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rFonts w:ascii="Times New Roman" w:hAnsi="Times New Roman" w:eastAsia="Times New Roman"/>
          <w:b/>
          <w:color w:val="000000"/>
          <w:sz w:val="24"/>
        </w:rPr>
        <w:t>SNHU Travel Sprint Review and Retrospective (Scrum-Agile)</w:t>
      </w:r>
    </w:p>
    <w:p>
      <w:pPr>
        <w:spacing w:line="480" w:lineRule="auto" w:after="0"/>
        <w:jc w:val="center"/>
      </w:pPr>
      <w:r>
        <w:rPr>
          <w:rFonts w:ascii="Times New Roman" w:hAnsi="Times New Roman" w:eastAsia="Times New Roman"/>
          <w:b w:val="0"/>
          <w:color w:val="000000"/>
          <w:sz w:val="24"/>
        </w:rPr>
        <w:t>Reynold Demesmin</w:t>
      </w:r>
    </w:p>
    <w:p>
      <w:pPr>
        <w:spacing w:line="480" w:lineRule="auto" w:after="0"/>
        <w:jc w:val="center"/>
      </w:pPr>
      <w:r>
        <w:rPr>
          <w:rFonts w:ascii="Times New Roman" w:hAnsi="Times New Roman" w:eastAsia="Times New Roman"/>
          <w:b w:val="0"/>
          <w:color w:val="000000"/>
          <w:sz w:val="24"/>
        </w:rPr>
        <w:t>CS 250: Software Development Lifecycle</w:t>
      </w:r>
    </w:p>
    <w:p>
      <w:pPr>
        <w:spacing w:line="480" w:lineRule="auto" w:after="0"/>
        <w:jc w:val="center"/>
      </w:pPr>
      <w:r>
        <w:rPr>
          <w:rFonts w:ascii="Times New Roman" w:hAnsi="Times New Roman" w:eastAsia="Times New Roman"/>
          <w:b w:val="0"/>
          <w:color w:val="000000"/>
          <w:sz w:val="24"/>
        </w:rPr>
        <w:t>February 21, 2026</w:t>
      </w:r>
    </w:p>
    <w:p/>
    <w:p>
      <w:pPr>
        <w:pStyle w:val="Heading1"/>
      </w:pPr>
      <w:r>
        <w:t>Introduction</w:t>
      </w:r>
    </w:p>
    <w:p>
      <w:pPr>
        <w:spacing w:line="480" w:lineRule="auto" w:after="0"/>
      </w:pPr>
      <w:r>
        <w:t>This paper provides a combined Sprint Review and Sprint Retrospective for the SNHU Travel booking-tool project piloted at ChadaTech using the Scrum framework. Across the course, I rotated through Scrum accountabilities (Scrum Master, Product Owner, developer, and tester) and produced artifacts such as user stories and test cases. As Scrum Master for the closeout, I summarize what was delivered, how Scrum moved stories to completion, how the team adapted to a change in direction, and what lessons should inform whether ChadaTech should scale Scrum-Agile beyond this pilot.</w:t>
      </w:r>
    </w:p>
    <w:p>
      <w:pPr>
        <w:pStyle w:val="Heading1"/>
      </w:pPr>
      <w:r>
        <w:t>Sprint Review: Increment and Results</w:t>
      </w:r>
    </w:p>
    <w:p>
      <w:pPr>
        <w:spacing w:line="480" w:lineRule="auto" w:after="0"/>
      </w:pPr>
      <w:r>
        <w:t>The Sprint Review is Scrum’s inspection point where stakeholders review a working increment and the Product Backlog is adapted based on feedback (Schwaber &amp; Sutherland, 2023). For SNHU Travel, the increment was a set of completed, testable capabilities captured in a prioritized backlog: viewing a Top 5-10 destinations list, receiving personalized recommendations, selecting preferred vacation types, setting a maximum trip price, and viewing hot deals aligned to a profile.</w:t>
      </w:r>
    </w:p>
    <w:p>
      <w:pPr>
        <w:spacing w:line="480" w:lineRule="auto" w:after="0"/>
      </w:pPr>
      <w:r>
        <w:t>Completion was verified by pairing each user story with measurable acceptance expectations and a corresponding test case. For example, the Top Destinations story was validated by confirming ordered display, expansion from Top 5 to Top 10, and navigation into a destination’s details page. The maximum-budget filter and personalized recommendations were similarly validated through step-by-step workflows and pass/fail expected results. This reduced rework by making “done” observable rather than implied.</w:t>
      </w:r>
    </w:p>
    <w:p>
      <w:pPr>
        <w:pStyle w:val="Heading1"/>
      </w:pPr>
      <w:r>
        <w:t>Applying Roles: Contributions Across the Scrum Team</w:t>
      </w:r>
    </w:p>
    <w:p>
      <w:pPr>
        <w:spacing w:line="480" w:lineRule="auto" w:after="0"/>
      </w:pPr>
      <w:r>
        <w:t>Product Owner: I translated stakeholder input into a prioritized backlog and wrote user stories that emphasized user value and measurable outcomes. This kept development focused on what would attract and retain travelers. Developer: I decomposed refined stories into implementable tasks and pushed for specific acceptance criteria, including real execution constraints (for example, ensuring the deliverable runs correctly as packaged, not only inside the IDE). Tester: I converted stories into workflows with expected results and used that process to surface missing business rules and edge cases early. Scrum Master: I facilitated timeboxed events, removed blockers, and kept work transparent so the team could inspect and adapt quickly (Schwaber &amp; Sutherland, 2023).</w:t>
      </w:r>
    </w:p>
    <w:p>
      <w:pPr>
        <w:pStyle w:val="Heading1"/>
      </w:pPr>
      <w:r>
        <w:t>Completing User Stories and the SDLC in Scrum</w:t>
      </w:r>
    </w:p>
    <w:p>
      <w:pPr>
        <w:spacing w:line="480" w:lineRule="auto" w:after="0"/>
      </w:pPr>
      <w:r>
        <w:t>Scrum helped user stories reach completion by pulling SDLC activities into short iterations. Backlog refinement and Sprint Planning clarified near-term requirements and acceptance criteria; development produced a small increment; and testing validated it immediately. Because each story carried its own context (role, goal, value, and criteria), role handoffs were smoother and the team shared a consistent definition of done.</w:t>
      </w:r>
    </w:p>
    <w:p>
      <w:pPr>
        <w:pStyle w:val="Heading1"/>
      </w:pPr>
      <w:r>
        <w:t>Handling Interruptions and Changing Direction</w:t>
      </w:r>
    </w:p>
    <w:p>
      <w:pPr>
        <w:spacing w:line="480" w:lineRule="auto" w:after="0"/>
      </w:pPr>
      <w:r>
        <w:t>The scenario introduced a major pivot when SNHU Travel leadership shifted focus toward detox/wellness travel without extending deadlines. In Scrum, this was handled by reprioritizing the backlog rather than restarting the project: the Product Owner elevated the new market focus, and the team re-estimated what could fit within the sprint timebox. A second change involved shifting to a slide show/wireframe flow with navigation controls. Because work was organized as stories with linked tests, the tester could revise cases to match the updated flow while developers implemented the highest-value adjustments first.</w:t>
      </w:r>
    </w:p>
    <w:p>
      <w:pPr>
        <w:pStyle w:val="Heading1"/>
      </w:pPr>
      <w:r>
        <w:t>Communication: Examples and Effectiveness</w:t>
      </w:r>
    </w:p>
    <w:p>
      <w:pPr>
        <w:spacing w:line="480" w:lineRule="auto" w:after="0"/>
      </w:pPr>
      <w:r>
        <w:t>Two short communication samples show effective Agile collaboration because they are specific, tied to acceptance criteria, and easy for teammates to respond to.</w:t>
      </w:r>
    </w:p>
    <w:p>
      <w:pPr>
        <w:pStyle w:val="Heading2"/>
      </w:pPr>
      <w:r>
        <w:t>Sample 1: Developer confirmations request (excerpt)</w:t>
      </w:r>
    </w:p>
    <w:p>
      <w:pPr>
        <w:spacing w:line="480" w:lineRule="auto" w:after="0"/>
        <w:ind w:left="720"/>
      </w:pPr>
      <w:r>
        <w:rPr>
          <w:i/>
        </w:rPr>
        <w:t>To avoid rework, I requested confirmation on scope/priority, expected behavior for Next/Previous/Home/Help, and packaging constraints so the runnable JAR launches outside Eclipse with images and text displayed correctly.</w:t>
      </w:r>
    </w:p>
    <w:p>
      <w:pPr>
        <w:spacing w:line="480" w:lineRule="auto" w:after="0"/>
      </w:pPr>
      <w:r>
        <w:t>This was effective because it turned ambiguity into answerable questions and anchored the team on a testable definition of done.</w:t>
      </w:r>
    </w:p>
    <w:p>
      <w:pPr>
        <w:pStyle w:val="Heading2"/>
      </w:pPr>
      <w:r>
        <w:t>Sample 2: Tester clarification request (excerpt)</w:t>
      </w:r>
    </w:p>
    <w:p>
      <w:pPr>
        <w:spacing w:line="480" w:lineRule="auto" w:after="0"/>
        <w:ind w:left="720"/>
      </w:pPr>
      <w:r>
        <w:rPr>
          <w:i/>
        </w:rPr>
        <w:t>To finalize test cases, I asked what defines “top destinations,” whether maximum price is total or per traveler (and what to display when no trips match), and what data drives personalization for returning versus new users.</w:t>
      </w:r>
    </w:p>
    <w:p>
      <w:pPr>
        <w:spacing w:line="480" w:lineRule="auto" w:after="0"/>
      </w:pPr>
      <w:r>
        <w:t>This was effective because it surfaced assumptions early and encouraged the Product Owner to convert business rules into acceptance criteria the whole team could verify.</w:t>
      </w:r>
    </w:p>
    <w:p>
      <w:pPr>
        <w:pStyle w:val="Heading1"/>
      </w:pPr>
      <w:r>
        <w:t>Organizational Tools and Scrum Events</w:t>
      </w:r>
    </w:p>
    <w:p>
      <w:pPr>
        <w:spacing w:line="480" w:lineRule="auto" w:after="0"/>
      </w:pPr>
      <w:r>
        <w:t>Scrum events provided the rhythm for coordination (planning, daily inspection, review, and improvement). Visibility tools such as a sprint board and an information radiator style workflow (To Do/In Progress/In Review/Done) made bottlenecks obvious. A tool like Azure Boards supports this by centralizing the backlog, work items, and discussions so updates stay attached to the relevant story (Microsoft, 2025).</w:t>
      </w:r>
    </w:p>
    <w:p>
      <w:pPr>
        <w:pStyle w:val="Heading1"/>
      </w:pPr>
      <w:r>
        <w:t>Evaluating Scrum-Agile for SNHU Travel</w:t>
      </w:r>
    </w:p>
    <w:p>
      <w:pPr>
        <w:spacing w:line="480" w:lineRule="auto" w:after="0"/>
      </w:pPr>
      <w:r>
        <w:t>Pros included rapid adaptability to the detox/wellness pivot, earlier validation through frequent review, and clearer definitions of done through story-level criteria and tests. Cons included the need for disciplined facilitation and high-quality backlog refinement to prevent churn. Overall, Scrum-Agile was the best approach for SNHU Travel because market-driven requirements were likely to evolve and incremental delivery reduced risk.</w:t>
      </w:r>
    </w:p>
    <w:p>
      <w:pPr>
        <w:pStyle w:val="Heading1"/>
      </w:pPr>
      <w:r>
        <w:t>References</w:t>
      </w:r>
    </w:p>
    <w:p>
      <w:pPr>
        <w:spacing w:line="480" w:lineRule="auto" w:after="0"/>
      </w:pPr>
      <w:r>
        <w:t>Microsoft. (2025, September 29). What is Azure Boards? Microsoft Learn. https://learn.microsoft.com/en-us/azure/devops/boards/get-started/what-is-azure-boards?view=azure-devops</w:t>
      </w:r>
    </w:p>
    <w:p>
      <w:pPr>
        <w:spacing w:line="480" w:lineRule="auto" w:after="0"/>
      </w:pPr>
      <w:r>
        <w:t>Schwaber, K., &amp; Sutherland, J. (2023). The Scrum Guide: The definitive guide to Scrum. Scrum.org.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