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5B9C" w14:textId="77777777" w:rsidR="00F21602" w:rsidRDefault="00000000">
      <w:pPr>
        <w:jc w:val="center"/>
      </w:pPr>
      <w:r>
        <w:rPr>
          <w:b/>
        </w:rPr>
        <w:t>Project Two: Summary and Reflections Report</w:t>
      </w:r>
    </w:p>
    <w:p w14:paraId="04265966" w14:textId="77777777" w:rsidR="00F21602" w:rsidRDefault="00000000">
      <w:pPr>
        <w:jc w:val="center"/>
      </w:pPr>
      <w:r>
        <w:t>Reynold Demesmin | CS 320 | June 21, 2026</w:t>
      </w:r>
    </w:p>
    <w:p w14:paraId="4E405CEB" w14:textId="77777777" w:rsidR="00F21602" w:rsidRDefault="00000000">
      <w:pPr>
        <w:pStyle w:val="Heading1"/>
        <w:jc w:val="center"/>
      </w:pPr>
      <w:r>
        <w:rPr>
          <w:rFonts w:ascii="Times New Roman" w:hAnsi="Times New Roman"/>
        </w:rPr>
        <w:t>Summary</w:t>
      </w:r>
    </w:p>
    <w:p w14:paraId="16398C6C" w14:textId="77777777" w:rsidR="00F21602" w:rsidRDefault="00000000">
      <w:pPr>
        <w:pStyle w:val="Heading2"/>
      </w:pPr>
      <w:r>
        <w:rPr>
          <w:rFonts w:ascii="Times New Roman" w:hAnsi="Times New Roman"/>
        </w:rPr>
        <w:t>Approach, Alignment, and Effectiveness</w:t>
      </w:r>
    </w:p>
    <w:p w14:paraId="38CCD809" w14:textId="77777777" w:rsidR="00F21602" w:rsidRDefault="00000000">
      <w:pPr>
        <w:ind w:firstLine="720"/>
      </w:pPr>
      <w:r>
        <w:t>For Project One, I used requirement-based unit testing for the contact, task, and appointment objects and their services. I separated object tests from service tests so failures could be traced to one class. ContactTest.java lines 92–103 test short, long, and nonnumeric phone values, and lines 122–125 test the 30-character address boundary. ContactServiceTest.java lines 33–53 verify duplicate rejection and deletion, while lines 71–139 cover every allowed update, missing IDs, and invalid update values. This directly aligns the tests with the contact requirements.</w:t>
      </w:r>
    </w:p>
    <w:p w14:paraId="2588B214" w14:textId="77777777" w:rsidR="00F21602" w:rsidRDefault="00000000">
      <w:pPr>
        <w:ind w:firstLine="720"/>
      </w:pPr>
      <w:r>
        <w:t>I used the same approach for the other features. TaskTest.java lines 18–79 verify ID immutability, name and description limits, null values, and valid updates. TaskServiceTest.java lines 33–115 cover unique addition, deletion, both updates, missing IDs, and validation through the service. AppointmentTest.java lines 30–60 test ID and date rules, and lines 93–130 test description rules. AppointmentServiceTest.java lines 22–76 cover addition, duplicates, deletion, and invalid IDs. Together, these tests create clear traceability from each requirement to observable behavior.</w:t>
      </w:r>
    </w:p>
    <w:p w14:paraId="082476D2" w14:textId="77777777" w:rsidR="00F21602" w:rsidRDefault="00000000">
      <w:pPr>
        <w:ind w:firstLine="720"/>
      </w:pPr>
      <w:r>
        <w:rPr>
          <w:rFonts w:eastAsia="Times New Roman"/>
        </w:rPr>
        <w:t xml:space="preserve">The final suite ran 68 tests with zero failures, errors, or skipped tests. The JaCoCo report showed 100% instruction and branch coverage, including 484 of 484 instructions, 68 of 68 branches, 132 of 132 lines, 43 of 43 methods, and all 6 production classes. JaCoCo measures executed bytecode instructions and maps coverage back to source lines (JaCoCo, n.d.). These results exceed the required 80%, but I did not use coverage as the only evidence of quality. I </w:t>
      </w:r>
      <w:r>
        <w:rPr>
          <w:rFonts w:eastAsia="Times New Roman"/>
        </w:rPr>
        <w:lastRenderedPageBreak/>
        <w:t>combined it with positive, negative, duplicate, null, missing-record, past-date, malformed-phone, and boundary tests. Coverage showed that no executable lines or decision branches were missed, while the assertions showed that the code produced the required results.</w:t>
      </w:r>
    </w:p>
    <w:p w14:paraId="79EF09B0" w14:textId="77777777" w:rsidR="00F21602" w:rsidRDefault="00000000">
      <w:pPr>
        <w:pStyle w:val="Heading2"/>
      </w:pPr>
      <w:r>
        <w:rPr>
          <w:rFonts w:ascii="Times New Roman" w:hAnsi="Times New Roman"/>
        </w:rPr>
        <w:t>Test-Writing Experience, Soundness, and Efficiency</w:t>
      </w:r>
    </w:p>
    <w:p w14:paraId="62539601" w14:textId="77777777" w:rsidR="00F21602" w:rsidRDefault="00000000">
      <w:pPr>
        <w:ind w:firstLine="720"/>
      </w:pPr>
      <w:r>
        <w:t>I wrote each test using an arrange, act, assert structure. I created a valid object, performed one action, and checked either the resulting state with assertEquals or the required failure with assertThrows. JUnit assertions compare expected and actual outcomes and fail a test when the condition is not met (JUnit Team, 2023). ContactTest.java lines 34–37, TaskTest.java lines 31–35, and AppointmentTest.java lines 43–47 also use reflection to verify that ID setter methods do not exist. These tests check technical requirements instead of only confirming that constructors run.</w:t>
      </w:r>
    </w:p>
    <w:p w14:paraId="3BAE81F3" w14:textId="77777777" w:rsidR="00F21602" w:rsidRDefault="00000000">
      <w:pPr>
        <w:ind w:firstLine="720"/>
      </w:pPr>
      <w:r>
        <w:t>I also tested relationships between classes. ContactServiceTest.java lines 121–139 and TaskServiceTest.java lines 97–115 prove that update methods still use the object validation rules. This is important because service methods delegate to setters, so either class could break the same requirement. For efficiency, ContactServiceTest.java and TaskServiceTest.java lines 11–15 use @BeforeEach to create fresh test data, and the appointment tests use reusable future- and past-date helpers. This reduces duplication while preserving test isolation. Automated unit tests then provide fast regression feedback after changes (García, 2017).</w:t>
      </w:r>
    </w:p>
    <w:p w14:paraId="30BC1C19" w14:textId="77777777" w:rsidR="00F21602" w:rsidRDefault="00000000">
      <w:pPr>
        <w:pStyle w:val="Heading1"/>
        <w:jc w:val="center"/>
      </w:pPr>
      <w:r>
        <w:rPr>
          <w:rFonts w:ascii="Times New Roman" w:hAnsi="Times New Roman"/>
        </w:rPr>
        <w:t>Reflection</w:t>
      </w:r>
    </w:p>
    <w:p w14:paraId="3B8EB63C" w14:textId="77777777" w:rsidR="00F21602" w:rsidRDefault="00000000">
      <w:pPr>
        <w:pStyle w:val="Heading2"/>
      </w:pPr>
      <w:r>
        <w:rPr>
          <w:rFonts w:ascii="Times New Roman" w:hAnsi="Times New Roman"/>
        </w:rPr>
        <w:t>Techniques and Practical Implications</w:t>
      </w:r>
    </w:p>
    <w:p w14:paraId="6CF1FCC0" w14:textId="77777777" w:rsidR="00F21602" w:rsidRDefault="00000000">
      <w:pPr>
        <w:ind w:firstLine="720"/>
      </w:pPr>
      <w:r>
        <w:t xml:space="preserve">The techniques I employed were dynamic unit testing, specification-based testing, positive and negative testing, boundary-value testing, exception testing, regression testing, and coverage analysis. The tests were dynamic because they executed the Java code; static testing </w:t>
      </w:r>
      <w:r>
        <w:lastRenderedPageBreak/>
        <w:t>examines work products without execution (International Software Testing Qualifications Board [ISTQB], 2024). Specification-based testing kept my focus on the customer requirements. Boundary tests were especially useful for the 10-, 20-, 30-, and 50-character limits, while negative and exception tests confirmed that invalid data was rejected. These techniques fit small back-end services because they are fast, repeatable, and easy to automate.</w:t>
      </w:r>
    </w:p>
    <w:p w14:paraId="1A7A539A" w14:textId="77777777" w:rsidR="00F21602" w:rsidRDefault="00000000">
      <w:pPr>
        <w:ind w:firstLine="720"/>
      </w:pPr>
      <w:r>
        <w:t>I did not use full integration, system, acceptance, performance, security, usability, or formal static-analysis testing. Integration tests would be needed if these services connected to a database, API, authentication system, or interface. System and acceptance testing would evaluate complete user workflows. Performance testing would matter with large data volumes or concurrent users, security testing would be necessary for networked or sensitive records, and usability testing would apply once a user interface existed. Static reviews and analyzers could detect maintainability problems before execution. Therefore, unit testing was appropriate here, but a production application would require multiple testing layers.</w:t>
      </w:r>
    </w:p>
    <w:p w14:paraId="61E60C8A" w14:textId="77777777" w:rsidR="00F21602" w:rsidRDefault="00000000">
      <w:pPr>
        <w:pStyle w:val="Heading2"/>
      </w:pPr>
      <w:r>
        <w:rPr>
          <w:rFonts w:ascii="Times New Roman" w:hAnsi="Times New Roman"/>
        </w:rPr>
        <w:t>Mindset, Bias, and Discipline</w:t>
      </w:r>
    </w:p>
    <w:p w14:paraId="517C02EB" w14:textId="77777777" w:rsidR="00F21602" w:rsidRDefault="00000000">
      <w:pPr>
        <w:ind w:firstLine="720"/>
      </w:pPr>
      <w:r>
        <w:t>I adopted a cautious mindset by assuming invalid data could enter through every public path. I tested constructors, setters, and service updates instead of only successful cases. Dates required special caution because tests near the current time can become unreliable, so I used values one day in the future or past. I also considered code interrelationships: ContactService.updatePhone depends on Contact.setPhone, so service-level validation tests confirm that one class does not bypass another. The earlier address test also taught me to verify test data carefully because a string exactly 30 characters long was valid even though the test initially expected failure.</w:t>
      </w:r>
    </w:p>
    <w:p w14:paraId="1D88C3B8" w14:textId="77777777" w:rsidR="00F21602" w:rsidRDefault="00000000">
      <w:pPr>
        <w:ind w:firstLine="720"/>
      </w:pPr>
      <w:r>
        <w:lastRenderedPageBreak/>
        <w:t>Testing my own code creates confirmation bias because I already know the intended design. I limited that bias by converting every requirement into a test and deliberately attempting duplicates, nulls, oversized values, malformed values, unknown IDs, and both sides of boundaries. I treated coverage as a prompt to investigate untested behavior, not automatic proof of correctness. In professional work, I would add peer review, independent test design, continuous integration, and requirement traceability. Discipline prevents technical debt: I will keep regression tests current, refactor repeated setup, investigate failures instead of weakening tests, review coverage gaps, and update tests whenever requirements change.</w:t>
      </w:r>
    </w:p>
    <w:p w14:paraId="22C93539" w14:textId="77777777" w:rsidR="00F21602" w:rsidRDefault="00000000">
      <w:pPr>
        <w:pStyle w:val="Heading1"/>
        <w:jc w:val="center"/>
      </w:pPr>
      <w:r>
        <w:rPr>
          <w:rFonts w:ascii="Times New Roman" w:hAnsi="Times New Roman"/>
        </w:rPr>
        <w:t>References</w:t>
      </w:r>
    </w:p>
    <w:p w14:paraId="1C0B9B35" w14:textId="77777777" w:rsidR="00F21602" w:rsidRDefault="00000000">
      <w:pPr>
        <w:ind w:left="720" w:hanging="720"/>
      </w:pPr>
      <w:r>
        <w:t xml:space="preserve">García, B. (2017). </w:t>
      </w:r>
      <w:r>
        <w:rPr>
          <w:i/>
        </w:rPr>
        <w:t>Mastering software testing with JUnit 5: Comprehensive guide to develop high-quality Java applications</w:t>
      </w:r>
      <w:r>
        <w:t>. Packt Publishing.</w:t>
      </w:r>
    </w:p>
    <w:p w14:paraId="044E0F62" w14:textId="77777777" w:rsidR="00F21602" w:rsidRDefault="00000000">
      <w:pPr>
        <w:ind w:left="720" w:hanging="720"/>
      </w:pPr>
      <w:r>
        <w:t xml:space="preserve">International Software Testing Qualifications Board. (2024). </w:t>
      </w:r>
      <w:r>
        <w:rPr>
          <w:i/>
        </w:rPr>
        <w:t>Certified Tester Foundation Level syllabus (Version 4.0.1)</w:t>
      </w:r>
      <w:r>
        <w:t>. https://istqb.org/?download_id=3345&amp;sdm_process_download=1</w:t>
      </w:r>
    </w:p>
    <w:p w14:paraId="41B0CEE2" w14:textId="77777777" w:rsidR="00F21602" w:rsidRDefault="00000000">
      <w:pPr>
        <w:ind w:left="720" w:hanging="720"/>
      </w:pPr>
      <w:r>
        <w:t xml:space="preserve">JaCoCo. (n.d.). </w:t>
      </w:r>
      <w:r>
        <w:rPr>
          <w:i/>
        </w:rPr>
        <w:t>Coverage counters</w:t>
      </w:r>
      <w:r>
        <w:t>. https://www.jacoco.org/jacoco/trunk/doc/counters.html</w:t>
      </w:r>
    </w:p>
    <w:p w14:paraId="36FD9B5B" w14:textId="77777777" w:rsidR="00F21602" w:rsidRDefault="00000000">
      <w:pPr>
        <w:ind w:left="720" w:hanging="720"/>
      </w:pPr>
      <w:r>
        <w:t xml:space="preserve">JUnit Team. (2023). </w:t>
      </w:r>
      <w:r>
        <w:rPr>
          <w:i/>
        </w:rPr>
        <w:t>JUnit 5 user guide (Version 5.10.0)</w:t>
      </w:r>
      <w:r>
        <w:t>. https://docs.junit.org/5.10.0/user-guide/index.html</w:t>
      </w:r>
    </w:p>
    <w:p w14:paraId="3A3DB113" w14:textId="77777777" w:rsidR="00F21602" w:rsidRDefault="00000000">
      <w:pPr>
        <w:pStyle w:val="Heading1"/>
        <w:jc w:val="center"/>
      </w:pPr>
      <w:r>
        <w:rPr>
          <w:rFonts w:ascii="Times New Roman" w:hAnsi="Times New Roman"/>
        </w:rPr>
        <w:t>AI Use Acknowledgment</w:t>
      </w:r>
    </w:p>
    <w:p w14:paraId="6BBEF686" w14:textId="76B4DA47" w:rsidR="00F21602" w:rsidRDefault="00000000">
      <w:pPr>
        <w:ind w:firstLine="720"/>
      </w:pPr>
      <w:r>
        <w:t>I used OpenAI ChatGPT to help organize, revise, and format this report. I reviewed and verified the final content against my Project One code, test results, coverage report, assignment requirements, and cited sources.</w:t>
      </w:r>
      <w:r w:rsidR="0069274A">
        <w:t xml:space="preserve"> All contents in this project represent my understanding of the material and no SNHU property was uploaded to ChatGPT. </w:t>
      </w:r>
    </w:p>
    <w:sectPr w:rsidR="00F21602"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3C213" w14:textId="77777777" w:rsidR="005579D0" w:rsidRDefault="005579D0">
      <w:pPr>
        <w:spacing w:line="240" w:lineRule="auto"/>
      </w:pPr>
      <w:r>
        <w:separator/>
      </w:r>
    </w:p>
  </w:endnote>
  <w:endnote w:type="continuationSeparator" w:id="0">
    <w:p w14:paraId="062BC853" w14:textId="77777777" w:rsidR="005579D0" w:rsidRDefault="005579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5FA47" w14:textId="77777777" w:rsidR="005579D0" w:rsidRDefault="005579D0">
      <w:pPr>
        <w:spacing w:line="240" w:lineRule="auto"/>
      </w:pPr>
      <w:r>
        <w:separator/>
      </w:r>
    </w:p>
  </w:footnote>
  <w:footnote w:type="continuationSeparator" w:id="0">
    <w:p w14:paraId="779DF832" w14:textId="77777777" w:rsidR="005579D0" w:rsidRDefault="005579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2C1E" w14:textId="77777777" w:rsidR="00F21602" w:rsidRDefault="00000000">
    <w:pPr>
      <w:pStyle w:val="Header"/>
      <w:jc w:val="right"/>
    </w:pPr>
    <w:proofErr w:type="spellStart"/>
    <w:r>
      <w:t>Demesmin</w:t>
    </w:r>
    <w:proofErr w:type="spellEnd"/>
    <w:r>
      <w:t xml:space="preserve"> </w:t>
    </w:r>
    <w:r>
      <w:fldChar w:fldCharType="begin"/>
    </w:r>
    <w:r>
      <w:instrText>PAGE</w:instrText>
    </w:r>
    <w:r w:rsidR="0069274A">
      <w:fldChar w:fldCharType="separate"/>
    </w:r>
    <w:r w:rsidR="0069274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334205">
    <w:abstractNumId w:val="8"/>
  </w:num>
  <w:num w:numId="2" w16cid:durableId="1861510778">
    <w:abstractNumId w:val="6"/>
  </w:num>
  <w:num w:numId="3" w16cid:durableId="425468335">
    <w:abstractNumId w:val="5"/>
  </w:num>
  <w:num w:numId="4" w16cid:durableId="506483602">
    <w:abstractNumId w:val="4"/>
  </w:num>
  <w:num w:numId="5" w16cid:durableId="2062508989">
    <w:abstractNumId w:val="7"/>
  </w:num>
  <w:num w:numId="6" w16cid:durableId="1766879791">
    <w:abstractNumId w:val="3"/>
  </w:num>
  <w:num w:numId="7" w16cid:durableId="1970935188">
    <w:abstractNumId w:val="2"/>
  </w:num>
  <w:num w:numId="8" w16cid:durableId="177889364">
    <w:abstractNumId w:val="1"/>
  </w:num>
  <w:num w:numId="9" w16cid:durableId="2057465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79D0"/>
    <w:rsid w:val="0069274A"/>
    <w:rsid w:val="00AA1D8D"/>
    <w:rsid w:val="00B47730"/>
    <w:rsid w:val="00CB0664"/>
    <w:rsid w:val="00F21602"/>
    <w:rsid w:val="00FB3E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72F49F"/>
  <w14:defaultImageDpi w14:val="300"/>
  <w15:docId w15:val="{2D3BB733-6E67-4BF2-B10B-86306C7B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contextualSpacing/>
    </w:pPr>
    <w:rPr>
      <w:rFonts w:asciiTheme="majorHAnsi" w:eastAsiaTheme="majorEastAsia" w:hAnsiTheme="majorHAnsi" w:cstheme="majorBidi"/>
      <w:b/>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1056</Words>
  <Characters>6024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320 Project Two Summary and Reflections Report</dc:title>
  <dc:subject/>
  <dc:creator>Reynold Demesmin</dc:creator>
  <cp:keywords/>
  <dc:description>generated by python-docx</dc:description>
  <cp:lastModifiedBy>DEMESMIN, REYNOLD</cp:lastModifiedBy>
  <cp:revision>2</cp:revision>
  <dcterms:created xsi:type="dcterms:W3CDTF">2013-12-23T23:15:00Z</dcterms:created>
  <dcterms:modified xsi:type="dcterms:W3CDTF">2026-06-21T12:34:00Z</dcterms:modified>
  <cp:category/>
</cp:coreProperties>
</file>