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Houseplant Care Basics</w:t>
      </w:r>
    </w:p>
    <w:p>
      <w:pPr>
        <w:pStyle w:val="Heading2"/>
      </w:pPr>
      <w:r>
        <w:t>Watering</w:t>
      </w:r>
    </w:p>
    <w:p>
      <w:r>
        <w:t>Most houseplants want the top few centimetres of soil to dry out between waterings. Pushing a finger into the pot is a better guide than a calendar, because light, temperature and pot size all change how fast soil dries.</w:t>
      </w:r>
    </w:p>
    <w:p>
      <w:r>
        <w:t>Overwatering is the most common way houseplants die. Roots sitting in wet soil cannot take up oxygen, so they rot, and a plant with rotten roots wilts exactly like a plant that needs water.</w:t>
      </w:r>
    </w:p>
    <w:p>
      <w:pPr>
        <w:pStyle w:val="Heading2"/>
      </w:pPr>
      <w:r>
        <w:t>Light</w:t>
      </w:r>
    </w:p>
    <w:p>
      <w:r>
        <w:t>Bright indirect light suits most foliage plants. A south-facing window can scorch thin leaves in summer, while a north-facing room may be too dim for anything except the most shade-tolerant species.</w:t>
      </w:r>
    </w:p>
    <w:p>
      <w:pPr>
        <w:pStyle w:val="Heading2"/>
      </w:pPr>
      <w:r>
        <w:t>Repotting</w:t>
      </w:r>
    </w:p>
    <w:p>
      <w:r>
        <w:t>Repot when roots circle the bottom of the pot or water runs straight through. Move up only one pot size at a time; a much larger pot holds water the roots cannot reach, which brings back the overwatering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Houseplant Care Basics</dc:title>
  <dc:subject/>
  <dc:creator>Sample Author</dc:creator>
  <cp:keywords/>
  <dc:description>Synthetic sample</dc:description>
  <cp:lastModifiedBy>Sample Author</cp:lastModifiedBy>
  <cp:revision>1</cp:revision>
  <dcterms:created xsi:type="dcterms:W3CDTF">2026-01-01T00:00:00Z</dcterms:created>
  <dcterms:modified xsi:type="dcterms:W3CDTF">2026-01-01T00:00:00Z</dcterms:modified>
  <cp:category/>
</cp:coreProperties>
</file>