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6월 Workflow Transformation Proposal 002</w:t>
      </w:r>
    </w:p>
    <w:p>
      <w:r>
        <w:t>2025년 6월 Workflow Transformation Proposal 002</w:t>
      </w:r>
    </w:p>
    <w:p>
      <w:r>
        <w:t>Date: 2025-06-30</w:t>
      </w:r>
    </w:p>
    <w:p>
      <w:r>
        <w:t>요약</w:t>
      </w:r>
    </w:p>
    <w:p>
      <w:r>
        <w:t>2025년 6월 Workflow Transformation Proposal 002 문서는 누리플로우 시스템즈의 2025-05-13부터 2026-05-13까지 운영 기록 중 2025년 6월 맥락을 설명한다. 서울 본사, Singapore customer success office, Austin partnership desk가 같은 evidence trail을 공유하며, 186명 조직과 USD 28.4M ARR 규모에 맞는 의사결정 속도를 유지하는 것이 핵심이다. 이번 항목의 초점은 integration backlog 감축과 Singapore customer success 정착이며,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6월 월간 revenue marker는 USD 1.94M이다.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6월 Workflow Transformation Proposal 002 문서는 누리플로우 시스템즈의 2025-05-13부터 2026-05-13까지 운영 기록 중 2025년 6월 맥락을 설명한다. 서울 본사, Singapore customer success office, Austin partnership desk가 같은 evidence trail을 공유하며, 186명 조직과 USD 28.4M ARR 규모에 맞는 의사결정 속도를 유지하는 것이 핵심이다. 이번 항목의 초점은 integration backlog 감축과 Singapore customer success 정착이며,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