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2026년 1월 Meeting Notes 129</w:t>
      </w:r>
    </w:p>
    <w:p>
      <w:r>
        <w:t>2026년 1월 Meeting Notes 129</w:t>
      </w:r>
    </w:p>
    <w:p>
      <w:r>
        <w:t>Date: 2026-01-31</w:t>
      </w:r>
    </w:p>
    <w:p>
      <w:r>
        <w:t>요약</w:t>
      </w:r>
    </w:p>
    <w:p>
      <w:r>
        <w:t>2026년 1월 Meeting Notes 129 문서는 누리플로우 시스템즈의 2025-05-13부터 2026-05-13까지 운영 기록 중 2026년 1월 맥락을 설명한다. 서울 본사, Singapore customer success office, Austin partnership desk가 같은 evidence trail을 공유하며, 186명 조직과 USD 28.4M ARR 규모에 맞는 의사결정 속도를 유지하는 것이 핵심이다. 이번 항목의 초점은 InsightBridge launch planning과 FY planning이며, 고객 신뢰, implementation capacity, operating leverage를 함께 검토한다.</w:t>
      </w:r>
    </w:p>
    <w:p>
      <w:r>
        <w:t>운영팀은 LaunchOps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회사 미션은 teams should spend less time chasing documents and more time making decisions 라는 문장으로 정리된다.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1월 월간 revenue marker는 USD 2.55M이다.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FlowDesk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2026년 1월 Meeting Notes 129 문서는 누리플로우 시스템즈의 2025-05-13부터 2026-05-13까지 운영 기록 중 2026년 1월 맥락을 설명한다. 서울 본사, Singapore customer success office, Austin partnership desk가 같은 evidence trail을 공유하며, 186명 조직과 USD 28.4M ARR 규모에 맞는 의사결정 속도를 유지하는 것이 핵심이다. 이번 항목의 초점은 InsightBridge launch planning과 FY planning이며, 고객 신뢰, implementation capacity, operating leverage를 함께 검토한다.</w:t>
      </w:r>
    </w:p>
    <w:p>
      <w:r>
        <w:t>운영팀은 LaunchOps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