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2025년 8월 Operating Report 004</w:t>
      </w:r>
    </w:p>
    <w:p>
      <w:r>
        <w:t>2025년 8월 Operating Report 004</w:t>
      </w:r>
    </w:p>
    <w:p>
      <w:r>
        <w:t>Date: 2025-08-31</w:t>
      </w:r>
    </w:p>
    <w:p>
      <w:r>
        <w:t>요약</w:t>
      </w:r>
    </w:p>
    <w:p>
      <w:r>
        <w:t>2025년 8월 Operating Report 004 문서는 누리플로우 시스템즈의 2025-05-13부터 2026-05-13까지 운영 기록 중 2025년 8월 맥락을 설명한다. 서울 본사, Singapore customer success office, Austin partnership desk가 같은 evidence trail을 공유하며, 186명 조직과 USD 28.4M ARR 규모에 맞는 의사결정 속도를 유지하는 것이 핵심이다. 이번 항목의 초점은 파트너 enablement와 여름 churn watch이며, 고객 신뢰, implementation capacity, operating leverage를 함께 검토한다.</w:t>
      </w:r>
    </w:p>
    <w:p>
      <w:r>
        <w:t>운영팀은 LaunchOps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운영 맥락</w:t>
      </w:r>
    </w:p>
    <w:p>
      <w:r>
        <w:t>HR 정책은 hybrid work, documented decisions, manager accountability, security awareness를 기준으로 운영된다.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2025년 8월 월간 revenue marker는 USD 2.10M이다.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결정 사항</w:t>
      </w:r>
    </w:p>
    <w:p>
      <w:r>
        <w:t>리스크 관리는 과장된 automation promise를 줄이고 source paragraph, approved workflow rule, reviewer decision을 남기는 방식으로 설계된다. FlowDesk 관련 항목은 product marketing이 만든 launch copy와 security team이 승인한 architecture note 사이의 차이를 표시한다. 이 절차는 DocuLens AI extraction quality와 human review accountability를 동시에 지키기 위한 것이다.</w:t>
      </w:r>
    </w:p>
    <w:p>
      <w:r>
        <w:t>실행 계획은 owner, due date, dependency, customer-visible impact로 정리된다. Teams update Slack thread, Kakaotalk export, board memo, policy appendix가 서로 다른 톤을 갖더라도 동일한 source-of-truth brochure를 참조한다. 그래서 사용자는 회사 미션, 신제품 출시, HR 정책, Q1 2026 매출 같은 질문을 여러 파일에서 교차 확인할 수 있다.</w:t>
      </w:r>
    </w:p>
    <w:p>
      <w:r>
        <w:t>2025년 8월 Operating Report 004 문서는 누리플로우 시스템즈의 2025-05-13부터 2026-05-13까지 운영 기록 중 2025년 8월 맥락을 설명한다. 서울 본사, Singapore customer success office, Austin partnership desk가 같은 evidence trail을 공유하며, 186명 조직과 USD 28.4M ARR 규모에 맞는 의사결정 속도를 유지하는 것이 핵심이다. 이번 항목의 초점은 파트너 enablement와 여름 churn watch이며, 고객 신뢰, implementation capacity, operating leverage를 함께 검토한다.</w:t>
      </w:r>
    </w:p>
    <w:p>
      <w:r>
        <w:t>운영팀은 LaunchOps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HR 정책은 hybrid work, documented decisions, manager accountability, security awareness를 기준으로 운영된다.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