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096</w:t>
      </w:r>
    </w:p>
    <w:p>
      <w:r>
        <w:t>2026년 4월 Policy Appendix 096</w:t>
      </w:r>
    </w:p>
    <w:p>
      <w:r>
        <w:t>Date: 2026-04-30</w:t>
      </w:r>
    </w:p>
    <w:p>
      <w:r>
        <w:t>요약</w:t>
      </w:r>
    </w:p>
    <w:p>
      <w:r>
        <w:t>2026년 4월 Policy Appendix 096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096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FlowDesk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InsightBridge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