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Cobalt Advisory Workflow Transformation Proposal</w:t>
      </w:r>
    </w:p>
    <w:p>
      <w:r>
        <w:t>Date: 2025-11-25</w:t>
      </w:r>
    </w:p>
    <w:p>
      <w:r>
        <w:t>The proposal explains expected automation gains, implementation phases, commercial options, and launch dependencies.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proposal for Cobalt Advisory.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[[Product-FlowDesk-Manual]].</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