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Review Meeting Notes</w:t>
      </w:r>
    </w:p>
    <w:p>
      <w:r>
        <w:t>Date: 2025-09-21</w:t>
      </w:r>
    </w:p>
    <w:p>
      <w:r>
        <w:t>The meeting records decisions, dissent, owners, and follow-up evidence for security review.</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security review decisions and action items.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[[Annual-Report-FY2026]].</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