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Q3 2025 Quarterly Review</w:t>
      </w:r>
    </w:p>
    <w:p>
      <w:r>
        <w:t>Date: 2025-09-30</w:t>
      </w:r>
    </w:p>
    <w:p>
      <w:r>
        <w:t>Q3 2025 ended with quarterly revenue of USD 6.31M. For search validation, Q1 2026 매출 is explicitly recorded as USD 7.92M.</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Q3 2025 revenue of USD 6.31M and DocuLens AI beta and APAC pipeline.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[[2026-03-Monthly-Report]].</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