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Review Guide</w:t>
      </w:r>
    </w:p>
    <w:p>
      <w:r>
        <w:t>Date: 2026-01-20</w:t>
      </w:r>
    </w:p>
    <w:p>
      <w:r>
        <w:t>Compensation Review Guide formalizes manager calibration and fair review evidence.</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manager calibration and fair review evidence.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[[Mission-and-Values]].</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