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Brochure v1</w:t>
      </w:r>
    </w:p>
    <w:p>
      <w:r>
        <w:t>1. Company Snapshot</w:t>
      </w:r>
    </w:p>
    <w:p>
      <w:r>
        <w:t>NuriFlow Systems is B2B SaaS for mid-market workflow automation and document intelligence. The company has 186 employees, USD 28.4M ARR at FY2026 close, and headquarters in Seoul, South Korea, with small customer success offices in Singapore and Austin.</w:t>
      </w:r>
    </w:p>
    <w:p>
      <w:r>
        <w:t>NuriFlow Systems is B2B SaaS for mid-market workflow automation and document intelligence. The company has 186 employees, USD 28.4M ARR at FY2026 close, and headquarters in Seoul, South Korea, with small customer success offices in Singapore and Austin.</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1. company snapshot.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w:t>
      </w:r>
    </w:p>
    <w:p>
      <w:r>
        <w:t>\newpage</w:t>
      </w:r>
    </w:p>
    <w:p>
      <w:r>
        <w:t>2. Mission</w:t>
      </w:r>
    </w:p>
    <w:p>
      <w:r>
        <w:t>회사 미션: reduce the hidden coordination cost of modern operations by turning documents, approvals, and evidence into trustworthy workflows.</w:t>
      </w:r>
    </w:p>
    <w:p>
      <w:r>
        <w:t>회사 미션: reduce the hidden coordination cost of modern operations by turning documents, approvals, and evidence into trustworthy workflows.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2. mission.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p>
      <w:r>
        <w:t>\newpage</w:t>
      </w:r>
    </w:p>
    <w:p>
      <w:r>
        <w:t>3. Business Model</w:t>
      </w:r>
    </w:p>
    <w:p>
      <w:r>
        <w:t>Revenue comes from subscriptions, implementation packages, managed analytics, partner enablement, and limited workflow consulting.</w:t>
      </w:r>
    </w:p>
    <w:p>
      <w:r>
        <w:t>Revenue comes from subscriptions, implementation packages, managed analytics, partner enablement, and limited workflow consulting.</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3. business model.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p>
      <w:r>
        <w:t>\newpage</w:t>
      </w:r>
    </w:p>
    <w:p>
      <w:r>
        <w:t>4. Products</w:t>
      </w:r>
    </w:p>
    <w:p>
      <w:r>
        <w:t>FlowDesk manages approvals, DocuLens AI extracts cited evidence, InsightBridge connects workflow data to revenue risk, and LaunchOps packages onboarding.</w:t>
      </w:r>
    </w:p>
    <w:p>
      <w:r>
        <w:t>FlowDesk manages approvals, DocuLens AI extracts cited evidence, InsightBridge connects workflow data to revenue risk, and LaunchOps packages onboarding.</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4. products.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p>
      <w:r>
        <w:t>\newpage</w:t>
      </w:r>
    </w:p>
    <w:p>
      <w:r>
        <w:t>5. Customers</w:t>
      </w:r>
    </w:p>
    <w:p>
      <w:r>
        <w:t>The ideal customer has 300-5,000 employees, many recurring approvals, and compliance pressure that makes informal spreadsheet workflows risky.</w:t>
      </w:r>
    </w:p>
    <w:p>
      <w:r>
        <w:t>The ideal customer has 300-5,000 employees, many recurring approvals, and compliance pressure that makes informal spreadsheet workflows risky.</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5. customers.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p>
      <w:r>
        <w:t>\newpage</w:t>
      </w:r>
    </w:p>
    <w:p>
      <w:r>
        <w:t>6. Market Position</w:t>
      </w:r>
    </w:p>
    <w:p>
      <w:r>
        <w:t>NuriFlow competes on evidence quality, implementation realism, and Korean-English operating fluency rather than generic automation breadth.</w:t>
      </w:r>
    </w:p>
    <w:p>
      <w:r>
        <w:t>NuriFlow competes on evidence quality, implementation realism, and Korean-English operating fluency rather than generic automation breadth.</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6. market position.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p>
      <w:r>
        <w:t>\newpage</w:t>
      </w:r>
    </w:p>
    <w:p>
      <w:r>
        <w:t>7. Operating History</w:t>
      </w:r>
    </w:p>
    <w:p>
      <w:r>
        <w:t>From 2025-05-13 to 2026-05-13, growth came from connector reliability, 신제품 출시 activity, and stronger renewal discipline.</w:t>
      </w:r>
    </w:p>
    <w:p>
      <w:r>
        <w:t>From 2025-05-13 to 2026-05-13, growth came from connector reliability, 신제품 출시 activity, and stronger renewal discipline.</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7. operating history.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p>
      <w:r>
        <w:t>\newpage</w:t>
      </w:r>
    </w:p>
    <w:p>
      <w:r>
        <w:t>8. Revenue Story</w:t>
      </w:r>
    </w:p>
    <w:p>
      <w:r>
        <w:t>Q1 2026 매출 reached USD 7.92M for the quarter, supported by InsightBridge launch demand and expansion in finance accounts.</w:t>
      </w:r>
    </w:p>
    <w:p>
      <w:r>
        <w:t>Q1 2026 매출 reached USD 7.92M for the quarter, supported by InsightBridge launch demand and expansion in finance accounts.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8. revenue story.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p>
      <w:r>
        <w:t>\newpage</w:t>
      </w:r>
    </w:p>
    <w:p>
      <w:r>
        <w:t>9. Product Launches</w:t>
      </w:r>
    </w:p>
    <w:p>
      <w:r>
        <w:t>Launches included FlowDesk Connectors 2.0, DocuLens AI, InsightBridge, and the NuriFlow Marketplace Preview.</w:t>
      </w:r>
    </w:p>
    <w:p>
      <w:r>
        <w:t>Launches included FlowDesk Connectors 2.0, DocuLens AI, InsightBridge, and the NuriFlow Marketplace Preview.</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9. product launches.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p>
      <w:r>
        <w:t>\newpage</w:t>
      </w:r>
    </w:p>
    <w:p>
      <w:r>
        <w:t>10. HR and Culture</w:t>
      </w:r>
    </w:p>
    <w:p>
      <w:r>
        <w:t>HR 정책 emphasizes hybrid work, documented decisions, inclusive Korean-English collaboration, security awareness, and manager accountability.</w:t>
      </w:r>
    </w:p>
    <w:p>
      <w:r>
        <w:t>HR 정책 emphasizes hybrid work, documented decisions, inclusive Korean-English collaboration, security awareness, and manager accountability.</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10. hr and culture.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p>
      <w:r>
        <w:t>\newpage</w:t>
      </w:r>
    </w:p>
    <w:p>
      <w:r>
        <w:t>11. Security</w:t>
      </w:r>
    </w:p>
    <w:p>
      <w:r>
        <w:t>Security commitments include least-privilege access, customer data segmentation, audit logs, vendor reviews, and documented incident response.</w:t>
      </w:r>
    </w:p>
    <w:p>
      <w:r>
        <w:t>Security commitments include least-privilege access, customer data segmentation, audit logs, vendor reviews, and documented incident response.</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11. security.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p>
      <w:r>
        <w:t>\newpage</w:t>
      </w:r>
    </w:p>
    <w:p>
      <w:r>
        <w:t>12. Finance</w:t>
      </w:r>
    </w:p>
    <w:p>
      <w:r>
        <w:t>The company balances ARR growth with onboarding margin, support deflection, and careful hiring after each launch.</w:t>
      </w:r>
    </w:p>
    <w:p>
      <w:r>
        <w:t>The company balances ARR growth with onboarding margin, support deflection, and careful hiring after each launch.</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12. finance.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p>
      <w:r>
        <w:t>\newpage</w:t>
      </w:r>
    </w:p>
    <w:p>
      <w:r>
        <w:t>13. Student Research Guide</w:t>
      </w:r>
    </w:p>
    <w:p>
      <w:r>
        <w:t>Use this brochure as the source of truth, then compare the contracts, proposals, notes, and reports for corroborating evidence.</w:t>
      </w:r>
    </w:p>
    <w:p>
      <w:r>
        <w:t>Use this brochure as the source of truth, then compare the contracts, proposals, notes, and reports for corroborating evidence.</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13. student research guide.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[[2026-Q1-Quarterly-Review]].</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p>
      <w:r>
        <w:t>\newpage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