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Press Release Collection</w:t>
            </w:r>
          </w:p>
        </w:tc>
      </w:tr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00-About</w:t>
            </w:r>
          </w:p>
        </w:tc>
      </w:tr>
      <w:tr>
        <w:tc>
          <w:tcPr>
            <w:tcW w:type="dxa" w:w="4320"/>
          </w:tcPr>
          <w:p>
            <w:r>
              <w:t>Tags</w:t>
            </w:r>
          </w:p>
        </w:tc>
        <w:tc>
          <w:tcPr>
            <w:tcW w:type="dxa" w:w="4320"/>
          </w:tcPr>
          <w:p>
            <w:r>
              <w:t>nuriflow, 00-about, press-release-collection</w:t>
            </w:r>
          </w:p>
        </w:tc>
      </w:tr>
      <w:tr>
        <w:tc>
          <w:tcPr>
            <w:tcW w:type="dxa" w:w="4320"/>
          </w:tcPr>
          <w:p>
            <w:r>
              <w:t>Created Date</w:t>
            </w:r>
          </w:p>
        </w:tc>
        <w:tc>
          <w:tcPr>
            <w:tcW w:type="dxa" w:w="4320"/>
          </w:tcPr>
          <w:p>
            <w:r>
              <w:t>2026-05-13</w:t>
            </w:r>
          </w:p>
        </w:tc>
      </w:tr>
      <w:tr>
        <w:tc>
          <w:tcPr>
            <w:tcW w:type="dxa" w:w="4320"/>
          </w:tcPr>
          <w:p>
            <w:r>
              <w:t>Author / Owner</w:t>
            </w:r>
          </w:p>
        </w:tc>
        <w:tc>
          <w:tcPr>
            <w:tcW w:type="dxa" w:w="4320"/>
          </w:tcPr>
          <w:p>
            <w:r>
              <w:t>Executive Operations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published</w:t>
            </w:r>
          </w:p>
        </w:tc>
      </w:tr>
    </w:tbl>
    <w:p>
      <w:pPr>
        <w:pStyle w:val="Title"/>
      </w:pPr>
      <w:r>
        <w:t>Press Releases</w:t>
      </w:r>
    </w:p>
    <w:p>
      <w:pPr>
        <w:pStyle w:val="Heading1"/>
      </w:pPr>
      <w:r>
        <w:t>Quarterly Releases</w:t>
      </w:r>
    </w:p>
    <w:p>
      <w:r>
        <w:t>Q2 2025 FlowDesk Connectors 2.0 launch; Q3 2025 DocuLens AI beta readiness; Q1 2026 InsightBridge launch; Q2 2026 Marketplace Preview partner beta.</w:t>
      </w:r>
    </w:p>
    <w:p>
      <w:pPr>
        <w:pStyle w:val="Heading1"/>
      </w:pPr>
      <w:r>
        <w:t>Press Contact</w:t>
      </w:r>
    </w:p>
    <w:p>
      <w:r>
        <w:t>Communications requests route to Revenue Strategy with Legal review for customer claims and launch metrics.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