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margin-d3023a, launch-23a966, renewal-966de1, source-de1a80, latency-a8032f, control-32f463, control-4634c7, margin-4c7d31, partner-d312ca, customer-2ca088, security-0886eb, readiness-6eb654, customer-654bbb, regional-bbb8ec, partner-8ecf7f, owner-f7fdc4, owner-dc4721, template-721a50, customer-a504fb, legal-4fbd4e, product-d4ee, legal-e, scope-023a96, executive-a966de, adoption-6de1a8, enablement-1a8032, engineering-032f46, account-f4634c, clause-34c7d3, renewal-7d312c, executive-12ca08, renewal-a0886e, clause-86eb65, renewal-b654bb, citation-4bbb8e, exception-b8ecf7. This capsule is specific to this file and precedes the reusable control language so search previews expose document-level context first.</w:t>
      </w:r>
    </w:p>
    <w:p>
      <w:pPr>
        <w:pStyle w:val="Title"/>
      </w:pPr>
      <w:r>
        <w:t>Northstar Finance FlowDesk Workflow Proposal 2025-06-30</w:t>
      </w:r>
    </w:p>
    <w:p>
      <w:pPr>
        <w:pStyle w:val="Heading1"/>
      </w:pPr>
      <w:r>
        <w:t>Summary</w:t>
      </w:r>
    </w:p>
    <w:p>
      <w:r>
        <w:t>The source packet came from a renewal-risk conversation where scattered Slack notes, uploaded contracts, and spreadsheet exceptions were consolidated into one accountable narrative. Evidence marker NF-1334; customer=Northstar Finance; industry=financial services; product=FlowDesk; companion_product=InsightBridge; office_scope=Seoul HQ, Singapore customer success office, and Austin partnership desk.</w:t>
      </w:r>
    </w:p>
    <w:p>
      <w:r>
        <w:t>Concrete use case: Northstar Finance will connect renewal packets, security questions, and approval queues to exact source paragraphs. Expected ROI is 23% within two quarters.</w:t>
      </w:r>
    </w:p>
    <w:p>
      <w:pPr>
        <w:pStyle w:val="Heading1"/>
      </w:pPr>
      <w:r>
        <w:t>Industry Fit</w:t>
      </w:r>
    </w:p>
    <w:p>
      <w:r>
        <w:t>financial services teams need lower reconciliation load, clearer reviewer ownership, and auditable decision trails while InsightBridge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