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2025-06-30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latency-7f557f, forecast-57f729, latency-729846, budget-84696b, citation-96b534, evidence-534756, margin-7563f4, exception-3f4dfa, queue-dfa87e, queue-87ec85, partner-c85d64, queue-d6482c, regional-82c2ce, deadline-2ce7a1, legal-7a1d67, evidence-d670dd, deadline-0dd2b5, regional-2b515e, legal-15e452, security-45283f, finance-83f9, security-9, adoption-557f72, engineering-f72984, adoption-984696, clause-696b53, milestone-b53475, policy-47563f, policy-63f4df, reviewer-4dfa87, source-a87ec8, renewal-ec85d6, adoption-5d6482, exception-482c2c, clause-c2ce7a, renewal-e7a1d6. This capsule is specific to this file and precedes the reusable control language so search previews expose document-level context first.</w:t>
      </w:r>
    </w:p>
    <w:p>
      <w:pPr>
        <w:pStyle w:val="Title"/>
      </w:pPr>
      <w:r>
        <w:t>K-Supply Retail DocuLens AI Workflow Proposal 2025-06-30</w:t>
      </w:r>
    </w:p>
    <w:p>
      <w:pPr>
        <w:pStyle w:val="Heading1"/>
      </w:pPr>
      <w:r>
        <w:t>Summary</w:t>
      </w:r>
    </w:p>
    <w:p>
      <w:r>
        <w:t>The drafting team treated this as a launch-readiness artifact: every commitment below maps to a reviewer, due date, and customer-visible operational effect. Evidence marker NF-9404; customer=K-Supply Retail; industry=omnichannel retail; product=DocuLens AI; companion_product=LaunchOps; office_scope=Seoul HQ, Singapore customer success office, and Austin partnership desk.</w:t>
      </w:r>
    </w:p>
    <w:p>
      <w:r>
        <w:t>Concrete use case: K-Supply Retail will connect renewal packets, security questions, and approval queues to exact source paragraphs. Expected ROI is 17% within two quarters.</w:t>
      </w:r>
    </w:p>
    <w:p>
      <w:pPr>
        <w:pStyle w:val="Heading1"/>
      </w:pPr>
      <w:r>
        <w:t>Industry Fit</w:t>
      </w:r>
    </w:p>
    <w:p>
      <w:r>
        <w:t>omnichannel retail teams need lower reconciliation load, clearer reviewer ownership, and auditable decision trails while LaunchOps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