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2025-06-30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exception-9df139, partner-139259, queue-259f84, launch-f841ef, latency-1ef2cc, partner-2cc2f3, budget-2f3b6e, readiness-b6ee55, queue-e55a67, security-a67b7c, owner-b7cd86, control-d868de, margin-8de046, engineering-0466a0, account-6a003b, queue-03bd07, enablement-d07c75, account-c7504d, evidence-04d17b, scope-17bd4f, product-d4f2, template-2, enablement-f13925, adoption-9259f8, variance-9f841e, executive-41ef2c, support-f2cc2f, adoption-c2f3b6, scope-3b6ee5, milestone-ee55a6, launch-5a67b7, variance-7b7cd8, latency-cd868d, exception-68de04, source-e0466a, launch-66a003. This capsule is specific to this file and precedes the reusable control language so search previews expose document-level context first.</w:t>
      </w:r>
    </w:p>
    <w:p>
      <w:pPr>
        <w:pStyle w:val="Title"/>
      </w:pPr>
      <w:r>
        <w:t>Lumen Education Group InsightBridge Workflow Proposal 2025-06-30</w:t>
      </w:r>
    </w:p>
    <w:p>
      <w:pPr>
        <w:pStyle w:val="Heading1"/>
      </w:pPr>
      <w:r>
        <w:t>Summary</w:t>
      </w:r>
    </w:p>
    <w:p>
      <w:r>
        <w:t>The sample is written from the customer success desk: stalled approvals, unclear owners, and missing source citations are the practical problems being solved. Evidence marker NF-1512; customer=Lumen Education Group; industry=education; product=InsightBridge; companion_product=Marketplace Preview; office_scope=Seoul HQ, Singapore customer success office, and Austin partnership desk.</w:t>
      </w:r>
    </w:p>
    <w:p>
      <w:r>
        <w:t>Concrete use case: Lumen Education Group will connect renewal packets, security questions, and approval queues to exact source paragraphs. Expected ROI is 16% within two quarters.</w:t>
      </w:r>
    </w:p>
    <w:p>
      <w:pPr>
        <w:pStyle w:val="Heading1"/>
      </w:pPr>
      <w:r>
        <w:t>Industry Fit</w:t>
      </w:r>
    </w:p>
    <w:p>
      <w:r>
        <w:t>education teams need lower reconciliation load, clearer reviewer ownership, and auditable decision trails while Marketplace Preview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