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Meeting Notes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30-Meetings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30-meetings, meeting-notes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2025-07-31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Business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partner-ee16d0, control-6d0fa8, clause-fa8877, exception-877cf1, queue-cf17a8, source-7a8540, regional-540067, queue-067b1c, forecast-b1c259, queue-259860, queue-860743, owner-7433af, security-3af13d, enablement-13dd70, control-d70b3e, customer-b3e61e, finance-61efab, legal-fabb6e, product-b6eacf, product-acf230, evidence-2307, regional-7, enablement-16d0fa, executive-0fa887, policy-8877cf, finance-7cf17a, variance-17a854, account-854006, audit-0067b1, variance-7b1c25, variance-c25986, adoption-986074, template-07433a, clause-33af13, variance-f13dd7, variance-dd70b3. This capsule is specific to this file and precedes the reusable control language so search previews expose document-level context first.</w:t>
      </w:r>
    </w:p>
    <w:p>
      <w:pPr>
        <w:pStyle w:val="Title"/>
      </w:pPr>
      <w:r>
        <w:t>InsightBridge Operating Meeting Aster Public Services 2025-07-31</w:t>
      </w:r>
    </w:p>
    <w:p>
      <w:pPr>
        <w:pStyle w:val="Heading1"/>
      </w:pPr>
      <w:r>
        <w:t>Summary</w:t>
      </w:r>
    </w:p>
    <w:p>
      <w:r>
        <w:t>This version was prepared after a security objection, so the opening language names the control surface before discussing product benefits or timeline. Evidence marker NF-0717; customer=Aster Public Services; industry=public sector; product=InsightBridge; companion_product=Marketplace Preview; office_scope=Seoul HQ, Singapore customer success office, and Austin partnership desk.</w:t>
      </w:r>
    </w:p>
    <w:p>
      <w:r>
        <w:t>meeting_date: 2025-07-31. attendees: Hana Choi, VP Customer Success; Daniel Reyes, VP Engineering; Priya Nair, VP Revenue; Eunji Lee, Head of People; Marcus Hill, Director of Security. agenda items: adoption trend, unresolved exceptions, Marketplace Preview dependency, customer-facing commitments, and readiness for next review.</w:t>
      </w:r>
    </w:p>
    <w:p>
      <w:pPr>
        <w:pStyle w:val="Heading1"/>
      </w:pPr>
      <w:r>
        <w:t>Decisions</w:t>
      </w:r>
    </w:p>
    <w:p>
      <w:r>
        <w:t>Approved a InsightBridge checkpoint for Aster Public Services; deferred broad automation messaging until citation quality and reviewer accountability remain above threshold.</w:t>
      </w:r>
    </w:p>
    <w:p>
      <w:pPr>
        <w:pStyle w:val="Heading1"/>
      </w:pPr>
      <w:r>
        <w:t>Action Items</w:t>
      </w:r>
    </w:p>
    <w:p>
      <w:r>
        <w:t>Owner: Hana Choi (VP Customer Success). Due: 2026-05-20. Deliver risk register grouped by Sales, CS, Product, and Engineering.</w:t>
      </w:r>
    </w:p>
    <w:p>
      <w:r>
        <w:t>Owner: Marcus Hill (Director of Security). Due: 2026-06-03. Publish next meeting packet. Next meeting: 2026-06-10 10:00 KST.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