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launch-4cbea1, margin-ea1a03, margin-a03f41, queue-f4161c, partner-61c559, reviewer-559532, forecast-53248f, latency-48fa9a, citation-a9a018, security-018252, partner-2521ee, readiness-1ee9eb, owner-9eb2d8, partner-2d8e49, finance-e49be3, evidence-be3d25, regional-d2519f, finance-19f9ca, product-9ca1e4, customer-1e4fcb, customer-fcbf, legal-f, executive-bea1a0, variance-1a03f4, scope-3f4161, scope-161c55, milestone-c55953, engineering-953248, account-248fa9, adoption-fa9a01, template-a01825, milestone-82521e, scope-21ee9e, scope-e9eb2d, citation-b2d8e4, readiness-8e49be. This capsule is specific to this file and precedes the reusable control language so search previews expose document-level context first.</w:t>
      </w:r>
    </w:p>
    <w:p>
      <w:pPr>
        <w:pStyle w:val="Title"/>
      </w:pPr>
      <w:r>
        <w:t>Marketplace Preview Operating Meeting Daehan Mobility 2025-07-31</w:t>
      </w:r>
    </w:p>
    <w:p>
      <w:pPr>
        <w:pStyle w:val="Heading1"/>
      </w:pPr>
      <w:r>
        <w:t>Summary</w:t>
      </w:r>
    </w:p>
    <w:p>
      <w:r>
        <w:t>The first review came from People Operations, which forced the author to separate manager accountability, policy compliance, and product workflow evidence. Evidence marker NF-5785; customer=Daehan Mobility; industry=transportation; product=Marketplace Preview; companion_product=DocuLens AI; office_scope=Seoul HQ, Singapore customer success office, and Austin partnership desk.</w:t>
      </w:r>
    </w:p>
    <w:p>
      <w:r>
        <w:t>meeting_date: 2025-07-31. attendees: Taeho Lim, Finance Controller; Minseo Park, CEO; Jae Kim, VP Product; Hana Choi, VP Customer Success; Daniel Reyes, VP Engineering; Priya Nair, VP Revenue; Eunji Lee, Head of People. agenda items: adoption trend, unresolved exceptions, DocuLens AI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Marketplace Preview checkpoint for Daehan Mobility;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Taeho Lim (Finance Controller). Due: 2026-05-20. Deliver risk register grouped by Sales, CS, Product, and Engineering.</w:t>
      </w:r>
    </w:p>
    <w:p>
      <w:r>
        <w:t>Owner: Eunji Lee (Head of People).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