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Meeting Notes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30-Meetings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30-meetings, meeting-notes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2026-01-31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Business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launch-445920, source-920b56, latency-b564e7, readiness-4e77ad, reviewer-7ad4b6, source-4b6746, queue-746f7d, readiness-f7d1fb, partner-1fb0ed, margin-0ed65f, security-65f851, owner-8516cb, deadline-6cbca6, product-ca6d83, engineering-d83e9f, deadline-e9f34e, engineering-34eb27, product-b275bb, legal-5bbb91, product-b91257, finance-257f, milestone-f, account-5920b5, milestone-0b564e, legal-64e77a, clause-77ad4b, adoption-d4b674, engineering-6746f7, source-6f7d1f, source-d1fb0e, milestone-b0ed65, milestone-d65f85, workflow-f8516c, launch-16cbca, renewal-bca6d8, milestone-6d83e9. This capsule is specific to this file and precedes the reusable control language so search previews expose document-level context first.</w:t>
      </w:r>
    </w:p>
    <w:p>
      <w:pPr>
        <w:pStyle w:val="Title"/>
      </w:pPr>
      <w:r>
        <w:t>FlowDesk Operating Meeting CivicBridge Agency 2026-01-31</w:t>
      </w:r>
    </w:p>
    <w:p>
      <w:pPr>
        <w:pStyle w:val="Heading1"/>
      </w:pPr>
      <w:r>
        <w:t>Summary</w:t>
      </w:r>
    </w:p>
    <w:p>
      <w:r>
        <w:t>The document answers a simple governance question: who decides, who verifies the source, and what happens when the workflow produces an exception. Evidence marker NF-8075; customer=CivicBridge Agency; industry=local government; product=FlowDesk; companion_product=InsightBridge; office_scope=Seoul HQ, Singapore customer success office, and Austin partnership desk.</w:t>
      </w:r>
    </w:p>
    <w:p>
      <w:r>
        <w:t>meeting_date: 2026-01-31. attendees: Eunji Lee, Head of People; Marcus Hill, Director of Security; Sofia Tan, Regional Lead Singapore. agenda items: adoption trend, unresolved exceptions, InsightBridge dependency, customer-facing commitments, and readiness for next review.</w:t>
      </w:r>
    </w:p>
    <w:p>
      <w:pPr>
        <w:pStyle w:val="Heading1"/>
      </w:pPr>
      <w:r>
        <w:t>Decisions</w:t>
      </w:r>
    </w:p>
    <w:p>
      <w:r>
        <w:t>Approved a FlowDesk checkpoint for CivicBridge Agency; deferred broad automation messaging until citation quality and reviewer accountability remain above threshold.</w:t>
      </w:r>
    </w:p>
    <w:p>
      <w:pPr>
        <w:pStyle w:val="Heading1"/>
      </w:pPr>
      <w:r>
        <w:t>Action Items</w:t>
      </w:r>
    </w:p>
    <w:p>
      <w:r>
        <w:t>Owner: Eunji Lee (Head of People). Due: 2026-05-20. Deliver risk register grouped by Sales, CS, Product, and Engineering.</w:t>
      </w:r>
    </w:p>
    <w:p>
      <w:r>
        <w:t>Owner: Sofia Tan (Regional Lead Singapore). Due: 2026-06-03. Publish next meeting packet. Next meeting: 2026-06-10 10:00 KST.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