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C3B9" w14:textId="77777777" w:rsidR="006A4094" w:rsidRDefault="00000000">
      <w:pPr>
        <w:spacing w:after="40"/>
      </w:pPr>
      <w:r>
        <w:rPr>
          <w:color w:val="555555"/>
        </w:rPr>
        <w:t>Production Metrics Dashboard</w:t>
      </w:r>
    </w:p>
    <w:p w14:paraId="61F86061" w14:textId="77777777" w:rsidR="006A4094" w:rsidRDefault="00000000">
      <w:pPr>
        <w:spacing w:after="200"/>
      </w:pPr>
      <w:r>
        <w:rPr>
          <w:b/>
          <w:bCs/>
          <w:sz w:val="40"/>
          <w:szCs w:val="40"/>
        </w:rPr>
        <w:t>Site Setup Quick-Start Guide</w:t>
      </w:r>
    </w:p>
    <w:p w14:paraId="71A35066" w14:textId="77777777" w:rsidR="006A4094" w:rsidRDefault="00000000">
      <w:pPr>
        <w:pStyle w:val="Heading1"/>
      </w:pPr>
      <w:r>
        <w:t>1. The contract</w:t>
      </w:r>
    </w:p>
    <w:p w14:paraId="215043AE" w14:textId="77777777" w:rsidR="006A4094" w:rsidRDefault="00000000">
      <w:pPr>
        <w:spacing w:after="120"/>
      </w:pPr>
      <w:r>
        <w:t>One JSON payload per production report (</w:t>
      </w:r>
      <w:proofErr w:type="spellStart"/>
      <w:r>
        <w:t>workcenter</w:t>
      </w:r>
      <w:proofErr w:type="spellEnd"/>
      <w:r>
        <w:t xml:space="preserve"> × shift/day). The dashboard does no schema introspection — </w:t>
      </w:r>
      <w:r>
        <w:rPr>
          <w:b/>
          <w:bCs/>
        </w:rPr>
        <w:t>key names are the contract.</w:t>
      </w:r>
      <w:r>
        <w:t xml:space="preserve"> Anchored keys must be spelled exactly. Asset count, circuit/line layout, and every </w:t>
      </w:r>
      <w:r>
        <w:rPr>
          <w:rFonts w:ascii="Consolas" w:eastAsia="Consolas" w:hAnsi="Consolas" w:cs="Consolas"/>
          <w:sz w:val="18"/>
          <w:szCs w:val="18"/>
        </w:rPr>
        <w:t>Description</w:t>
      </w:r>
      <w:r>
        <w:t xml:space="preserve"> string are per-site.</w:t>
      </w:r>
    </w:p>
    <w:p w14:paraId="1F412FF9" w14:textId="77777777" w:rsidR="006A4094" w:rsidRDefault="00000000">
      <w:pPr>
        <w:spacing w:after="120"/>
      </w:pPr>
      <w:r>
        <w:rPr>
          <w:b/>
          <w:bCs/>
        </w:rPr>
        <w:t xml:space="preserve">Sites may add or omit fields </w:t>
      </w:r>
      <w:r>
        <w:t xml:space="preserve">— e.g. one site has </w:t>
      </w:r>
      <w:r>
        <w:rPr>
          <w:rFonts w:ascii="Consolas" w:eastAsia="Consolas" w:hAnsi="Consolas" w:cs="Consolas"/>
          <w:sz w:val="18"/>
          <w:szCs w:val="18"/>
        </w:rPr>
        <w:t>Loads_15_Ton</w:t>
      </w:r>
      <w:r>
        <w:t xml:space="preserve">, another has </w:t>
      </w:r>
      <w:r>
        <w:rPr>
          <w:rFonts w:ascii="Consolas" w:eastAsia="Consolas" w:hAnsi="Consolas" w:cs="Consolas"/>
          <w:sz w:val="18"/>
          <w:szCs w:val="18"/>
        </w:rPr>
        <w:t>Loads_30_Ton</w:t>
      </w:r>
      <w:r>
        <w:t xml:space="preserve"> instead, a third has both. Once a field is in use at a site, </w:t>
      </w:r>
      <w:r>
        <w:rPr>
          <w:b/>
          <w:bCs/>
        </w:rPr>
        <w:t>its name is anchored from then on</w:t>
      </w:r>
      <w:r>
        <w:t xml:space="preserve"> — never rename it later. New fields are additive; deletions break history.</w:t>
      </w:r>
    </w:p>
    <w:p w14:paraId="22DA1B0E" w14:textId="77777777" w:rsidR="006A4094" w:rsidRDefault="00000000">
      <w:pPr>
        <w:pStyle w:val="Heading1"/>
      </w:pPr>
      <w:r>
        <w:t>2. Anchored vs. customizable</w:t>
      </w:r>
    </w:p>
    <w:p w14:paraId="244CB963" w14:textId="77777777" w:rsidR="006A4094" w:rsidRDefault="00000000">
      <w:pPr>
        <w:pStyle w:val="Heading2"/>
      </w:pPr>
      <w:r>
        <w:t>Anchored — spell exactly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6A4094" w14:paraId="7D897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C184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Key path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A16C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A4094" w14:paraId="61C8D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141F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Metrics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BE29" w14:textId="77777777" w:rsidR="006A4094" w:rsidRDefault="00000000">
            <w:r>
              <w:rPr>
                <w:sz w:val="20"/>
                <w:szCs w:val="20"/>
              </w:rPr>
              <w:t>Top-level wrapper.</w:t>
            </w:r>
          </w:p>
        </w:tc>
      </w:tr>
      <w:tr w:rsidR="006A4094" w14:paraId="156C86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A180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Metrics.Site</w:t>
            </w:r>
            <w:proofErr w:type="spellEnd"/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ADBA" w14:textId="77777777" w:rsidR="006A4094" w:rsidRDefault="00000000">
            <w:r>
              <w:rPr>
                <w:sz w:val="20"/>
                <w:szCs w:val="20"/>
              </w:rPr>
              <w:t>Operator/shot inputs. Field names anchored; the set itself is open-ended (see §1).</w:t>
            </w:r>
          </w:p>
        </w:tc>
      </w:tr>
      <w:tr w:rsidR="006A4094" w14:paraId="29B840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2BFD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Metrics.Workcenter</w:t>
            </w:r>
            <w:proofErr w:type="spellEnd"/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7F5F" w14:textId="77777777" w:rsidR="006A4094" w:rsidRDefault="00000000">
            <w:proofErr w:type="spellStart"/>
            <w:r>
              <w:rPr>
                <w:sz w:val="20"/>
                <w:szCs w:val="20"/>
              </w:rPr>
              <w:t>Workcenter</w:t>
            </w:r>
            <w:proofErr w:type="spellEnd"/>
            <w:r>
              <w:rPr>
                <w:sz w:val="20"/>
                <w:szCs w:val="20"/>
              </w:rPr>
              <w:t xml:space="preserve"> rollup. Drives Overview tiles.</w:t>
            </w:r>
          </w:p>
        </w:tc>
      </w:tr>
      <w:tr w:rsidR="006A4094" w14:paraId="3996D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B7BB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Metrics.Workcenter.Calcs</w:t>
            </w:r>
            <w:proofErr w:type="spellEnd"/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40B2" w14:textId="77777777" w:rsidR="006A4094" w:rsidRDefault="00000000">
            <w:r>
              <w:rPr>
                <w:sz w:val="20"/>
                <w:szCs w:val="20"/>
              </w:rPr>
              <w:t>Total-formula footnote on Trends. Key name must be 'Calcs'.</w:t>
            </w:r>
          </w:p>
        </w:tc>
      </w:tr>
      <w:tr w:rsidR="006A4094" w14:paraId="36774F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0E62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Metrics.C1, C3, C4, …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AAE8" w14:textId="77777777" w:rsidR="006A4094" w:rsidRDefault="00000000">
            <w:r>
              <w:rPr>
                <w:sz w:val="20"/>
                <w:szCs w:val="20"/>
              </w:rPr>
              <w:t>Asset/conveyor keys. Omit any C&lt;n&gt; that doesn't physically exist.</w:t>
            </w:r>
          </w:p>
        </w:tc>
      </w:tr>
      <w:tr w:rsidR="006A4094" w14:paraId="0EC3A8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72DF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Metrics.Crusher1, Crusher2, …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8FD6" w14:textId="77777777" w:rsidR="006A4094" w:rsidRDefault="00000000">
            <w:r>
              <w:rPr>
                <w:sz w:val="20"/>
                <w:szCs w:val="20"/>
              </w:rPr>
              <w:t>Numbered keys. Add as needed.</w:t>
            </w:r>
          </w:p>
        </w:tc>
      </w:tr>
      <w:tr w:rsidR="006A4094" w14:paraId="499FF2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894F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Metrics.Circuit</w:t>
            </w:r>
            <w:proofErr w:type="spellEnd"/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58EB" w14:textId="77777777" w:rsidR="006A4094" w:rsidRDefault="00000000">
            <w:r>
              <w:rPr>
                <w:sz w:val="20"/>
                <w:szCs w:val="20"/>
              </w:rPr>
              <w:t>Circuit hierarchy wrapper.</w:t>
            </w:r>
          </w:p>
        </w:tc>
      </w:tr>
      <w:tr w:rsidR="006A4094" w14:paraId="36EE6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CCFF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Circuit.&lt;id&gt;.Line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2222" w14:textId="77777777" w:rsidR="006A4094" w:rsidRDefault="00000000">
            <w:r>
              <w:rPr>
                <w:sz w:val="20"/>
                <w:szCs w:val="20"/>
              </w:rPr>
              <w:t>Lines container. Omit entirely for line-less circuits.</w:t>
            </w:r>
          </w:p>
        </w:tc>
      </w:tr>
      <w:tr w:rsidR="006A4094" w14:paraId="6DBD9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75C0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Availability, Runtime, Rate, Total, Performance,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Belt_Scale_Availability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Produced_Item_Code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Produced_Item_Description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Scheduled_Runtime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Scheduled_Status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Production_Mode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Ideal_Rate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Yield, Description, Setpoint, Calcs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2E01" w14:textId="77777777" w:rsidR="006A4094" w:rsidRDefault="00000000">
            <w:r>
              <w:rPr>
                <w:sz w:val="20"/>
                <w:szCs w:val="20"/>
              </w:rPr>
              <w:t xml:space="preserve">Field names used inside any block. Renaming breaks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parsing.</w:t>
            </w:r>
          </w:p>
        </w:tc>
      </w:tr>
    </w:tbl>
    <w:p w14:paraId="1E04689B" w14:textId="77777777" w:rsidR="006A4094" w:rsidRDefault="00000000">
      <w:pPr>
        <w:pStyle w:val="Heading2"/>
      </w:pPr>
      <w:r>
        <w:t>Customizable per site</w:t>
      </w:r>
    </w:p>
    <w:p w14:paraId="2A2DBEC7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Circuit and Line IDs (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B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</w:t>
      </w:r>
      <w:r>
        <w:t>, …). Single uppercase letters; add as many as topology requires.</w:t>
      </w:r>
    </w:p>
    <w:p w14:paraId="37FCA22C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Whether a circuit has lines. Line-less = 3 charts; line-bearing = 6 charts.</w:t>
      </w:r>
    </w:p>
    <w:p w14:paraId="71E64F91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Which </w:t>
      </w:r>
      <w:r>
        <w:rPr>
          <w:rFonts w:ascii="Consolas" w:eastAsia="Consolas" w:hAnsi="Consolas" w:cs="Consolas"/>
          <w:sz w:val="18"/>
          <w:szCs w:val="18"/>
        </w:rPr>
        <w:t>C</w:t>
      </w:r>
      <w:r>
        <w:t>-conveyors exist. Only emit keys for real assets.</w:t>
      </w:r>
    </w:p>
    <w:p w14:paraId="2B8768DC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</w:t>
      </w:r>
      <w:r>
        <w:rPr>
          <w:rFonts w:ascii="Consolas" w:eastAsia="Consolas" w:hAnsi="Consolas" w:cs="Consolas"/>
          <w:sz w:val="18"/>
          <w:szCs w:val="18"/>
        </w:rPr>
        <w:t>Description</w:t>
      </w:r>
      <w:r>
        <w:t xml:space="preserve"> — free text, surfaced verbatim (tab names, legend labels, modal rows).</w:t>
      </w:r>
    </w:p>
    <w:p w14:paraId="04CE8B14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Calcs formula content (e.g. </w:t>
      </w:r>
      <w:r>
        <w:rPr>
          <w:rFonts w:ascii="Consolas" w:eastAsia="Consolas" w:hAnsi="Consolas" w:cs="Consolas"/>
          <w:sz w:val="18"/>
          <w:szCs w:val="18"/>
        </w:rPr>
        <w:t>"C1+C8-C7"</w:t>
      </w:r>
      <w:r>
        <w:t xml:space="preserve">) and Crusher </w:t>
      </w:r>
      <w:r>
        <w:rPr>
          <w:rFonts w:ascii="Consolas" w:eastAsia="Consolas" w:hAnsi="Consolas" w:cs="Consolas"/>
          <w:sz w:val="18"/>
          <w:szCs w:val="18"/>
        </w:rPr>
        <w:t>Setpoint</w:t>
      </w:r>
      <w:r>
        <w:t xml:space="preserve"> strings.</w:t>
      </w:r>
    </w:p>
    <w:p w14:paraId="02BA38DD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Site fields. Add site-specific entries (</w:t>
      </w:r>
      <w:r>
        <w:rPr>
          <w:rFonts w:ascii="Consolas" w:eastAsia="Consolas" w:hAnsi="Consolas" w:cs="Consolas"/>
          <w:sz w:val="18"/>
          <w:szCs w:val="18"/>
        </w:rPr>
        <w:t>Loads_30_Ton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Magnet_Pulls</w:t>
      </w:r>
      <w:proofErr w:type="spellEnd"/>
      <w:r>
        <w:t>, etc.) as needed. Once added, keep the name stable.</w:t>
      </w:r>
    </w:p>
    <w:p w14:paraId="3D242B69" w14:textId="77777777" w:rsidR="006A4094" w:rsidRDefault="00000000">
      <w:pPr>
        <w:pStyle w:val="Heading1"/>
      </w:pPr>
      <w:r>
        <w:lastRenderedPageBreak/>
        <w:t>3. How the payload drives the UI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9"/>
        <w:gridCol w:w="1111"/>
      </w:tblGrid>
      <w:tr w:rsidR="006A4094" w14:paraId="243CC12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2CAC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 location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7E93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Renders as</w:t>
            </w:r>
          </w:p>
        </w:tc>
      </w:tr>
      <w:tr w:rsidR="006A4094" w14:paraId="1189BFD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5A86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Availability,Performance,Total,Rate,Runtime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A099" w14:textId="77777777" w:rsidR="006A4094" w:rsidRDefault="00000000">
            <w:r>
              <w:rPr>
                <w:sz w:val="20"/>
                <w:szCs w:val="20"/>
              </w:rPr>
              <w:t xml:space="preserve">Overview tiles, </w:t>
            </w:r>
            <w:proofErr w:type="spellStart"/>
            <w:r>
              <w:rPr>
                <w:sz w:val="20"/>
                <w:szCs w:val="20"/>
              </w:rPr>
              <w:t>workcenter</w:t>
            </w:r>
            <w:proofErr w:type="spellEnd"/>
            <w:r>
              <w:rPr>
                <w:sz w:val="20"/>
                <w:szCs w:val="20"/>
              </w:rPr>
              <w:t xml:space="preserve"> trend lines.</w:t>
            </w:r>
          </w:p>
        </w:tc>
      </w:tr>
      <w:tr w:rsidR="006A4094" w14:paraId="6B49B5B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3030" w14:textId="77777777" w:rsidR="006A4094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Workcenter.Calcs.Total</w:t>
            </w:r>
            <w:proofErr w:type="spellEnd"/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9667" w14:textId="77777777" w:rsidR="006A4094" w:rsidRDefault="00000000">
            <w:r>
              <w:rPr>
                <w:sz w:val="20"/>
                <w:szCs w:val="20"/>
              </w:rPr>
              <w:t>Formula footnote under the Total Tons chart.</w:t>
            </w:r>
          </w:p>
        </w:tc>
      </w:tr>
      <w:tr w:rsidR="006A4094" w14:paraId="61EE6071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5EEA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C&lt;n&gt;.{Description,Rate,Runtime,Total,Performance,Belt_Scale_Availability,Produced_Item_Description}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EF48" w14:textId="77777777" w:rsidR="006A4094" w:rsidRDefault="00000000">
            <w:r>
              <w:rPr>
                <w:sz w:val="20"/>
                <w:szCs w:val="20"/>
              </w:rPr>
              <w:t>Asset rows in the modal.</w:t>
            </w:r>
          </w:p>
        </w:tc>
      </w:tr>
      <w:tr w:rsidR="006A4094" w14:paraId="343F798D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AD3D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Crusher&lt;n&gt;.{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Description,Runtime,Setpoint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BCFF" w14:textId="77777777" w:rsidR="006A4094" w:rsidRDefault="00000000">
            <w:r>
              <w:rPr>
                <w:sz w:val="20"/>
                <w:szCs w:val="20"/>
              </w:rPr>
              <w:t>Crusher section in the modal.</w:t>
            </w:r>
          </w:p>
        </w:tc>
      </w:tr>
      <w:tr w:rsidR="006A4094" w14:paraId="4BE0E8A9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D3D1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Circuit.&lt;id&gt;.Description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B83E" w14:textId="77777777" w:rsidR="006A4094" w:rsidRDefault="00000000">
            <w:r>
              <w:rPr>
                <w:sz w:val="20"/>
                <w:szCs w:val="20"/>
              </w:rPr>
              <w:t>Trends left-rail tab name.</w:t>
            </w:r>
          </w:p>
        </w:tc>
      </w:tr>
      <w:tr w:rsidR="006A4094" w14:paraId="4E6C688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667A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Circuit.&lt;id&gt;.{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Rate,Yield,Total,Runtime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09F2" w14:textId="77777777" w:rsidR="006A4094" w:rsidRDefault="00000000">
            <w:r>
              <w:rPr>
                <w:sz w:val="20"/>
                <w:szCs w:val="20"/>
              </w:rPr>
              <w:t>Top-row circuit charts (3).</w:t>
            </w:r>
          </w:p>
        </w:tc>
      </w:tr>
      <w:tr w:rsidR="006A4094" w14:paraId="7A7910F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ADD4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Circuit.&lt;id&gt;.Line.&lt;id&gt;.{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Description,Rate,Yield,Total,Runtime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6CFE" w14:textId="77777777" w:rsidR="006A4094" w:rsidRDefault="00000000">
            <w:r>
              <w:rPr>
                <w:sz w:val="20"/>
                <w:szCs w:val="20"/>
              </w:rPr>
              <w:t>Bottom-row 'by Line' charts.</w:t>
            </w:r>
          </w:p>
        </w:tc>
      </w:tr>
      <w:tr w:rsidR="006A4094" w14:paraId="042848F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5CAE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Circuit.&lt;id&gt;.Line.&lt;id&gt;.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Calcs.Total</w:t>
            </w:r>
            <w:proofErr w:type="spellEnd"/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3D79" w14:textId="77777777" w:rsidR="006A4094" w:rsidRDefault="00000000">
            <w:r>
              <w:rPr>
                <w:sz w:val="20"/>
                <w:szCs w:val="20"/>
              </w:rPr>
              <w:t>Optional. Multi-line formula footnote.</w:t>
            </w:r>
          </w:p>
        </w:tc>
      </w:tr>
    </w:tbl>
    <w:p w14:paraId="1884D978" w14:textId="77777777" w:rsidR="006A4094" w:rsidRDefault="00000000">
      <w:pPr>
        <w:spacing w:after="120"/>
      </w:pPr>
      <w:r>
        <w:rPr>
          <w:b/>
          <w:bCs/>
        </w:rPr>
        <w:t xml:space="preserve">Layout rule: </w:t>
      </w:r>
      <w:r>
        <w:t xml:space="preserve">if a circuit has a </w:t>
      </w:r>
      <w:r>
        <w:rPr>
          <w:rFonts w:ascii="Consolas" w:eastAsia="Consolas" w:hAnsi="Consolas" w:cs="Consolas"/>
          <w:sz w:val="18"/>
          <w:szCs w:val="18"/>
        </w:rPr>
        <w:t>Line</w:t>
      </w:r>
      <w:r>
        <w:t xml:space="preserve"> object it renders 6 charts (3×2); otherwise 3.</w:t>
      </w:r>
    </w:p>
    <w:p w14:paraId="6DECABE8" w14:textId="77777777" w:rsidR="001726A5" w:rsidRDefault="001726A5">
      <w:pPr>
        <w:spacing w:after="120"/>
      </w:pPr>
    </w:p>
    <w:p w14:paraId="2DC2FEE7" w14:textId="77777777" w:rsidR="001726A5" w:rsidRDefault="001726A5">
      <w:pPr>
        <w:spacing w:after="120"/>
      </w:pPr>
    </w:p>
    <w:p w14:paraId="6ACBC301" w14:textId="77777777" w:rsidR="001726A5" w:rsidRDefault="001726A5">
      <w:pPr>
        <w:spacing w:after="120"/>
      </w:pPr>
    </w:p>
    <w:p w14:paraId="23928E20" w14:textId="77777777" w:rsidR="001726A5" w:rsidRDefault="001726A5">
      <w:pPr>
        <w:spacing w:after="120"/>
      </w:pPr>
    </w:p>
    <w:p w14:paraId="1D04EE6C" w14:textId="77777777" w:rsidR="001726A5" w:rsidRDefault="001726A5">
      <w:pPr>
        <w:spacing w:after="120"/>
      </w:pPr>
    </w:p>
    <w:p w14:paraId="3C627451" w14:textId="77777777" w:rsidR="001726A5" w:rsidRDefault="001726A5">
      <w:pPr>
        <w:spacing w:after="120"/>
      </w:pPr>
    </w:p>
    <w:p w14:paraId="4C37300F" w14:textId="77777777" w:rsidR="001726A5" w:rsidRDefault="001726A5">
      <w:pPr>
        <w:spacing w:after="120"/>
      </w:pPr>
    </w:p>
    <w:p w14:paraId="3B9795FA" w14:textId="77777777" w:rsidR="006A4094" w:rsidRDefault="00000000">
      <w:pPr>
        <w:pStyle w:val="Heading1"/>
      </w:pPr>
      <w:r>
        <w:lastRenderedPageBreak/>
        <w:t>4. Minimal new-site payload</w:t>
      </w:r>
    </w:p>
    <w:p w14:paraId="4161794D" w14:textId="77777777" w:rsidR="006A4094" w:rsidRDefault="00000000">
      <w:pPr>
        <w:spacing w:after="120"/>
      </w:pPr>
      <w:r>
        <w:t>Substitute your descriptions; the structure is the wiring.</w:t>
      </w:r>
    </w:p>
    <w:p w14:paraId="537764E0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65C06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"Metrics": {</w:t>
      </w:r>
    </w:p>
    <w:p w14:paraId="28937096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"Site": {</w:t>
      </w:r>
    </w:p>
    <w:p w14:paraId="3B52E84F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Loader_Operator_One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"Jane Doe",</w:t>
      </w:r>
    </w:p>
    <w:p w14:paraId="76A6F2E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Shot_Number_One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"None",</w:t>
      </w:r>
    </w:p>
    <w:p w14:paraId="7DC20180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"Loads_15_Ton": "0"</w:t>
      </w:r>
    </w:p>
    <w:p w14:paraId="16C08D81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4014708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</w:p>
    <w:p w14:paraId="700EEE72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"Availability": 100.0, "Performance": 92.4,</w:t>
      </w:r>
    </w:p>
    <w:p w14:paraId="07DE8507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"Runtime": 8.0,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Scheduled_Runtime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8.0,</w:t>
      </w:r>
    </w:p>
    <w:p w14:paraId="7EA20986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"Rate": 850.0,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Ideal_Rate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1000.0, "Total": 6800.0,</w:t>
      </w:r>
    </w:p>
    <w:p w14:paraId="29544B6C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Start_Time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"06:00:00",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Production_Mode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"2",</w:t>
      </w:r>
    </w:p>
    <w:p w14:paraId="21DE3DE3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Scheduled_Status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": "Scheduled",</w:t>
      </w:r>
    </w:p>
    <w:p w14:paraId="65F8E429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"Calcs": { "Total": "C1+C2" }</w:t>
      </w:r>
    </w:p>
    <w:p w14:paraId="1855E9A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32F1E065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"C1": {</w:t>
      </w:r>
    </w:p>
    <w:p w14:paraId="043A6108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"Availability": 98.0, "Runtime": 7.8, "Rate": 430.0, "Total": 3354.0,</w:t>
      </w:r>
    </w:p>
    <w:p w14:paraId="4EA91751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"Performance": 95.0, "</w:t>
      </w:r>
      <w:proofErr w:type="spellStart"/>
      <w:r>
        <w:rPr>
          <w:rFonts w:ascii="Consolas" w:eastAsia="Consolas" w:hAnsi="Consolas" w:cs="Consolas"/>
          <w:sz w:val="18"/>
          <w:szCs w:val="18"/>
        </w:rPr>
        <w:t>Belt_Scale_Availability</w:t>
      </w:r>
      <w:proofErr w:type="spellEnd"/>
      <w:r>
        <w:rPr>
          <w:rFonts w:ascii="Consolas" w:eastAsia="Consolas" w:hAnsi="Consolas" w:cs="Consolas"/>
          <w:sz w:val="18"/>
          <w:szCs w:val="18"/>
        </w:rPr>
        <w:t>": 99.5,</w:t>
      </w:r>
    </w:p>
    <w:p w14:paraId="47F06D18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"Description": "Primary Feed",</w:t>
      </w:r>
    </w:p>
    <w:p w14:paraId="6D96166B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Produced_Item_Code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"_",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Produced_Item_Description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"_"</w:t>
      </w:r>
    </w:p>
    <w:p w14:paraId="31E70BDF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07BF2D60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"C2": { "...": "same shape as C1" },</w:t>
      </w:r>
    </w:p>
    <w:p w14:paraId="4C3C7AA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"Crusher1": {</w:t>
      </w:r>
    </w:p>
    <w:p w14:paraId="473AADD7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"Runtime": 7.5, "Description": "Kleemann", "Setpoint": "2.5-6"</w:t>
      </w:r>
    </w:p>
    <w:p w14:paraId="312BE207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B8B06F9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"Circuit": {</w:t>
      </w:r>
    </w:p>
    <w:p w14:paraId="1F9775E5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"A": {</w:t>
      </w:r>
    </w:p>
    <w:p w14:paraId="10929A5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"Description": "Main Circuit",</w:t>
      </w:r>
    </w:p>
    <w:p w14:paraId="63381F19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"Runtime": 15.5, "Rate": 850.0, "Total": 6800.0, "Yield": 0.85,</w:t>
      </w:r>
    </w:p>
    <w:p w14:paraId="7B0DE8F5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"Line": {</w:t>
      </w:r>
    </w:p>
    <w:p w14:paraId="5FAEE7E7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"A": {</w:t>
      </w:r>
    </w:p>
    <w:p w14:paraId="54036E25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"Description": "57-1",</w:t>
      </w:r>
    </w:p>
    <w:p w14:paraId="22A56A7E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"Runtime": 7.8, "Rate": 430.0, "Total": 3354.0, "Yield": 0.42,</w:t>
      </w:r>
    </w:p>
    <w:p w14:paraId="3EF33093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"Calcs": { "Total": "C1" }</w:t>
      </w:r>
    </w:p>
    <w:p w14:paraId="129B5836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},</w:t>
      </w:r>
    </w:p>
    <w:p w14:paraId="6C93DD2A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"B": {</w:t>
      </w:r>
    </w:p>
    <w:p w14:paraId="7F989462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"Description": "57-2",</w:t>
      </w:r>
    </w:p>
    <w:p w14:paraId="1B8164D2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"Runtime": 7.7, "Rate": 448.0, "Total": 3446.0, "Yield": 0.43,</w:t>
      </w:r>
    </w:p>
    <w:p w14:paraId="4E059173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"Calcs": { "Total": "C2" }</w:t>
      </w:r>
    </w:p>
    <w:p w14:paraId="46A9B55B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}</w:t>
      </w:r>
    </w:p>
    <w:p w14:paraId="779F2FF5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0FFCA48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600004CB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BC4DB60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A20E6D6" w14:textId="77777777" w:rsidR="006A4094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B448E69" w14:textId="77777777" w:rsidR="006A4094" w:rsidRDefault="00000000">
      <w:pPr>
        <w:pStyle w:val="Heading1"/>
      </w:pPr>
      <w:r>
        <w:t>5. Calcs — formula traceability</w:t>
      </w:r>
    </w:p>
    <w:p w14:paraId="401836D9" w14:textId="77777777" w:rsidR="006A4094" w:rsidRDefault="00000000">
      <w:pPr>
        <w:spacing w:after="120"/>
      </w:pPr>
      <w:r>
        <w:t xml:space="preserve">Every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the dashboard shows should have a matching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Calcs.Total</w:t>
      </w:r>
      <w:proofErr w:type="spellEnd"/>
      <w:r>
        <w:t xml:space="preserve"> naming the assets being summed. The string is printed verbatim under the chart.</w:t>
      </w:r>
    </w:p>
    <w:p w14:paraId="7BFD0177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Workcenter.Calcs.Total</w:t>
      </w:r>
      <w:proofErr w:type="spellEnd"/>
      <w:r>
        <w:t xml:space="preserve"> — e.g. </w:t>
      </w:r>
      <w:r>
        <w:rPr>
          <w:rFonts w:ascii="Consolas" w:eastAsia="Consolas" w:hAnsi="Consolas" w:cs="Consolas"/>
          <w:sz w:val="18"/>
          <w:szCs w:val="18"/>
        </w:rPr>
        <w:t>"C1+C8-C7"</w:t>
      </w:r>
      <w:r>
        <w:t>.</w:t>
      </w:r>
    </w:p>
    <w:p w14:paraId="342E1BE1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Circuit.&lt;id&gt;.Line.&lt;id&gt;.</w:t>
      </w:r>
      <w:proofErr w:type="spellStart"/>
      <w:r>
        <w:t>Calcs.Total</w:t>
      </w:r>
      <w:proofErr w:type="spellEnd"/>
      <w:r>
        <w:t xml:space="preserve"> — per-line, e.g. </w:t>
      </w:r>
      <w:r>
        <w:rPr>
          <w:rFonts w:ascii="Consolas" w:eastAsia="Consolas" w:hAnsi="Consolas" w:cs="Consolas"/>
          <w:sz w:val="18"/>
          <w:szCs w:val="18"/>
        </w:rPr>
        <w:t>"C3+C4"</w:t>
      </w:r>
      <w:r>
        <w:t>.</w:t>
      </w:r>
    </w:p>
    <w:p w14:paraId="67F06512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ASCII only: </w:t>
      </w:r>
      <w:r>
        <w:rPr>
          <w:rFonts w:ascii="Consolas" w:eastAsia="Consolas" w:hAnsi="Consolas" w:cs="Consolas"/>
          <w:sz w:val="18"/>
          <w:szCs w:val="18"/>
        </w:rPr>
        <w:t>+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-</w:t>
      </w:r>
      <w:r>
        <w:t>, asset IDs, no spaces, no Unicode minus.</w:t>
      </w:r>
    </w:p>
    <w:p w14:paraId="0C6257AE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Update Calcs in the same change that updates the aggregation.</w:t>
      </w:r>
    </w:p>
    <w:p w14:paraId="36A0CE30" w14:textId="77777777" w:rsidR="00861DC3" w:rsidRDefault="00861DC3" w:rsidP="00861DC3">
      <w:pPr>
        <w:pStyle w:val="ListParagraph"/>
        <w:spacing w:after="60"/>
        <w:ind w:left="720"/>
      </w:pPr>
    </w:p>
    <w:p w14:paraId="33CA7685" w14:textId="77777777" w:rsidR="006A4094" w:rsidRDefault="00000000">
      <w:pPr>
        <w:pStyle w:val="Heading1"/>
      </w:pPr>
      <w:r>
        <w:lastRenderedPageBreak/>
        <w:t>6. Empty value conventions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60"/>
        <w:gridCol w:w="3900"/>
      </w:tblGrid>
      <w:tr w:rsidR="006A4094" w14:paraId="16889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8AA7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2DAA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BC7B" w14:textId="77777777" w:rsidR="006A4094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A4094" w14:paraId="4CD75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96B2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F777" w14:textId="77777777" w:rsidR="006A4094" w:rsidRDefault="00000000">
            <w:r>
              <w:rPr>
                <w:sz w:val="20"/>
                <w:szCs w:val="20"/>
              </w:rPr>
              <w:t>Numeric fields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710A" w14:textId="77777777" w:rsidR="006A4094" w:rsidRDefault="00000000">
            <w:r>
              <w:rPr>
                <w:sz w:val="20"/>
                <w:szCs w:val="20"/>
              </w:rPr>
              <w:t xml:space="preserve">Not calculable. Renders as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>-dash.</w:t>
            </w:r>
          </w:p>
        </w:tc>
      </w:tr>
      <w:tr w:rsidR="006A4094" w14:paraId="2B028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96D6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0.0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80CF" w14:textId="77777777" w:rsidR="006A4094" w:rsidRDefault="00000000">
            <w:r>
              <w:rPr>
                <w:sz w:val="20"/>
                <w:szCs w:val="20"/>
              </w:rPr>
              <w:t>Numeric fields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62C9" w14:textId="77777777" w:rsidR="006A4094" w:rsidRDefault="00000000">
            <w:r>
              <w:rPr>
                <w:sz w:val="20"/>
                <w:szCs w:val="20"/>
              </w:rPr>
              <w:t>Computed and was zero.</w:t>
            </w:r>
          </w:p>
        </w:tc>
      </w:tr>
      <w:tr w:rsidR="006A4094" w14:paraId="73EC5A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3C43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"_"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90F0" w14:textId="77777777" w:rsidR="006A4094" w:rsidRDefault="00000000">
            <w:r>
              <w:rPr>
                <w:sz w:val="20"/>
                <w:szCs w:val="20"/>
              </w:rPr>
              <w:t>Item code/description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FC50" w14:textId="77777777" w:rsidR="006A4094" w:rsidRDefault="00000000">
            <w:r>
              <w:rPr>
                <w:sz w:val="20"/>
                <w:szCs w:val="20"/>
              </w:rPr>
              <w:t>No item assigned.</w:t>
            </w:r>
          </w:p>
        </w:tc>
      </w:tr>
      <w:tr w:rsidR="006A4094" w14:paraId="49CF9E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0EF3" w14:textId="77777777" w:rsidR="006A409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"None"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4DD4" w14:textId="77777777" w:rsidR="006A4094" w:rsidRDefault="00000000">
            <w:r>
              <w:rPr>
                <w:sz w:val="20"/>
                <w:szCs w:val="20"/>
              </w:rPr>
              <w:t>Site shot numbers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97C7" w14:textId="77777777" w:rsidR="006A4094" w:rsidRDefault="00000000">
            <w:r>
              <w:rPr>
                <w:sz w:val="20"/>
                <w:szCs w:val="20"/>
              </w:rPr>
              <w:t>Literal string, not JSON null.</w:t>
            </w:r>
          </w:p>
        </w:tc>
      </w:tr>
    </w:tbl>
    <w:p w14:paraId="3CFB0D02" w14:textId="77777777" w:rsidR="006A4094" w:rsidRDefault="00000000">
      <w:pPr>
        <w:spacing w:after="120"/>
      </w:pPr>
      <w:r>
        <w:t xml:space="preserve">Don't send </w:t>
      </w:r>
      <w:r>
        <w:rPr>
          <w:rFonts w:ascii="Consolas" w:eastAsia="Consolas" w:hAnsi="Consolas" w:cs="Consolas"/>
          <w:sz w:val="18"/>
          <w:szCs w:val="18"/>
        </w:rPr>
        <w:t>0.0</w:t>
      </w:r>
      <w:r>
        <w:t xml:space="preserve"> for unmeasured KPIs (looks like real zero production), and don't send </w:t>
      </w:r>
      <w:r>
        <w:rPr>
          <w:rFonts w:ascii="Consolas" w:eastAsia="Consolas" w:hAnsi="Consolas" w:cs="Consolas"/>
          <w:sz w:val="18"/>
          <w:szCs w:val="18"/>
        </w:rPr>
        <w:t>""</w:t>
      </w:r>
      <w:r>
        <w:t xml:space="preserve"> where </w:t>
      </w:r>
      <w:r>
        <w:rPr>
          <w:rFonts w:ascii="Consolas" w:eastAsia="Consolas" w:hAnsi="Consolas" w:cs="Consolas"/>
          <w:sz w:val="18"/>
          <w:szCs w:val="18"/>
        </w:rPr>
        <w:t>"_"</w:t>
      </w:r>
      <w:r>
        <w:t xml:space="preserve"> is expected.</w:t>
      </w:r>
    </w:p>
    <w:p w14:paraId="062EDA8D" w14:textId="77777777" w:rsidR="006A4094" w:rsidRDefault="00000000">
      <w:pPr>
        <w:pStyle w:val="Heading1"/>
      </w:pPr>
      <w:r>
        <w:t>7. Units</w:t>
      </w:r>
    </w:p>
    <w:p w14:paraId="4E82F803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Runtime</w:t>
      </w:r>
      <w:r>
        <w:t xml:space="preserve"> — decimal hours. </w:t>
      </w:r>
      <w:proofErr w:type="spellStart"/>
      <w:r>
        <w:t>Workcenter</w:t>
      </w:r>
      <w:proofErr w:type="spellEnd"/>
      <w:r>
        <w:t>, asset, circuit, line, all hours.</w:t>
      </w:r>
    </w:p>
    <w:p w14:paraId="11716C0D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— tons. </w:t>
      </w:r>
      <w:r>
        <w:rPr>
          <w:rFonts w:ascii="Consolas" w:eastAsia="Consolas" w:hAnsi="Consolas" w:cs="Consolas"/>
          <w:sz w:val="18"/>
          <w:szCs w:val="18"/>
        </w:rPr>
        <w:t>Rate</w:t>
      </w:r>
      <w:r>
        <w:t xml:space="preserve"> — tons/hour.</w:t>
      </w:r>
    </w:p>
    <w:p w14:paraId="474AE3D9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t>Percentages (</w:t>
      </w:r>
      <w:r>
        <w:rPr>
          <w:rFonts w:ascii="Consolas" w:eastAsia="Consolas" w:hAnsi="Consolas" w:cs="Consolas"/>
          <w:sz w:val="18"/>
          <w:szCs w:val="18"/>
        </w:rPr>
        <w:t>Availability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Performance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Belt_Scale_Availability</w:t>
      </w:r>
      <w:proofErr w:type="spellEnd"/>
      <w:r>
        <w:t>) on a 0–100 scale.</w:t>
      </w:r>
    </w:p>
    <w:p w14:paraId="1F13CD5B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Yield</w:t>
      </w:r>
      <w:r>
        <w:t xml:space="preserve"> — 0–1 ratio (</w:t>
      </w:r>
      <w:proofErr w:type="spellStart"/>
      <w:r>
        <w:t>Line.Total</w:t>
      </w:r>
      <w:proofErr w:type="spellEnd"/>
      <w:r>
        <w:t xml:space="preserve"> ÷ </w:t>
      </w:r>
      <w:proofErr w:type="spellStart"/>
      <w:r>
        <w:t>Workcenter.Total</w:t>
      </w:r>
      <w:proofErr w:type="spellEnd"/>
      <w:r>
        <w:t>). Don't multiply by 100.</w:t>
      </w:r>
    </w:p>
    <w:p w14:paraId="55B9E783" w14:textId="77777777" w:rsidR="006A409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Start_Time</w:t>
      </w:r>
      <w:proofErr w:type="spellEnd"/>
      <w:r>
        <w:t xml:space="preserve"> — HH:MM:SS, 24-hour, no </w:t>
      </w:r>
      <w:proofErr w:type="spellStart"/>
      <w:r>
        <w:t>timezone</w:t>
      </w:r>
      <w:proofErr w:type="spellEnd"/>
      <w:r>
        <w:t>.</w:t>
      </w:r>
    </w:p>
    <w:p w14:paraId="42749AB4" w14:textId="77777777" w:rsidR="006A4094" w:rsidRDefault="00000000">
      <w:pPr>
        <w:pBdr>
          <w:top w:val="single" w:sz="6" w:space="6" w:color="999999"/>
        </w:pBdr>
        <w:spacing w:before="280" w:after="60"/>
      </w:pPr>
      <w:r>
        <w:rPr>
          <w:i/>
          <w:iCs/>
          <w:color w:val="555555"/>
          <w:sz w:val="18"/>
          <w:szCs w:val="18"/>
        </w:rPr>
        <w:t>Field-by-field reference: context/sample-data/production-report/payload-schema.md</w:t>
      </w:r>
    </w:p>
    <w:sectPr w:rsidR="006A409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9A97" w14:textId="77777777" w:rsidR="005F345F" w:rsidRDefault="005F345F">
      <w:r>
        <w:separator/>
      </w:r>
    </w:p>
  </w:endnote>
  <w:endnote w:type="continuationSeparator" w:id="0">
    <w:p w14:paraId="3D9EA48E" w14:textId="77777777" w:rsidR="005F345F" w:rsidRDefault="005F3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E83A" w14:textId="77777777" w:rsidR="006A4094" w:rsidRDefault="00000000">
    <w:pPr>
      <w:jc w:val="center"/>
    </w:pPr>
    <w:r>
      <w:rPr>
        <w:color w:val="777777"/>
        <w:sz w:val="18"/>
        <w:szCs w:val="18"/>
      </w:rPr>
      <w:t xml:space="preserve">Site Setup Quick-Start Guide  ·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869F1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7894" w14:textId="77777777" w:rsidR="005F345F" w:rsidRDefault="005F345F">
      <w:r>
        <w:separator/>
      </w:r>
    </w:p>
  </w:footnote>
  <w:footnote w:type="continuationSeparator" w:id="0">
    <w:p w14:paraId="62CB2E98" w14:textId="77777777" w:rsidR="005F345F" w:rsidRDefault="005F3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683"/>
    <w:multiLevelType w:val="hybridMultilevel"/>
    <w:tmpl w:val="D9D8D080"/>
    <w:lvl w:ilvl="0" w:tplc="77F8EB4E">
      <w:start w:val="1"/>
      <w:numFmt w:val="bullet"/>
      <w:lvlText w:val="•"/>
      <w:lvlJc w:val="left"/>
      <w:pPr>
        <w:ind w:left="720" w:hanging="360"/>
      </w:pPr>
    </w:lvl>
    <w:lvl w:ilvl="1" w:tplc="C7CECF1A">
      <w:numFmt w:val="decimal"/>
      <w:lvlText w:val=""/>
      <w:lvlJc w:val="left"/>
    </w:lvl>
    <w:lvl w:ilvl="2" w:tplc="CF50C844">
      <w:numFmt w:val="decimal"/>
      <w:lvlText w:val=""/>
      <w:lvlJc w:val="left"/>
    </w:lvl>
    <w:lvl w:ilvl="3" w:tplc="55DA1DB2">
      <w:numFmt w:val="decimal"/>
      <w:lvlText w:val=""/>
      <w:lvlJc w:val="left"/>
    </w:lvl>
    <w:lvl w:ilvl="4" w:tplc="909E62A6">
      <w:numFmt w:val="decimal"/>
      <w:lvlText w:val=""/>
      <w:lvlJc w:val="left"/>
    </w:lvl>
    <w:lvl w:ilvl="5" w:tplc="F60013E0">
      <w:numFmt w:val="decimal"/>
      <w:lvlText w:val=""/>
      <w:lvlJc w:val="left"/>
    </w:lvl>
    <w:lvl w:ilvl="6" w:tplc="BD9A5C1A">
      <w:numFmt w:val="decimal"/>
      <w:lvlText w:val=""/>
      <w:lvlJc w:val="left"/>
    </w:lvl>
    <w:lvl w:ilvl="7" w:tplc="D228E63A">
      <w:numFmt w:val="decimal"/>
      <w:lvlText w:val=""/>
      <w:lvlJc w:val="left"/>
    </w:lvl>
    <w:lvl w:ilvl="8" w:tplc="C3F87210">
      <w:numFmt w:val="decimal"/>
      <w:lvlText w:val=""/>
      <w:lvlJc w:val="left"/>
    </w:lvl>
  </w:abstractNum>
  <w:abstractNum w:abstractNumId="1" w15:restartNumberingAfterBreak="0">
    <w:nsid w:val="3AD65BDE"/>
    <w:multiLevelType w:val="hybridMultilevel"/>
    <w:tmpl w:val="5CC6942C"/>
    <w:lvl w:ilvl="0" w:tplc="CE182D24">
      <w:start w:val="1"/>
      <w:numFmt w:val="decimal"/>
      <w:lvlText w:val="%1."/>
      <w:lvlJc w:val="left"/>
      <w:pPr>
        <w:ind w:left="720" w:hanging="360"/>
      </w:pPr>
    </w:lvl>
    <w:lvl w:ilvl="1" w:tplc="0B4A6E8E">
      <w:numFmt w:val="decimal"/>
      <w:lvlText w:val=""/>
      <w:lvlJc w:val="left"/>
    </w:lvl>
    <w:lvl w:ilvl="2" w:tplc="D0F83BC4">
      <w:numFmt w:val="decimal"/>
      <w:lvlText w:val=""/>
      <w:lvlJc w:val="left"/>
    </w:lvl>
    <w:lvl w:ilvl="3" w:tplc="5CD00C80">
      <w:numFmt w:val="decimal"/>
      <w:lvlText w:val=""/>
      <w:lvlJc w:val="left"/>
    </w:lvl>
    <w:lvl w:ilvl="4" w:tplc="FBEC3D6E">
      <w:numFmt w:val="decimal"/>
      <w:lvlText w:val=""/>
      <w:lvlJc w:val="left"/>
    </w:lvl>
    <w:lvl w:ilvl="5" w:tplc="013CC584">
      <w:numFmt w:val="decimal"/>
      <w:lvlText w:val=""/>
      <w:lvlJc w:val="left"/>
    </w:lvl>
    <w:lvl w:ilvl="6" w:tplc="D9288F4C">
      <w:numFmt w:val="decimal"/>
      <w:lvlText w:val=""/>
      <w:lvlJc w:val="left"/>
    </w:lvl>
    <w:lvl w:ilvl="7" w:tplc="DFF44B22">
      <w:numFmt w:val="decimal"/>
      <w:lvlText w:val=""/>
      <w:lvlJc w:val="left"/>
    </w:lvl>
    <w:lvl w:ilvl="8" w:tplc="C4D6F35E">
      <w:numFmt w:val="decimal"/>
      <w:lvlText w:val=""/>
      <w:lvlJc w:val="left"/>
    </w:lvl>
  </w:abstractNum>
  <w:abstractNum w:abstractNumId="2" w15:restartNumberingAfterBreak="0">
    <w:nsid w:val="7463473C"/>
    <w:multiLevelType w:val="hybridMultilevel"/>
    <w:tmpl w:val="9ADECC60"/>
    <w:lvl w:ilvl="0" w:tplc="14E6FCF4">
      <w:start w:val="1"/>
      <w:numFmt w:val="bullet"/>
      <w:lvlText w:val="●"/>
      <w:lvlJc w:val="left"/>
      <w:pPr>
        <w:ind w:left="720" w:hanging="360"/>
      </w:pPr>
    </w:lvl>
    <w:lvl w:ilvl="1" w:tplc="CC92B62A">
      <w:start w:val="1"/>
      <w:numFmt w:val="bullet"/>
      <w:lvlText w:val="○"/>
      <w:lvlJc w:val="left"/>
      <w:pPr>
        <w:ind w:left="1440" w:hanging="360"/>
      </w:pPr>
    </w:lvl>
    <w:lvl w:ilvl="2" w:tplc="FED82AEC">
      <w:start w:val="1"/>
      <w:numFmt w:val="bullet"/>
      <w:lvlText w:val="■"/>
      <w:lvlJc w:val="left"/>
      <w:pPr>
        <w:ind w:left="2160" w:hanging="360"/>
      </w:pPr>
    </w:lvl>
    <w:lvl w:ilvl="3" w:tplc="013832EE">
      <w:start w:val="1"/>
      <w:numFmt w:val="bullet"/>
      <w:lvlText w:val="●"/>
      <w:lvlJc w:val="left"/>
      <w:pPr>
        <w:ind w:left="2880" w:hanging="360"/>
      </w:pPr>
    </w:lvl>
    <w:lvl w:ilvl="4" w:tplc="2352599C">
      <w:start w:val="1"/>
      <w:numFmt w:val="bullet"/>
      <w:lvlText w:val="○"/>
      <w:lvlJc w:val="left"/>
      <w:pPr>
        <w:ind w:left="3600" w:hanging="360"/>
      </w:pPr>
    </w:lvl>
    <w:lvl w:ilvl="5" w:tplc="0E1CB456">
      <w:start w:val="1"/>
      <w:numFmt w:val="bullet"/>
      <w:lvlText w:val="■"/>
      <w:lvlJc w:val="left"/>
      <w:pPr>
        <w:ind w:left="4320" w:hanging="360"/>
      </w:pPr>
    </w:lvl>
    <w:lvl w:ilvl="6" w:tplc="B3CACA70">
      <w:start w:val="1"/>
      <w:numFmt w:val="bullet"/>
      <w:lvlText w:val="●"/>
      <w:lvlJc w:val="left"/>
      <w:pPr>
        <w:ind w:left="5040" w:hanging="360"/>
      </w:pPr>
    </w:lvl>
    <w:lvl w:ilvl="7" w:tplc="A1A6D586">
      <w:start w:val="1"/>
      <w:numFmt w:val="bullet"/>
      <w:lvlText w:val="●"/>
      <w:lvlJc w:val="left"/>
      <w:pPr>
        <w:ind w:left="5760" w:hanging="360"/>
      </w:pPr>
    </w:lvl>
    <w:lvl w:ilvl="8" w:tplc="04F4582A">
      <w:start w:val="1"/>
      <w:numFmt w:val="bullet"/>
      <w:lvlText w:val="●"/>
      <w:lvlJc w:val="left"/>
      <w:pPr>
        <w:ind w:left="6480" w:hanging="360"/>
      </w:pPr>
    </w:lvl>
  </w:abstractNum>
  <w:num w:numId="1" w16cid:durableId="950236420">
    <w:abstractNumId w:val="2"/>
    <w:lvlOverride w:ilvl="0">
      <w:startOverride w:val="1"/>
    </w:lvlOverride>
  </w:num>
  <w:num w:numId="2" w16cid:durableId="1926572754">
    <w:abstractNumId w:val="0"/>
    <w:lvlOverride w:ilvl="0">
      <w:startOverride w:val="1"/>
    </w:lvlOverride>
  </w:num>
  <w:num w:numId="3" w16cid:durableId="2027056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94"/>
    <w:rsid w:val="001726A5"/>
    <w:rsid w:val="005F345F"/>
    <w:rsid w:val="006A4094"/>
    <w:rsid w:val="00861DC3"/>
    <w:rsid w:val="00AE7614"/>
    <w:rsid w:val="00E8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30E2"/>
  <w15:docId w15:val="{5D067954-E25D-4488-8080-8E767674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695</Words>
  <Characters>4782</Characters>
  <Application>Microsoft Office Word</Application>
  <DocSecurity>0</DocSecurity>
  <Lines>183</Lines>
  <Paragraphs>148</Paragraphs>
  <ScaleCrop>false</ScaleCrop>
  <Company>Dolese Bros. Co.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Setup Quick-Start Guide</dc:title>
  <dc:creator>Production Metrics Dashboard</dc:creator>
  <cp:lastModifiedBy>Trey O'Nan</cp:lastModifiedBy>
  <cp:revision>4</cp:revision>
  <dcterms:created xsi:type="dcterms:W3CDTF">2026-05-11T17:08:00Z</dcterms:created>
  <dcterms:modified xsi:type="dcterms:W3CDTF">2026-05-11T17:12:00Z</dcterms:modified>
</cp:coreProperties>
</file>