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74F6" w14:paraId="6226932F" w14:textId="77777777">
        <w:tblPrEx>
          <w:tblCellMar>
            <w:top w:w="0" w:type="dxa"/>
            <w:bottom w:w="0" w:type="dxa"/>
          </w:tblCellMar>
        </w:tblPrEx>
        <w:tc>
          <w:tcPr>
            <w:tcW w:w="9360" w:type="dxa"/>
            <w:tcBorders>
              <w:top w:val="single" w:sz="4" w:space="0" w:color="9BA7B8"/>
              <w:left w:val="single" w:sz="4" w:space="0" w:color="9BA7B8"/>
              <w:bottom w:val="single" w:sz="4" w:space="0" w:color="9BA7B8"/>
              <w:right w:val="single" w:sz="4" w:space="0" w:color="9BA7B8"/>
            </w:tcBorders>
            <w:shd w:val="clear" w:color="auto" w:fill="2E4E7E"/>
            <w:tcMar>
              <w:top w:w="120" w:type="dxa"/>
              <w:left w:w="160" w:type="dxa"/>
              <w:bottom w:w="120" w:type="dxa"/>
              <w:right w:w="160" w:type="dxa"/>
            </w:tcMar>
          </w:tcPr>
          <w:p w14:paraId="09B4C0A2" w14:textId="77777777" w:rsidR="005C74F6" w:rsidRDefault="00910127">
            <w:pPr>
              <w:spacing w:after="6"/>
              <w:jc w:val="center"/>
            </w:pPr>
            <w:r>
              <w:rPr>
                <w:b/>
                <w:bCs/>
                <w:color w:val="CFE0F2"/>
                <w:sz w:val="16"/>
                <w:szCs w:val="16"/>
              </w:rPr>
              <w:t>APPENDIX G</w:t>
            </w:r>
          </w:p>
          <w:p w14:paraId="764EAA24" w14:textId="77777777" w:rsidR="005C74F6" w:rsidRDefault="00910127">
            <w:pPr>
              <w:spacing w:after="6"/>
              <w:jc w:val="center"/>
            </w:pPr>
            <w:r>
              <w:rPr>
                <w:b/>
                <w:bCs/>
                <w:color w:val="FFFFFF"/>
                <w:sz w:val="23"/>
                <w:szCs w:val="23"/>
              </w:rPr>
              <w:t>METRICS COLLECTION STANDARD OPERATING PROCEDURE</w:t>
            </w:r>
          </w:p>
          <w:p w14:paraId="42E2161F" w14:textId="77777777" w:rsidR="005C74F6" w:rsidRDefault="00910127">
            <w:pPr>
              <w:spacing w:after="4"/>
              <w:jc w:val="center"/>
            </w:pPr>
            <w:r>
              <w:rPr>
                <w:i/>
                <w:iCs/>
                <w:color w:val="CFE0F2"/>
                <w:sz w:val="18"/>
                <w:szCs w:val="18"/>
              </w:rPr>
              <w:t>Generative AI Integration Program — 78th Training Division</w:t>
            </w:r>
          </w:p>
          <w:p w14:paraId="76778497" w14:textId="77777777" w:rsidR="005C74F6" w:rsidRDefault="00910127">
            <w:pPr>
              <w:jc w:val="center"/>
            </w:pPr>
            <w:r>
              <w:rPr>
                <w:i/>
                <w:iCs/>
                <w:color w:val="CFE0F2"/>
                <w:sz w:val="15"/>
                <w:szCs w:val="15"/>
              </w:rPr>
              <w:t>TO: GenAI Integration — Lessons and Best Practices Handbook</w:t>
            </w:r>
          </w:p>
        </w:tc>
      </w:tr>
    </w:tbl>
    <w:p w14:paraId="7CE95580" w14:textId="77777777" w:rsidR="005C74F6" w:rsidRDefault="005C74F6">
      <w:pPr>
        <w:spacing w:after="7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530"/>
        <w:gridCol w:w="2150"/>
        <w:gridCol w:w="2530"/>
      </w:tblGrid>
      <w:tr w:rsidR="005C74F6" w14:paraId="11E2E8D0" w14:textId="77777777">
        <w:tblPrEx>
          <w:tblCellMar>
            <w:top w:w="0" w:type="dxa"/>
            <w:bottom w:w="0" w:type="dxa"/>
          </w:tblCellMar>
        </w:tblPrEx>
        <w:tc>
          <w:tcPr>
            <w:tcW w:w="215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1E821121" w14:textId="77777777" w:rsidR="005C74F6" w:rsidRDefault="00910127">
            <w:pPr>
              <w:spacing w:line="232" w:lineRule="auto"/>
            </w:pPr>
            <w:r>
              <w:rPr>
                <w:b/>
                <w:bCs/>
                <w:sz w:val="16"/>
                <w:szCs w:val="16"/>
              </w:rPr>
              <w:t>SOP number</w:t>
            </w:r>
          </w:p>
        </w:tc>
        <w:tc>
          <w:tcPr>
            <w:tcW w:w="253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7ED7DBC0" w14:textId="77777777" w:rsidR="005C74F6" w:rsidRDefault="00910127">
            <w:pPr>
              <w:spacing w:line="232" w:lineRule="auto"/>
            </w:pPr>
            <w:r>
              <w:rPr>
                <w:color w:val="000000"/>
                <w:sz w:val="16"/>
                <w:szCs w:val="16"/>
              </w:rPr>
              <w:t>78th TD / GenAI / SOP-004</w:t>
            </w:r>
          </w:p>
        </w:tc>
        <w:tc>
          <w:tcPr>
            <w:tcW w:w="215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3A1660DE" w14:textId="77777777" w:rsidR="005C74F6" w:rsidRDefault="00910127">
            <w:pPr>
              <w:spacing w:line="232" w:lineRule="auto"/>
            </w:pPr>
            <w:r>
              <w:rPr>
                <w:b/>
                <w:bCs/>
                <w:sz w:val="16"/>
                <w:szCs w:val="16"/>
              </w:rPr>
              <w:t>Classification</w:t>
            </w:r>
          </w:p>
        </w:tc>
        <w:tc>
          <w:tcPr>
            <w:tcW w:w="253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078EF1E7" w14:textId="77777777" w:rsidR="005C74F6" w:rsidRDefault="00910127">
            <w:pPr>
              <w:spacing w:line="232" w:lineRule="auto"/>
            </w:pPr>
            <w:r>
              <w:rPr>
                <w:color w:val="000000"/>
                <w:sz w:val="16"/>
                <w:szCs w:val="16"/>
              </w:rPr>
              <w:t>UNCLASSIFIED</w:t>
            </w:r>
          </w:p>
        </w:tc>
      </w:tr>
      <w:tr w:rsidR="005C74F6" w14:paraId="24E25881" w14:textId="77777777">
        <w:tblPrEx>
          <w:tblCellMar>
            <w:top w:w="0" w:type="dxa"/>
            <w:bottom w:w="0" w:type="dxa"/>
          </w:tblCellMar>
        </w:tblPrEx>
        <w:tc>
          <w:tcPr>
            <w:tcW w:w="2150" w:type="dxa"/>
            <w:tcBorders>
              <w:top w:val="single" w:sz="4" w:space="0" w:color="9BA7B8"/>
              <w:left w:val="single" w:sz="4" w:space="0" w:color="9BA7B8"/>
              <w:bottom w:val="single" w:sz="4" w:space="0" w:color="9BA7B8"/>
              <w:right w:val="single" w:sz="4" w:space="0" w:color="9BA7B8"/>
            </w:tcBorders>
            <w:shd w:val="clear" w:color="auto" w:fill="EEF2F8"/>
            <w:tcMar>
              <w:top w:w="50" w:type="dxa"/>
              <w:left w:w="95" w:type="dxa"/>
              <w:bottom w:w="50" w:type="dxa"/>
              <w:right w:w="95" w:type="dxa"/>
            </w:tcMar>
            <w:vAlign w:val="center"/>
          </w:tcPr>
          <w:p w14:paraId="490A2863" w14:textId="77777777" w:rsidR="005C74F6" w:rsidRDefault="00910127">
            <w:pPr>
              <w:spacing w:line="232" w:lineRule="auto"/>
            </w:pPr>
            <w:r>
              <w:rPr>
                <w:b/>
                <w:bCs/>
                <w:sz w:val="16"/>
                <w:szCs w:val="16"/>
              </w:rPr>
              <w:t>Effective date</w:t>
            </w:r>
          </w:p>
        </w:tc>
        <w:tc>
          <w:tcPr>
            <w:tcW w:w="2530" w:type="dxa"/>
            <w:tcBorders>
              <w:top w:val="single" w:sz="4" w:space="0" w:color="9BA7B8"/>
              <w:left w:val="single" w:sz="4" w:space="0" w:color="9BA7B8"/>
              <w:bottom w:val="single" w:sz="4" w:space="0" w:color="9BA7B8"/>
              <w:right w:val="single" w:sz="4" w:space="0" w:color="9BA7B8"/>
            </w:tcBorders>
            <w:shd w:val="clear" w:color="auto" w:fill="EEF2F8"/>
            <w:tcMar>
              <w:top w:w="50" w:type="dxa"/>
              <w:left w:w="95" w:type="dxa"/>
              <w:bottom w:w="50" w:type="dxa"/>
              <w:right w:w="95" w:type="dxa"/>
            </w:tcMar>
            <w:vAlign w:val="center"/>
          </w:tcPr>
          <w:p w14:paraId="25BC39FB" w14:textId="77777777" w:rsidR="005C74F6" w:rsidRDefault="00910127">
            <w:pPr>
              <w:spacing w:line="232" w:lineRule="auto"/>
            </w:pPr>
            <w:r>
              <w:rPr>
                <w:color w:val="000000"/>
                <w:sz w:val="16"/>
                <w:szCs w:val="16"/>
              </w:rPr>
              <w:t>18 June 2026</w:t>
            </w:r>
          </w:p>
        </w:tc>
        <w:tc>
          <w:tcPr>
            <w:tcW w:w="2150" w:type="dxa"/>
            <w:tcBorders>
              <w:top w:val="single" w:sz="4" w:space="0" w:color="9BA7B8"/>
              <w:left w:val="single" w:sz="4" w:space="0" w:color="9BA7B8"/>
              <w:bottom w:val="single" w:sz="4" w:space="0" w:color="9BA7B8"/>
              <w:right w:val="single" w:sz="4" w:space="0" w:color="9BA7B8"/>
            </w:tcBorders>
            <w:shd w:val="clear" w:color="auto" w:fill="EEF2F8"/>
            <w:tcMar>
              <w:top w:w="50" w:type="dxa"/>
              <w:left w:w="95" w:type="dxa"/>
              <w:bottom w:w="50" w:type="dxa"/>
              <w:right w:w="95" w:type="dxa"/>
            </w:tcMar>
            <w:vAlign w:val="center"/>
          </w:tcPr>
          <w:p w14:paraId="410907C2" w14:textId="77777777" w:rsidR="005C74F6" w:rsidRDefault="00910127">
            <w:pPr>
              <w:spacing w:line="232" w:lineRule="auto"/>
            </w:pPr>
            <w:r>
              <w:rPr>
                <w:b/>
                <w:bCs/>
                <w:sz w:val="16"/>
                <w:szCs w:val="16"/>
              </w:rPr>
              <w:t>Version</w:t>
            </w:r>
          </w:p>
        </w:tc>
        <w:tc>
          <w:tcPr>
            <w:tcW w:w="2530" w:type="dxa"/>
            <w:tcBorders>
              <w:top w:val="single" w:sz="4" w:space="0" w:color="9BA7B8"/>
              <w:left w:val="single" w:sz="4" w:space="0" w:color="9BA7B8"/>
              <w:bottom w:val="single" w:sz="4" w:space="0" w:color="9BA7B8"/>
              <w:right w:val="single" w:sz="4" w:space="0" w:color="9BA7B8"/>
            </w:tcBorders>
            <w:shd w:val="clear" w:color="auto" w:fill="EEF2F8"/>
            <w:tcMar>
              <w:top w:w="50" w:type="dxa"/>
              <w:left w:w="95" w:type="dxa"/>
              <w:bottom w:w="50" w:type="dxa"/>
              <w:right w:w="95" w:type="dxa"/>
            </w:tcMar>
            <w:vAlign w:val="center"/>
          </w:tcPr>
          <w:p w14:paraId="127B7273" w14:textId="77777777" w:rsidR="005C74F6" w:rsidRDefault="00910127">
            <w:pPr>
              <w:spacing w:line="232" w:lineRule="auto"/>
            </w:pPr>
            <w:r>
              <w:rPr>
                <w:color w:val="000000"/>
                <w:sz w:val="16"/>
                <w:szCs w:val="16"/>
              </w:rPr>
              <w:t>1.0</w:t>
            </w:r>
          </w:p>
        </w:tc>
      </w:tr>
      <w:tr w:rsidR="005C74F6" w14:paraId="13A974DC" w14:textId="77777777">
        <w:tblPrEx>
          <w:tblCellMar>
            <w:top w:w="0" w:type="dxa"/>
            <w:bottom w:w="0" w:type="dxa"/>
          </w:tblCellMar>
        </w:tblPrEx>
        <w:tc>
          <w:tcPr>
            <w:tcW w:w="215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1A6A2595" w14:textId="77777777" w:rsidR="005C74F6" w:rsidRDefault="00910127">
            <w:pPr>
              <w:spacing w:line="232" w:lineRule="auto"/>
            </w:pPr>
            <w:r>
              <w:rPr>
                <w:b/>
                <w:bCs/>
                <w:sz w:val="16"/>
                <w:szCs w:val="16"/>
              </w:rPr>
              <w:t>Proponent</w:t>
            </w:r>
          </w:p>
        </w:tc>
        <w:tc>
          <w:tcPr>
            <w:tcW w:w="253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75307B00" w14:textId="77777777" w:rsidR="005C74F6" w:rsidRDefault="00910127">
            <w:pPr>
              <w:spacing w:line="232" w:lineRule="auto"/>
            </w:pPr>
            <w:r>
              <w:rPr>
                <w:color w:val="000000"/>
                <w:sz w:val="16"/>
                <w:szCs w:val="16"/>
              </w:rPr>
              <w:t>78th TD G3/S3 │ AI Integration Cadre Lead</w:t>
            </w:r>
          </w:p>
        </w:tc>
        <w:tc>
          <w:tcPr>
            <w:tcW w:w="215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5FEB9FD7" w14:textId="77777777" w:rsidR="005C74F6" w:rsidRDefault="00910127">
            <w:pPr>
              <w:spacing w:line="232" w:lineRule="auto"/>
            </w:pPr>
            <w:r>
              <w:rPr>
                <w:b/>
                <w:bCs/>
                <w:sz w:val="16"/>
                <w:szCs w:val="16"/>
              </w:rPr>
              <w:t>Review cycle</w:t>
            </w:r>
          </w:p>
        </w:tc>
        <w:tc>
          <w:tcPr>
            <w:tcW w:w="253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6D5FEA39" w14:textId="77777777" w:rsidR="005C74F6" w:rsidRDefault="00910127">
            <w:pPr>
              <w:spacing w:line="232" w:lineRule="auto"/>
            </w:pPr>
            <w:r>
              <w:rPr>
                <w:color w:val="000000"/>
                <w:sz w:val="16"/>
                <w:szCs w:val="16"/>
              </w:rPr>
              <w:t>Annually + post-AT</w:t>
            </w:r>
          </w:p>
        </w:tc>
      </w:tr>
      <w:tr w:rsidR="005C74F6" w14:paraId="49344E7B" w14:textId="77777777">
        <w:tblPrEx>
          <w:tblCellMar>
            <w:top w:w="0" w:type="dxa"/>
            <w:bottom w:w="0" w:type="dxa"/>
          </w:tblCellMar>
        </w:tblPrEx>
        <w:tc>
          <w:tcPr>
            <w:tcW w:w="2150" w:type="dxa"/>
            <w:tcBorders>
              <w:top w:val="single" w:sz="4" w:space="0" w:color="9BA7B8"/>
              <w:left w:val="single" w:sz="4" w:space="0" w:color="9BA7B8"/>
              <w:bottom w:val="single" w:sz="4" w:space="0" w:color="9BA7B8"/>
              <w:right w:val="single" w:sz="4" w:space="0" w:color="9BA7B8"/>
            </w:tcBorders>
            <w:shd w:val="clear" w:color="auto" w:fill="EEF2F8"/>
            <w:tcMar>
              <w:top w:w="50" w:type="dxa"/>
              <w:left w:w="95" w:type="dxa"/>
              <w:bottom w:w="50" w:type="dxa"/>
              <w:right w:w="95" w:type="dxa"/>
            </w:tcMar>
            <w:vAlign w:val="center"/>
          </w:tcPr>
          <w:p w14:paraId="66F4E1FA" w14:textId="77777777" w:rsidR="005C74F6" w:rsidRDefault="00910127">
            <w:pPr>
              <w:spacing w:line="232" w:lineRule="auto"/>
            </w:pPr>
            <w:r>
              <w:rPr>
                <w:b/>
                <w:bCs/>
                <w:sz w:val="16"/>
                <w:szCs w:val="16"/>
              </w:rPr>
              <w:t>Authority</w:t>
            </w:r>
          </w:p>
        </w:tc>
        <w:tc>
          <w:tcPr>
            <w:tcW w:w="2530" w:type="dxa"/>
            <w:tcBorders>
              <w:top w:val="single" w:sz="4" w:space="0" w:color="9BA7B8"/>
              <w:left w:val="single" w:sz="4" w:space="0" w:color="9BA7B8"/>
              <w:bottom w:val="single" w:sz="4" w:space="0" w:color="9BA7B8"/>
              <w:right w:val="single" w:sz="4" w:space="0" w:color="9BA7B8"/>
            </w:tcBorders>
            <w:shd w:val="clear" w:color="auto" w:fill="EEF2F8"/>
            <w:tcMar>
              <w:top w:w="50" w:type="dxa"/>
              <w:left w:w="95" w:type="dxa"/>
              <w:bottom w:w="50" w:type="dxa"/>
              <w:right w:w="95" w:type="dxa"/>
            </w:tcMar>
            <w:vAlign w:val="center"/>
          </w:tcPr>
          <w:p w14:paraId="5B8E2DA7" w14:textId="77777777" w:rsidR="005C74F6" w:rsidRDefault="00910127">
            <w:pPr>
              <w:spacing w:line="232" w:lineRule="auto"/>
            </w:pPr>
            <w:r>
              <w:rPr>
                <w:color w:val="000000"/>
                <w:sz w:val="16"/>
                <w:szCs w:val="16"/>
              </w:rPr>
              <w:t>84th TC AI WG │ Governance Charter §5</w:t>
            </w:r>
          </w:p>
        </w:tc>
        <w:tc>
          <w:tcPr>
            <w:tcW w:w="2150" w:type="dxa"/>
            <w:tcBorders>
              <w:top w:val="single" w:sz="4" w:space="0" w:color="9BA7B8"/>
              <w:left w:val="single" w:sz="4" w:space="0" w:color="9BA7B8"/>
              <w:bottom w:val="single" w:sz="4" w:space="0" w:color="9BA7B8"/>
              <w:right w:val="single" w:sz="4" w:space="0" w:color="9BA7B8"/>
            </w:tcBorders>
            <w:shd w:val="clear" w:color="auto" w:fill="EEF2F8"/>
            <w:tcMar>
              <w:top w:w="50" w:type="dxa"/>
              <w:left w:w="95" w:type="dxa"/>
              <w:bottom w:w="50" w:type="dxa"/>
              <w:right w:w="95" w:type="dxa"/>
            </w:tcMar>
            <w:vAlign w:val="center"/>
          </w:tcPr>
          <w:p w14:paraId="787A46D7" w14:textId="77777777" w:rsidR="005C74F6" w:rsidRDefault="00910127">
            <w:pPr>
              <w:spacing w:line="232" w:lineRule="auto"/>
            </w:pPr>
            <w:r>
              <w:rPr>
                <w:b/>
                <w:bCs/>
                <w:sz w:val="16"/>
                <w:szCs w:val="16"/>
              </w:rPr>
              <w:t>Supersedes</w:t>
            </w:r>
          </w:p>
        </w:tc>
        <w:tc>
          <w:tcPr>
            <w:tcW w:w="2530" w:type="dxa"/>
            <w:tcBorders>
              <w:top w:val="single" w:sz="4" w:space="0" w:color="9BA7B8"/>
              <w:left w:val="single" w:sz="4" w:space="0" w:color="9BA7B8"/>
              <w:bottom w:val="single" w:sz="4" w:space="0" w:color="9BA7B8"/>
              <w:right w:val="single" w:sz="4" w:space="0" w:color="9BA7B8"/>
            </w:tcBorders>
            <w:shd w:val="clear" w:color="auto" w:fill="EEF2F8"/>
            <w:tcMar>
              <w:top w:w="50" w:type="dxa"/>
              <w:left w:w="95" w:type="dxa"/>
              <w:bottom w:w="50" w:type="dxa"/>
              <w:right w:w="95" w:type="dxa"/>
            </w:tcMar>
            <w:vAlign w:val="center"/>
          </w:tcPr>
          <w:p w14:paraId="05FCAAE2" w14:textId="77777777" w:rsidR="005C74F6" w:rsidRDefault="00910127">
            <w:pPr>
              <w:spacing w:line="232" w:lineRule="auto"/>
            </w:pPr>
            <w:r>
              <w:rPr>
                <w:color w:val="000000"/>
                <w:sz w:val="16"/>
                <w:szCs w:val="16"/>
              </w:rPr>
              <w:t>N/A</w:t>
            </w:r>
          </w:p>
        </w:tc>
      </w:tr>
      <w:tr w:rsidR="005C74F6" w14:paraId="18352FC8" w14:textId="77777777">
        <w:tblPrEx>
          <w:tblCellMar>
            <w:top w:w="0" w:type="dxa"/>
            <w:bottom w:w="0" w:type="dxa"/>
          </w:tblCellMar>
        </w:tblPrEx>
        <w:tc>
          <w:tcPr>
            <w:tcW w:w="215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76B3AF3B" w14:textId="77777777" w:rsidR="005C74F6" w:rsidRDefault="00910127">
            <w:pPr>
              <w:spacing w:line="232" w:lineRule="auto"/>
            </w:pPr>
            <w:r>
              <w:rPr>
                <w:b/>
                <w:bCs/>
                <w:sz w:val="16"/>
                <w:szCs w:val="16"/>
              </w:rPr>
              <w:t>Applies to</w:t>
            </w:r>
          </w:p>
        </w:tc>
        <w:tc>
          <w:tcPr>
            <w:tcW w:w="7210" w:type="dxa"/>
            <w:gridSpan w:val="3"/>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66564F83" w14:textId="77777777" w:rsidR="005C74F6" w:rsidRDefault="00910127">
            <w:pPr>
              <w:spacing w:line="232" w:lineRule="auto"/>
            </w:pPr>
            <w:r>
              <w:rPr>
                <w:color w:val="000000"/>
                <w:sz w:val="16"/>
                <w:szCs w:val="16"/>
              </w:rPr>
              <w:t>All 78th TD personnel and 84th TC elements employing the Divisional Package</w:t>
            </w:r>
          </w:p>
        </w:tc>
      </w:tr>
    </w:tbl>
    <w:p w14:paraId="4B76C14E" w14:textId="77777777" w:rsidR="005C74F6" w:rsidRDefault="00910127">
      <w:pPr>
        <w:shd w:val="clear" w:color="auto" w:fill="2E4E7E"/>
        <w:spacing w:before="240" w:after="110"/>
      </w:pPr>
      <w:r>
        <w:rPr>
          <w:b/>
          <w:bCs/>
          <w:color w:val="FFFFFF"/>
          <w:sz w:val="23"/>
          <w:szCs w:val="23"/>
        </w:rPr>
        <w:t xml:space="preserve">  1</w:t>
      </w:r>
      <w:proofErr w:type="gramStart"/>
      <w:r>
        <w:rPr>
          <w:b/>
          <w:bCs/>
          <w:color w:val="FFFFFF"/>
          <w:sz w:val="23"/>
          <w:szCs w:val="23"/>
        </w:rPr>
        <w:t>.  PURPOSE</w:t>
      </w:r>
      <w:proofErr w:type="gramEnd"/>
    </w:p>
    <w:p w14:paraId="25E2A946" w14:textId="77777777" w:rsidR="005C74F6" w:rsidRDefault="00910127">
      <w:pPr>
        <w:spacing w:after="100" w:line="262" w:lineRule="auto"/>
      </w:pPr>
      <w:r>
        <w:rPr>
          <w:b/>
          <w:bCs/>
        </w:rPr>
        <w:t xml:space="preserve">1-1.  </w:t>
      </w:r>
      <w:r>
        <w:t>This SOP defines what performance data is collected, when, by whom, using what method, and against what target — across every training event in which the 78th Training Division Divisional Package (GenAI capability on Ask Sage at IL5) is employed. Its purpose is to build a rigorous live-employment data record that extends the controlled baseline established at Operation Sentinel Justice (OSJ) 2026, sustains the program’s evidence base for the USAR expansion brief, and feeds continuous improvement of the pack</w:t>
      </w:r>
      <w:r>
        <w:t>age.</w:t>
      </w:r>
    </w:p>
    <w:p w14:paraId="0384B767" w14:textId="77777777" w:rsidR="005C74F6" w:rsidRDefault="00910127">
      <w:pPr>
        <w:spacing w:after="100" w:line="262" w:lineRule="auto"/>
      </w:pPr>
      <w:r>
        <w:rPr>
          <w:b/>
          <w:bCs/>
        </w:rPr>
        <w:t xml:space="preserve">1-2.  </w:t>
      </w:r>
      <w:r>
        <w:t>This SOP is the authoritative measurement standard for the program. It does not replace or supersede the 78th TD Exercise SOP or the TAF Cell Playbook. All measurement activities are conducted within the normal exercise battle rhythm and shall not impose burden on the OCT, TAF, or EXCON mission.</w:t>
      </w:r>
    </w:p>
    <w:p w14:paraId="157C9D26" w14:textId="77777777" w:rsidR="005C74F6" w:rsidRDefault="00910127">
      <w:pPr>
        <w:shd w:val="clear" w:color="auto" w:fill="2E4E7E"/>
        <w:spacing w:before="240" w:after="110"/>
      </w:pPr>
      <w:r>
        <w:rPr>
          <w:b/>
          <w:bCs/>
          <w:color w:val="FFFFFF"/>
          <w:sz w:val="23"/>
          <w:szCs w:val="23"/>
        </w:rPr>
        <w:t xml:space="preserve">  2</w:t>
      </w:r>
      <w:proofErr w:type="gramStart"/>
      <w:r>
        <w:rPr>
          <w:b/>
          <w:bCs/>
          <w:color w:val="FFFFFF"/>
          <w:sz w:val="23"/>
          <w:szCs w:val="23"/>
        </w:rPr>
        <w:t>.  RESPONSIBILITIES</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5C74F6" w14:paraId="5BBB170B" w14:textId="77777777">
        <w:tblPrEx>
          <w:tblCellMar>
            <w:top w:w="0" w:type="dxa"/>
            <w:bottom w:w="0" w:type="dxa"/>
          </w:tblCellMar>
        </w:tblPrEx>
        <w:trPr>
          <w:tblHeader/>
        </w:trPr>
        <w:tc>
          <w:tcPr>
            <w:tcW w:w="2500" w:type="dxa"/>
            <w:tcBorders>
              <w:top w:val="single" w:sz="4" w:space="0" w:color="9BA7B8"/>
              <w:left w:val="single" w:sz="4" w:space="0" w:color="9BA7B8"/>
              <w:bottom w:val="single" w:sz="4" w:space="0" w:color="9BA7B8"/>
              <w:right w:val="single" w:sz="4" w:space="0" w:color="9BA7B8"/>
            </w:tcBorders>
            <w:shd w:val="clear" w:color="auto" w:fill="2E4E7E"/>
            <w:tcMar>
              <w:top w:w="50" w:type="dxa"/>
              <w:left w:w="95" w:type="dxa"/>
              <w:bottom w:w="50" w:type="dxa"/>
              <w:right w:w="95" w:type="dxa"/>
            </w:tcMar>
            <w:vAlign w:val="center"/>
          </w:tcPr>
          <w:p w14:paraId="68A56D28" w14:textId="77777777" w:rsidR="005C74F6" w:rsidRDefault="00910127">
            <w:pPr>
              <w:spacing w:line="232" w:lineRule="auto"/>
            </w:pPr>
            <w:r>
              <w:rPr>
                <w:b/>
                <w:bCs/>
                <w:color w:val="FFFFFF"/>
                <w:sz w:val="16"/>
                <w:szCs w:val="16"/>
              </w:rPr>
              <w:t>Position</w:t>
            </w:r>
          </w:p>
        </w:tc>
        <w:tc>
          <w:tcPr>
            <w:tcW w:w="6860" w:type="dxa"/>
            <w:tcBorders>
              <w:top w:val="single" w:sz="4" w:space="0" w:color="9BA7B8"/>
              <w:left w:val="single" w:sz="4" w:space="0" w:color="9BA7B8"/>
              <w:bottom w:val="single" w:sz="4" w:space="0" w:color="9BA7B8"/>
              <w:right w:val="single" w:sz="4" w:space="0" w:color="9BA7B8"/>
            </w:tcBorders>
            <w:shd w:val="clear" w:color="auto" w:fill="2E4E7E"/>
            <w:tcMar>
              <w:top w:w="50" w:type="dxa"/>
              <w:left w:w="95" w:type="dxa"/>
              <w:bottom w:w="50" w:type="dxa"/>
              <w:right w:w="95" w:type="dxa"/>
            </w:tcMar>
            <w:vAlign w:val="center"/>
          </w:tcPr>
          <w:p w14:paraId="2D5973C5" w14:textId="77777777" w:rsidR="005C74F6" w:rsidRDefault="00910127">
            <w:pPr>
              <w:spacing w:line="232" w:lineRule="auto"/>
            </w:pPr>
            <w:r>
              <w:rPr>
                <w:b/>
                <w:bCs/>
                <w:color w:val="FFFFFF"/>
                <w:sz w:val="16"/>
                <w:szCs w:val="16"/>
              </w:rPr>
              <w:t>Metrics responsibility</w:t>
            </w:r>
          </w:p>
        </w:tc>
      </w:tr>
      <w:tr w:rsidR="005C74F6" w14:paraId="3A720211" w14:textId="77777777">
        <w:tblPrEx>
          <w:tblCellMar>
            <w:top w:w="0" w:type="dxa"/>
            <w:bottom w:w="0" w:type="dxa"/>
          </w:tblCellMar>
        </w:tblPrEx>
        <w:tc>
          <w:tcPr>
            <w:tcW w:w="250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336FEFF7" w14:textId="77777777" w:rsidR="005C74F6" w:rsidRDefault="00910127">
            <w:pPr>
              <w:spacing w:line="232" w:lineRule="auto"/>
            </w:pPr>
            <w:r>
              <w:rPr>
                <w:color w:val="000000"/>
                <w:sz w:val="16"/>
                <w:szCs w:val="16"/>
              </w:rPr>
              <w:t>AI Integration Cadre Lead</w:t>
            </w:r>
          </w:p>
        </w:tc>
        <w:tc>
          <w:tcPr>
            <w:tcW w:w="686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6855B0F1" w14:textId="77777777" w:rsidR="005C74F6" w:rsidRDefault="00910127">
            <w:pPr>
              <w:spacing w:line="232" w:lineRule="auto"/>
            </w:pPr>
            <w:r>
              <w:rPr>
                <w:color w:val="000000"/>
                <w:sz w:val="16"/>
                <w:szCs w:val="16"/>
              </w:rPr>
              <w:t xml:space="preserve">Overall metrics program owner. Ensures collection occurs at each exercise. Compiles the After-Action Data Report (AADR) within 30 days of ENDEX. Briefs </w:t>
            </w:r>
            <w:proofErr w:type="gramStart"/>
            <w:r>
              <w:rPr>
                <w:color w:val="000000"/>
                <w:sz w:val="16"/>
                <w:szCs w:val="16"/>
              </w:rPr>
              <w:t>results</w:t>
            </w:r>
            <w:proofErr w:type="gramEnd"/>
            <w:r>
              <w:rPr>
                <w:color w:val="000000"/>
                <w:sz w:val="16"/>
                <w:szCs w:val="16"/>
              </w:rPr>
              <w:t xml:space="preserve"> to the 84th TC AI Working Group at the next scheduled meeting. Owns Block 4 (Program Health) and Block 5 (Automation Opportunity) metrics on an ongoing basis.</w:t>
            </w:r>
          </w:p>
        </w:tc>
      </w:tr>
      <w:tr w:rsidR="005C74F6" w14:paraId="74B868BC" w14:textId="77777777">
        <w:tblPrEx>
          <w:tblCellMar>
            <w:top w:w="0" w:type="dxa"/>
            <w:bottom w:w="0" w:type="dxa"/>
          </w:tblCellMar>
        </w:tblPrEx>
        <w:tc>
          <w:tcPr>
            <w:tcW w:w="2500" w:type="dxa"/>
            <w:tcBorders>
              <w:top w:val="single" w:sz="4" w:space="0" w:color="9BA7B8"/>
              <w:left w:val="single" w:sz="4" w:space="0" w:color="9BA7B8"/>
              <w:bottom w:val="single" w:sz="4" w:space="0" w:color="9BA7B8"/>
              <w:right w:val="single" w:sz="4" w:space="0" w:color="9BA7B8"/>
            </w:tcBorders>
            <w:shd w:val="clear" w:color="auto" w:fill="EEF2F8"/>
            <w:tcMar>
              <w:top w:w="50" w:type="dxa"/>
              <w:left w:w="95" w:type="dxa"/>
              <w:bottom w:w="50" w:type="dxa"/>
              <w:right w:w="95" w:type="dxa"/>
            </w:tcMar>
            <w:vAlign w:val="center"/>
          </w:tcPr>
          <w:p w14:paraId="42C60AF6" w14:textId="77777777" w:rsidR="005C74F6" w:rsidRDefault="00910127">
            <w:pPr>
              <w:spacing w:line="232" w:lineRule="auto"/>
            </w:pPr>
            <w:r>
              <w:rPr>
                <w:color w:val="000000"/>
                <w:sz w:val="16"/>
                <w:szCs w:val="16"/>
              </w:rPr>
              <w:t xml:space="preserve">TAF Cell </w:t>
            </w:r>
            <w:proofErr w:type="gramStart"/>
            <w:r>
              <w:rPr>
                <w:color w:val="000000"/>
                <w:sz w:val="16"/>
                <w:szCs w:val="16"/>
              </w:rPr>
              <w:t>Lead</w:t>
            </w:r>
            <w:proofErr w:type="gramEnd"/>
            <w:r>
              <w:rPr>
                <w:color w:val="000000"/>
                <w:sz w:val="16"/>
                <w:szCs w:val="16"/>
              </w:rPr>
              <w:t xml:space="preserve"> / OIC</w:t>
            </w:r>
          </w:p>
        </w:tc>
        <w:tc>
          <w:tcPr>
            <w:tcW w:w="6860" w:type="dxa"/>
            <w:tcBorders>
              <w:top w:val="single" w:sz="4" w:space="0" w:color="9BA7B8"/>
              <w:left w:val="single" w:sz="4" w:space="0" w:color="9BA7B8"/>
              <w:bottom w:val="single" w:sz="4" w:space="0" w:color="9BA7B8"/>
              <w:right w:val="single" w:sz="4" w:space="0" w:color="9BA7B8"/>
            </w:tcBorders>
            <w:shd w:val="clear" w:color="auto" w:fill="EEF2F8"/>
            <w:tcMar>
              <w:top w:w="50" w:type="dxa"/>
              <w:left w:w="95" w:type="dxa"/>
              <w:bottom w:w="50" w:type="dxa"/>
              <w:right w:w="95" w:type="dxa"/>
            </w:tcMar>
            <w:vAlign w:val="center"/>
          </w:tcPr>
          <w:p w14:paraId="429F4F77" w14:textId="77777777" w:rsidR="005C74F6" w:rsidRDefault="00910127">
            <w:pPr>
              <w:spacing w:line="232" w:lineRule="auto"/>
            </w:pPr>
            <w:r>
              <w:rPr>
                <w:color w:val="000000"/>
                <w:sz w:val="16"/>
                <w:szCs w:val="16"/>
              </w:rPr>
              <w:t>Executes Block 1 (TAF Cell Throughput) data collection during the exercise. Nominates the TAF Timekeeper. Provides raw data to the Cadre Lead within 7 days of ENDEX.</w:t>
            </w:r>
          </w:p>
        </w:tc>
      </w:tr>
      <w:tr w:rsidR="005C74F6" w14:paraId="7CC5F7DD" w14:textId="77777777">
        <w:tblPrEx>
          <w:tblCellMar>
            <w:top w:w="0" w:type="dxa"/>
            <w:bottom w:w="0" w:type="dxa"/>
          </w:tblCellMar>
        </w:tblPrEx>
        <w:tc>
          <w:tcPr>
            <w:tcW w:w="250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6196F2B3" w14:textId="77777777" w:rsidR="005C74F6" w:rsidRDefault="00910127">
            <w:pPr>
              <w:spacing w:line="232" w:lineRule="auto"/>
            </w:pPr>
            <w:r>
              <w:rPr>
                <w:color w:val="000000"/>
                <w:sz w:val="16"/>
                <w:szCs w:val="16"/>
              </w:rPr>
              <w:t>TAF Timekeeper</w:t>
            </w:r>
          </w:p>
        </w:tc>
        <w:tc>
          <w:tcPr>
            <w:tcW w:w="686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76E9A759" w14:textId="77777777" w:rsidR="005C74F6" w:rsidRDefault="00910127">
            <w:pPr>
              <w:spacing w:line="232" w:lineRule="auto"/>
            </w:pPr>
            <w:r>
              <w:rPr>
                <w:color w:val="000000"/>
                <w:sz w:val="16"/>
                <w:szCs w:val="16"/>
              </w:rPr>
              <w:t>Designated by the TAF Cell Lead before each AT. Timestamps the open and validate status changes for sampled CTOs. Maintains the time log and submits to the TAF Cell Lead at ENDEX.</w:t>
            </w:r>
          </w:p>
        </w:tc>
      </w:tr>
      <w:tr w:rsidR="005C74F6" w14:paraId="5A4494C5" w14:textId="77777777">
        <w:tblPrEx>
          <w:tblCellMar>
            <w:top w:w="0" w:type="dxa"/>
            <w:bottom w:w="0" w:type="dxa"/>
          </w:tblCellMar>
        </w:tblPrEx>
        <w:tc>
          <w:tcPr>
            <w:tcW w:w="2500" w:type="dxa"/>
            <w:tcBorders>
              <w:top w:val="single" w:sz="4" w:space="0" w:color="9BA7B8"/>
              <w:left w:val="single" w:sz="4" w:space="0" w:color="9BA7B8"/>
              <w:bottom w:val="single" w:sz="4" w:space="0" w:color="9BA7B8"/>
              <w:right w:val="single" w:sz="4" w:space="0" w:color="9BA7B8"/>
            </w:tcBorders>
            <w:shd w:val="clear" w:color="auto" w:fill="EEF2F8"/>
            <w:tcMar>
              <w:top w:w="50" w:type="dxa"/>
              <w:left w:w="95" w:type="dxa"/>
              <w:bottom w:w="50" w:type="dxa"/>
              <w:right w:w="95" w:type="dxa"/>
            </w:tcMar>
            <w:vAlign w:val="center"/>
          </w:tcPr>
          <w:p w14:paraId="51C2E746" w14:textId="77777777" w:rsidR="005C74F6" w:rsidRDefault="00910127">
            <w:pPr>
              <w:spacing w:line="232" w:lineRule="auto"/>
            </w:pPr>
            <w:r>
              <w:rPr>
                <w:color w:val="000000"/>
                <w:sz w:val="16"/>
                <w:szCs w:val="16"/>
              </w:rPr>
              <w:t>CHOTs</w:t>
            </w:r>
          </w:p>
        </w:tc>
        <w:tc>
          <w:tcPr>
            <w:tcW w:w="6860" w:type="dxa"/>
            <w:tcBorders>
              <w:top w:val="single" w:sz="4" w:space="0" w:color="9BA7B8"/>
              <w:left w:val="single" w:sz="4" w:space="0" w:color="9BA7B8"/>
              <w:bottom w:val="single" w:sz="4" w:space="0" w:color="9BA7B8"/>
              <w:right w:val="single" w:sz="4" w:space="0" w:color="9BA7B8"/>
            </w:tcBorders>
            <w:shd w:val="clear" w:color="auto" w:fill="EEF2F8"/>
            <w:tcMar>
              <w:top w:w="50" w:type="dxa"/>
              <w:left w:w="95" w:type="dxa"/>
              <w:bottom w:w="50" w:type="dxa"/>
              <w:right w:w="95" w:type="dxa"/>
            </w:tcMar>
            <w:vAlign w:val="center"/>
          </w:tcPr>
          <w:p w14:paraId="3D2F4A5D" w14:textId="77777777" w:rsidR="005C74F6" w:rsidRDefault="00910127">
            <w:pPr>
              <w:spacing w:line="232" w:lineRule="auto"/>
            </w:pPr>
            <w:r>
              <w:rPr>
                <w:color w:val="000000"/>
                <w:sz w:val="16"/>
                <w:szCs w:val="16"/>
              </w:rPr>
              <w:t>Execute Block 2 (OCT Observation Development) self-report collection. Ensure OCTs log observation start and submit times. Collect surveys within 24 hours of ENDEX.</w:t>
            </w:r>
          </w:p>
        </w:tc>
      </w:tr>
      <w:tr w:rsidR="005C74F6" w14:paraId="468E07E2" w14:textId="77777777">
        <w:tblPrEx>
          <w:tblCellMar>
            <w:top w:w="0" w:type="dxa"/>
            <w:bottom w:w="0" w:type="dxa"/>
          </w:tblCellMar>
        </w:tblPrEx>
        <w:tc>
          <w:tcPr>
            <w:tcW w:w="250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140C323F" w14:textId="77777777" w:rsidR="005C74F6" w:rsidRDefault="00910127">
            <w:pPr>
              <w:spacing w:line="232" w:lineRule="auto"/>
            </w:pPr>
            <w:r>
              <w:rPr>
                <w:color w:val="000000"/>
                <w:sz w:val="16"/>
                <w:szCs w:val="16"/>
              </w:rPr>
              <w:t>Data Workspace Curator</w:t>
            </w:r>
          </w:p>
        </w:tc>
        <w:tc>
          <w:tcPr>
            <w:tcW w:w="686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32F044D9" w14:textId="77777777" w:rsidR="005C74F6" w:rsidRDefault="00910127">
            <w:pPr>
              <w:spacing w:line="232" w:lineRule="auto"/>
            </w:pPr>
            <w:r>
              <w:rPr>
                <w:color w:val="000000"/>
                <w:sz w:val="16"/>
                <w:szCs w:val="16"/>
              </w:rPr>
              <w:t>Executes Block 4 doctrine workspace currency checks. Reports workspace status to the Cadre Lead at quarterly review and before each AT.</w:t>
            </w:r>
          </w:p>
        </w:tc>
      </w:tr>
      <w:tr w:rsidR="005C74F6" w14:paraId="4E60DBC3" w14:textId="77777777">
        <w:tblPrEx>
          <w:tblCellMar>
            <w:top w:w="0" w:type="dxa"/>
            <w:bottom w:w="0" w:type="dxa"/>
          </w:tblCellMar>
        </w:tblPrEx>
        <w:tc>
          <w:tcPr>
            <w:tcW w:w="2500" w:type="dxa"/>
            <w:tcBorders>
              <w:top w:val="single" w:sz="4" w:space="0" w:color="9BA7B8"/>
              <w:left w:val="single" w:sz="4" w:space="0" w:color="9BA7B8"/>
              <w:bottom w:val="single" w:sz="4" w:space="0" w:color="9BA7B8"/>
              <w:right w:val="single" w:sz="4" w:space="0" w:color="9BA7B8"/>
            </w:tcBorders>
            <w:shd w:val="clear" w:color="auto" w:fill="EEF2F8"/>
            <w:tcMar>
              <w:top w:w="50" w:type="dxa"/>
              <w:left w:w="95" w:type="dxa"/>
              <w:bottom w:w="50" w:type="dxa"/>
              <w:right w:w="95" w:type="dxa"/>
            </w:tcMar>
            <w:vAlign w:val="center"/>
          </w:tcPr>
          <w:p w14:paraId="51D134C7" w14:textId="77777777" w:rsidR="005C74F6" w:rsidRDefault="00910127">
            <w:pPr>
              <w:spacing w:line="232" w:lineRule="auto"/>
            </w:pPr>
            <w:r>
              <w:rPr>
                <w:color w:val="000000"/>
                <w:sz w:val="16"/>
                <w:szCs w:val="16"/>
              </w:rPr>
              <w:t>Brigade / MSE Champions</w:t>
            </w:r>
          </w:p>
        </w:tc>
        <w:tc>
          <w:tcPr>
            <w:tcW w:w="6860" w:type="dxa"/>
            <w:tcBorders>
              <w:top w:val="single" w:sz="4" w:space="0" w:color="9BA7B8"/>
              <w:left w:val="single" w:sz="4" w:space="0" w:color="9BA7B8"/>
              <w:bottom w:val="single" w:sz="4" w:space="0" w:color="9BA7B8"/>
              <w:right w:val="single" w:sz="4" w:space="0" w:color="9BA7B8"/>
            </w:tcBorders>
            <w:shd w:val="clear" w:color="auto" w:fill="EEF2F8"/>
            <w:tcMar>
              <w:top w:w="50" w:type="dxa"/>
              <w:left w:w="95" w:type="dxa"/>
              <w:bottom w:w="50" w:type="dxa"/>
              <w:right w:w="95" w:type="dxa"/>
            </w:tcMar>
            <w:vAlign w:val="center"/>
          </w:tcPr>
          <w:p w14:paraId="61E2A1AA" w14:textId="77777777" w:rsidR="005C74F6" w:rsidRDefault="00910127">
            <w:pPr>
              <w:spacing w:line="232" w:lineRule="auto"/>
            </w:pPr>
            <w:r>
              <w:rPr>
                <w:color w:val="000000"/>
                <w:sz w:val="16"/>
                <w:szCs w:val="16"/>
              </w:rPr>
              <w:t>Execute Block 3 (Adoption and Access) collection at home station. Confirm account status and training completion on their roster. Report to the Cadre Lead NLT 30 days before each AT.</w:t>
            </w:r>
          </w:p>
        </w:tc>
      </w:tr>
    </w:tbl>
    <w:p w14:paraId="74DB9BFB" w14:textId="77777777" w:rsidR="005C74F6" w:rsidRDefault="00910127">
      <w:pPr>
        <w:shd w:val="clear" w:color="auto" w:fill="2E4E7E"/>
        <w:spacing w:before="240" w:after="110"/>
      </w:pPr>
      <w:r>
        <w:rPr>
          <w:b/>
          <w:bCs/>
          <w:color w:val="FFFFFF"/>
          <w:sz w:val="23"/>
          <w:szCs w:val="23"/>
        </w:rPr>
        <w:t xml:space="preserve">  3.  ESTABLISHED BASELINE — OSJ 2026</w:t>
      </w:r>
    </w:p>
    <w:p w14:paraId="27FBEBB7" w14:textId="77777777" w:rsidR="005C74F6" w:rsidRDefault="00910127">
      <w:pPr>
        <w:spacing w:after="100" w:line="262" w:lineRule="auto"/>
      </w:pPr>
      <w:r>
        <w:rPr>
          <w:b/>
          <w:bCs/>
        </w:rPr>
        <w:t xml:space="preserve">3-1.  </w:t>
      </w:r>
      <w:r>
        <w:t xml:space="preserve">All targets in this SOP are measured against the manual baseline established in the controlled practical exercise conducted 10 June 2026 at OSJ, Camp Shelby, Mississippi. The baseline is the authoritative comparison point for all live-employment measurements and </w:t>
      </w:r>
      <w:proofErr w:type="gramStart"/>
      <w:r>
        <w:t>shall</w:t>
      </w:r>
      <w:proofErr w:type="gramEnd"/>
      <w:r>
        <w:t xml:space="preserve"> not be revised without 84th TC AI Working Group approval.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
        <w:gridCol w:w="3725"/>
        <w:gridCol w:w="2792"/>
        <w:gridCol w:w="2793"/>
        <w:gridCol w:w="25"/>
      </w:tblGrid>
      <w:tr w:rsidR="005C74F6" w14:paraId="71ED2E9B" w14:textId="77777777">
        <w:tblPrEx>
          <w:tblCellMar>
            <w:top w:w="0" w:type="dxa"/>
            <w:bottom w:w="0" w:type="dxa"/>
          </w:tblCellMar>
        </w:tblPrEx>
        <w:trPr>
          <w:gridAfter w:val="1"/>
          <w:wAfter w:w="25" w:type="dxa"/>
          <w:tblHeader/>
        </w:trPr>
        <w:tc>
          <w:tcPr>
            <w:tcW w:w="3760" w:type="dxa"/>
            <w:gridSpan w:val="2"/>
            <w:tcBorders>
              <w:top w:val="single" w:sz="4" w:space="0" w:color="9BA7B8"/>
              <w:left w:val="single" w:sz="4" w:space="0" w:color="9BA7B8"/>
              <w:bottom w:val="single" w:sz="4" w:space="0" w:color="9BA7B8"/>
              <w:right w:val="single" w:sz="4" w:space="0" w:color="9BA7B8"/>
            </w:tcBorders>
            <w:shd w:val="clear" w:color="auto" w:fill="2E4E7E"/>
            <w:tcMar>
              <w:top w:w="50" w:type="dxa"/>
              <w:left w:w="95" w:type="dxa"/>
              <w:bottom w:w="50" w:type="dxa"/>
              <w:right w:w="95" w:type="dxa"/>
            </w:tcMar>
            <w:vAlign w:val="center"/>
          </w:tcPr>
          <w:p w14:paraId="068E84F4" w14:textId="77777777" w:rsidR="005C74F6" w:rsidRDefault="00910127">
            <w:pPr>
              <w:spacing w:line="232" w:lineRule="auto"/>
            </w:pPr>
            <w:r>
              <w:rPr>
                <w:b/>
                <w:bCs/>
                <w:color w:val="FFFFFF"/>
                <w:sz w:val="16"/>
                <w:szCs w:val="16"/>
              </w:rPr>
              <w:t>Baseline measure</w:t>
            </w:r>
          </w:p>
        </w:tc>
        <w:tc>
          <w:tcPr>
            <w:tcW w:w="2800" w:type="dxa"/>
            <w:tcBorders>
              <w:top w:val="single" w:sz="4" w:space="0" w:color="9BA7B8"/>
              <w:left w:val="single" w:sz="4" w:space="0" w:color="9BA7B8"/>
              <w:bottom w:val="single" w:sz="4" w:space="0" w:color="9BA7B8"/>
              <w:right w:val="single" w:sz="4" w:space="0" w:color="9BA7B8"/>
            </w:tcBorders>
            <w:shd w:val="clear" w:color="auto" w:fill="2E4E7E"/>
            <w:tcMar>
              <w:top w:w="50" w:type="dxa"/>
              <w:left w:w="95" w:type="dxa"/>
              <w:bottom w:w="50" w:type="dxa"/>
              <w:right w:w="95" w:type="dxa"/>
            </w:tcMar>
            <w:vAlign w:val="center"/>
          </w:tcPr>
          <w:p w14:paraId="248F4455" w14:textId="77777777" w:rsidR="005C74F6" w:rsidRDefault="00910127">
            <w:pPr>
              <w:spacing w:line="232" w:lineRule="auto"/>
              <w:jc w:val="center"/>
            </w:pPr>
            <w:r>
              <w:rPr>
                <w:b/>
                <w:bCs/>
                <w:color w:val="FFFFFF"/>
                <w:sz w:val="16"/>
                <w:szCs w:val="16"/>
              </w:rPr>
              <w:t>Manual (OSJ 26)</w:t>
            </w:r>
          </w:p>
        </w:tc>
        <w:tc>
          <w:tcPr>
            <w:tcW w:w="2800" w:type="dxa"/>
            <w:tcBorders>
              <w:top w:val="single" w:sz="4" w:space="0" w:color="9BA7B8"/>
              <w:left w:val="single" w:sz="4" w:space="0" w:color="9BA7B8"/>
              <w:bottom w:val="single" w:sz="4" w:space="0" w:color="9BA7B8"/>
              <w:right w:val="single" w:sz="4" w:space="0" w:color="9BA7B8"/>
            </w:tcBorders>
            <w:shd w:val="clear" w:color="auto" w:fill="2E4E7E"/>
            <w:tcMar>
              <w:top w:w="50" w:type="dxa"/>
              <w:left w:w="95" w:type="dxa"/>
              <w:bottom w:w="50" w:type="dxa"/>
              <w:right w:w="95" w:type="dxa"/>
            </w:tcMar>
            <w:vAlign w:val="center"/>
          </w:tcPr>
          <w:p w14:paraId="273D337E" w14:textId="77777777" w:rsidR="005C74F6" w:rsidRDefault="00910127">
            <w:pPr>
              <w:spacing w:line="232" w:lineRule="auto"/>
              <w:jc w:val="center"/>
            </w:pPr>
            <w:r>
              <w:rPr>
                <w:b/>
                <w:bCs/>
                <w:color w:val="FFFFFF"/>
                <w:sz w:val="16"/>
                <w:szCs w:val="16"/>
              </w:rPr>
              <w:t>Controlled / modeled (OSJ 26)</w:t>
            </w:r>
          </w:p>
        </w:tc>
      </w:tr>
      <w:tr w:rsidR="005C74F6" w14:paraId="777AA63D" w14:textId="77777777">
        <w:tblPrEx>
          <w:tblCellMar>
            <w:top w:w="0" w:type="dxa"/>
            <w:bottom w:w="0" w:type="dxa"/>
          </w:tblCellMar>
        </w:tblPrEx>
        <w:trPr>
          <w:gridAfter w:val="1"/>
          <w:wAfter w:w="25" w:type="dxa"/>
        </w:trPr>
        <w:tc>
          <w:tcPr>
            <w:tcW w:w="3760" w:type="dxa"/>
            <w:gridSpan w:val="2"/>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3321D53D" w14:textId="77777777" w:rsidR="005C74F6" w:rsidRDefault="00910127">
            <w:pPr>
              <w:spacing w:line="232" w:lineRule="auto"/>
            </w:pPr>
            <w:r>
              <w:rPr>
                <w:color w:val="000000"/>
                <w:sz w:val="16"/>
                <w:szCs w:val="16"/>
              </w:rPr>
              <w:t>Avg Tier 2 review time per CTO</w:t>
            </w:r>
          </w:p>
        </w:tc>
        <w:tc>
          <w:tcPr>
            <w:tcW w:w="280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33FE526A" w14:textId="77777777" w:rsidR="005C74F6" w:rsidRDefault="00910127">
            <w:pPr>
              <w:spacing w:line="232" w:lineRule="auto"/>
              <w:jc w:val="center"/>
            </w:pPr>
            <w:r>
              <w:rPr>
                <w:color w:val="000000"/>
                <w:sz w:val="16"/>
                <w:szCs w:val="16"/>
              </w:rPr>
              <w:t>15.82 min (~24.8 adj.)</w:t>
            </w:r>
          </w:p>
        </w:tc>
        <w:tc>
          <w:tcPr>
            <w:tcW w:w="280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3EAC6A66" w14:textId="77777777" w:rsidR="005C74F6" w:rsidRDefault="00910127">
            <w:pPr>
              <w:spacing w:line="232" w:lineRule="auto"/>
              <w:jc w:val="center"/>
            </w:pPr>
            <w:r>
              <w:rPr>
                <w:color w:val="000000"/>
                <w:sz w:val="16"/>
                <w:szCs w:val="16"/>
              </w:rPr>
              <w:t>~0.05 min (modeled)</w:t>
            </w:r>
          </w:p>
        </w:tc>
      </w:tr>
      <w:tr w:rsidR="005C74F6" w14:paraId="023C3573" w14:textId="77777777">
        <w:tblPrEx>
          <w:tblCellMar>
            <w:top w:w="0" w:type="dxa"/>
            <w:bottom w:w="0" w:type="dxa"/>
          </w:tblCellMar>
        </w:tblPrEx>
        <w:trPr>
          <w:gridAfter w:val="1"/>
          <w:wAfter w:w="25" w:type="dxa"/>
        </w:trPr>
        <w:tc>
          <w:tcPr>
            <w:tcW w:w="3760" w:type="dxa"/>
            <w:gridSpan w:val="2"/>
            <w:tcBorders>
              <w:top w:val="single" w:sz="4" w:space="0" w:color="9BA7B8"/>
              <w:left w:val="single" w:sz="4" w:space="0" w:color="9BA7B8"/>
              <w:bottom w:val="single" w:sz="4" w:space="0" w:color="9BA7B8"/>
              <w:right w:val="single" w:sz="4" w:space="0" w:color="9BA7B8"/>
            </w:tcBorders>
            <w:shd w:val="clear" w:color="auto" w:fill="EEF2F8"/>
            <w:tcMar>
              <w:top w:w="50" w:type="dxa"/>
              <w:left w:w="95" w:type="dxa"/>
              <w:bottom w:w="50" w:type="dxa"/>
              <w:right w:w="95" w:type="dxa"/>
            </w:tcMar>
            <w:vAlign w:val="center"/>
          </w:tcPr>
          <w:p w14:paraId="37487489" w14:textId="77777777" w:rsidR="005C74F6" w:rsidRDefault="00910127">
            <w:pPr>
              <w:spacing w:line="232" w:lineRule="auto"/>
            </w:pPr>
            <w:r>
              <w:rPr>
                <w:color w:val="000000"/>
                <w:sz w:val="16"/>
                <w:szCs w:val="16"/>
              </w:rPr>
              <w:t>First-pass kickback rate</w:t>
            </w:r>
          </w:p>
        </w:tc>
        <w:tc>
          <w:tcPr>
            <w:tcW w:w="2800" w:type="dxa"/>
            <w:tcBorders>
              <w:top w:val="single" w:sz="4" w:space="0" w:color="9BA7B8"/>
              <w:left w:val="single" w:sz="4" w:space="0" w:color="9BA7B8"/>
              <w:bottom w:val="single" w:sz="4" w:space="0" w:color="9BA7B8"/>
              <w:right w:val="single" w:sz="4" w:space="0" w:color="9BA7B8"/>
            </w:tcBorders>
            <w:shd w:val="clear" w:color="auto" w:fill="EEF2F8"/>
            <w:tcMar>
              <w:top w:w="50" w:type="dxa"/>
              <w:left w:w="95" w:type="dxa"/>
              <w:bottom w:w="50" w:type="dxa"/>
              <w:right w:w="95" w:type="dxa"/>
            </w:tcMar>
            <w:vAlign w:val="center"/>
          </w:tcPr>
          <w:p w14:paraId="71AB87B4" w14:textId="77777777" w:rsidR="005C74F6" w:rsidRDefault="00910127">
            <w:pPr>
              <w:spacing w:line="232" w:lineRule="auto"/>
              <w:jc w:val="center"/>
            </w:pPr>
            <w:r>
              <w:rPr>
                <w:color w:val="000000"/>
                <w:sz w:val="16"/>
                <w:szCs w:val="16"/>
              </w:rPr>
              <w:t>~60%</w:t>
            </w:r>
          </w:p>
        </w:tc>
        <w:tc>
          <w:tcPr>
            <w:tcW w:w="2800" w:type="dxa"/>
            <w:tcBorders>
              <w:top w:val="single" w:sz="4" w:space="0" w:color="9BA7B8"/>
              <w:left w:val="single" w:sz="4" w:space="0" w:color="9BA7B8"/>
              <w:bottom w:val="single" w:sz="4" w:space="0" w:color="9BA7B8"/>
              <w:right w:val="single" w:sz="4" w:space="0" w:color="9BA7B8"/>
            </w:tcBorders>
            <w:shd w:val="clear" w:color="auto" w:fill="EEF2F8"/>
            <w:tcMar>
              <w:top w:w="50" w:type="dxa"/>
              <w:left w:w="95" w:type="dxa"/>
              <w:bottom w:w="50" w:type="dxa"/>
              <w:right w:w="95" w:type="dxa"/>
            </w:tcMar>
            <w:vAlign w:val="center"/>
          </w:tcPr>
          <w:p w14:paraId="5C81FFB9" w14:textId="77777777" w:rsidR="005C74F6" w:rsidRDefault="00910127">
            <w:pPr>
              <w:spacing w:line="232" w:lineRule="auto"/>
              <w:jc w:val="center"/>
            </w:pPr>
            <w:r>
              <w:rPr>
                <w:color w:val="000000"/>
                <w:sz w:val="16"/>
                <w:szCs w:val="16"/>
              </w:rPr>
              <w:t>~10% (modeled)</w:t>
            </w:r>
          </w:p>
        </w:tc>
      </w:tr>
      <w:tr w:rsidR="005C74F6" w14:paraId="6326FFD6" w14:textId="77777777">
        <w:tblPrEx>
          <w:tblCellMar>
            <w:top w:w="0" w:type="dxa"/>
            <w:bottom w:w="0" w:type="dxa"/>
          </w:tblCellMar>
        </w:tblPrEx>
        <w:trPr>
          <w:gridAfter w:val="1"/>
          <w:wAfter w:w="25" w:type="dxa"/>
        </w:trPr>
        <w:tc>
          <w:tcPr>
            <w:tcW w:w="3760" w:type="dxa"/>
            <w:gridSpan w:val="2"/>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5ADB3D11" w14:textId="77777777" w:rsidR="005C74F6" w:rsidRDefault="00910127">
            <w:pPr>
              <w:spacing w:line="232" w:lineRule="auto"/>
            </w:pPr>
            <w:r>
              <w:rPr>
                <w:color w:val="000000"/>
                <w:sz w:val="16"/>
                <w:szCs w:val="16"/>
              </w:rPr>
              <w:t>Total TAF review burden (270 CTOs)</w:t>
            </w:r>
          </w:p>
        </w:tc>
        <w:tc>
          <w:tcPr>
            <w:tcW w:w="280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27C2892D" w14:textId="77777777" w:rsidR="005C74F6" w:rsidRDefault="00910127">
            <w:pPr>
              <w:spacing w:line="232" w:lineRule="auto"/>
              <w:jc w:val="center"/>
            </w:pPr>
            <w:r>
              <w:rPr>
                <w:color w:val="000000"/>
                <w:sz w:val="16"/>
                <w:szCs w:val="16"/>
              </w:rPr>
              <w:t xml:space="preserve">115.9 </w:t>
            </w:r>
            <w:proofErr w:type="spellStart"/>
            <w:r>
              <w:rPr>
                <w:color w:val="000000"/>
                <w:sz w:val="16"/>
                <w:szCs w:val="16"/>
              </w:rPr>
              <w:t>hrs</w:t>
            </w:r>
            <w:proofErr w:type="spellEnd"/>
          </w:p>
        </w:tc>
        <w:tc>
          <w:tcPr>
            <w:tcW w:w="280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6D153F37" w14:textId="77777777" w:rsidR="005C74F6" w:rsidRDefault="00910127">
            <w:pPr>
              <w:spacing w:line="232" w:lineRule="auto"/>
              <w:jc w:val="center"/>
            </w:pPr>
            <w:r>
              <w:rPr>
                <w:color w:val="000000"/>
                <w:sz w:val="16"/>
                <w:szCs w:val="16"/>
              </w:rPr>
              <w:t xml:space="preserve">3.25 </w:t>
            </w:r>
            <w:proofErr w:type="spellStart"/>
            <w:r>
              <w:rPr>
                <w:color w:val="000000"/>
                <w:sz w:val="16"/>
                <w:szCs w:val="16"/>
              </w:rPr>
              <w:t>hrs</w:t>
            </w:r>
            <w:proofErr w:type="spellEnd"/>
            <w:r>
              <w:rPr>
                <w:color w:val="000000"/>
                <w:sz w:val="16"/>
                <w:szCs w:val="16"/>
              </w:rPr>
              <w:t xml:space="preserve"> (modeled)</w:t>
            </w:r>
          </w:p>
        </w:tc>
      </w:tr>
      <w:tr w:rsidR="005C74F6" w14:paraId="78029045" w14:textId="77777777">
        <w:tblPrEx>
          <w:tblCellMar>
            <w:top w:w="0" w:type="dxa"/>
            <w:bottom w:w="0" w:type="dxa"/>
          </w:tblCellMar>
        </w:tblPrEx>
        <w:trPr>
          <w:gridAfter w:val="1"/>
          <w:wAfter w:w="25" w:type="dxa"/>
        </w:trPr>
        <w:tc>
          <w:tcPr>
            <w:tcW w:w="3760" w:type="dxa"/>
            <w:gridSpan w:val="2"/>
            <w:tcBorders>
              <w:top w:val="single" w:sz="4" w:space="0" w:color="9BA7B8"/>
              <w:left w:val="single" w:sz="4" w:space="0" w:color="9BA7B8"/>
              <w:bottom w:val="single" w:sz="4" w:space="0" w:color="9BA7B8"/>
              <w:right w:val="single" w:sz="4" w:space="0" w:color="9BA7B8"/>
            </w:tcBorders>
            <w:shd w:val="clear" w:color="auto" w:fill="EEF2F8"/>
            <w:tcMar>
              <w:top w:w="50" w:type="dxa"/>
              <w:left w:w="95" w:type="dxa"/>
              <w:bottom w:w="50" w:type="dxa"/>
              <w:right w:w="95" w:type="dxa"/>
            </w:tcMar>
            <w:vAlign w:val="center"/>
          </w:tcPr>
          <w:p w14:paraId="6A31B372" w14:textId="77777777" w:rsidR="005C74F6" w:rsidRDefault="00910127">
            <w:pPr>
              <w:spacing w:line="232" w:lineRule="auto"/>
            </w:pPr>
            <w:r>
              <w:rPr>
                <w:color w:val="000000"/>
                <w:sz w:val="16"/>
                <w:szCs w:val="16"/>
              </w:rPr>
              <w:t>First-pass error detection rate</w:t>
            </w:r>
          </w:p>
        </w:tc>
        <w:tc>
          <w:tcPr>
            <w:tcW w:w="2800" w:type="dxa"/>
            <w:tcBorders>
              <w:top w:val="single" w:sz="4" w:space="0" w:color="9BA7B8"/>
              <w:left w:val="single" w:sz="4" w:space="0" w:color="9BA7B8"/>
              <w:bottom w:val="single" w:sz="4" w:space="0" w:color="9BA7B8"/>
              <w:right w:val="single" w:sz="4" w:space="0" w:color="9BA7B8"/>
            </w:tcBorders>
            <w:shd w:val="clear" w:color="auto" w:fill="EEF2F8"/>
            <w:tcMar>
              <w:top w:w="50" w:type="dxa"/>
              <w:left w:w="95" w:type="dxa"/>
              <w:bottom w:w="50" w:type="dxa"/>
              <w:right w:w="95" w:type="dxa"/>
            </w:tcMar>
            <w:vAlign w:val="center"/>
          </w:tcPr>
          <w:p w14:paraId="0FBDFC2D" w14:textId="77777777" w:rsidR="005C74F6" w:rsidRDefault="00910127">
            <w:pPr>
              <w:spacing w:line="232" w:lineRule="auto"/>
              <w:jc w:val="center"/>
            </w:pPr>
            <w:r>
              <w:rPr>
                <w:color w:val="000000"/>
                <w:sz w:val="16"/>
                <w:szCs w:val="16"/>
              </w:rPr>
              <w:t>4.69 / 8 (~59%)</w:t>
            </w:r>
          </w:p>
        </w:tc>
        <w:tc>
          <w:tcPr>
            <w:tcW w:w="2800" w:type="dxa"/>
            <w:tcBorders>
              <w:top w:val="single" w:sz="4" w:space="0" w:color="9BA7B8"/>
              <w:left w:val="single" w:sz="4" w:space="0" w:color="9BA7B8"/>
              <w:bottom w:val="single" w:sz="4" w:space="0" w:color="9BA7B8"/>
              <w:right w:val="single" w:sz="4" w:space="0" w:color="9BA7B8"/>
            </w:tcBorders>
            <w:shd w:val="clear" w:color="auto" w:fill="EEF2F8"/>
            <w:tcMar>
              <w:top w:w="50" w:type="dxa"/>
              <w:left w:w="95" w:type="dxa"/>
              <w:bottom w:w="50" w:type="dxa"/>
              <w:right w:w="95" w:type="dxa"/>
            </w:tcMar>
            <w:vAlign w:val="center"/>
          </w:tcPr>
          <w:p w14:paraId="06800312" w14:textId="77777777" w:rsidR="005C74F6" w:rsidRDefault="00910127">
            <w:pPr>
              <w:spacing w:line="232" w:lineRule="auto"/>
              <w:jc w:val="center"/>
            </w:pPr>
            <w:r>
              <w:rPr>
                <w:color w:val="000000"/>
                <w:sz w:val="16"/>
                <w:szCs w:val="16"/>
              </w:rPr>
              <w:t>Catches missed errors</w:t>
            </w:r>
          </w:p>
        </w:tc>
      </w:tr>
      <w:tr w:rsidR="005C74F6" w14:paraId="32E79AD6" w14:textId="77777777">
        <w:tblPrEx>
          <w:tblCellMar>
            <w:top w:w="0" w:type="dxa"/>
            <w:bottom w:w="0" w:type="dxa"/>
          </w:tblCellMar>
        </w:tblPrEx>
        <w:trPr>
          <w:gridAfter w:val="1"/>
          <w:wAfter w:w="25" w:type="dxa"/>
        </w:trPr>
        <w:tc>
          <w:tcPr>
            <w:tcW w:w="3760" w:type="dxa"/>
            <w:gridSpan w:val="2"/>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156592E4" w14:textId="77777777" w:rsidR="005C74F6" w:rsidRDefault="00910127">
            <w:pPr>
              <w:spacing w:line="232" w:lineRule="auto"/>
            </w:pPr>
            <w:r>
              <w:rPr>
                <w:color w:val="000000"/>
                <w:sz w:val="16"/>
                <w:szCs w:val="16"/>
              </w:rPr>
              <w:t>End-to-end observation cycle time</w:t>
            </w:r>
          </w:p>
        </w:tc>
        <w:tc>
          <w:tcPr>
            <w:tcW w:w="280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74C0F6FD" w14:textId="77777777" w:rsidR="005C74F6" w:rsidRDefault="00910127">
            <w:pPr>
              <w:spacing w:line="232" w:lineRule="auto"/>
              <w:jc w:val="center"/>
            </w:pPr>
            <w:r>
              <w:rPr>
                <w:color w:val="000000"/>
                <w:sz w:val="16"/>
                <w:szCs w:val="16"/>
              </w:rPr>
              <w:t xml:space="preserve">7.59 </w:t>
            </w:r>
            <w:proofErr w:type="spellStart"/>
            <w:r>
              <w:rPr>
                <w:color w:val="000000"/>
                <w:sz w:val="16"/>
                <w:szCs w:val="16"/>
              </w:rPr>
              <w:t>hrs</w:t>
            </w:r>
            <w:proofErr w:type="spellEnd"/>
            <w:r>
              <w:rPr>
                <w:color w:val="000000"/>
                <w:sz w:val="16"/>
                <w:szCs w:val="16"/>
              </w:rPr>
              <w:t xml:space="preserve"> (455 min)</w:t>
            </w:r>
          </w:p>
        </w:tc>
        <w:tc>
          <w:tcPr>
            <w:tcW w:w="280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29D030A9" w14:textId="77777777" w:rsidR="005C74F6" w:rsidRDefault="00910127">
            <w:pPr>
              <w:spacing w:line="232" w:lineRule="auto"/>
              <w:jc w:val="center"/>
            </w:pPr>
            <w:r>
              <w:rPr>
                <w:color w:val="000000"/>
                <w:sz w:val="16"/>
                <w:szCs w:val="16"/>
              </w:rPr>
              <w:t xml:space="preserve">3.18 </w:t>
            </w:r>
            <w:proofErr w:type="spellStart"/>
            <w:r>
              <w:rPr>
                <w:color w:val="000000"/>
                <w:sz w:val="16"/>
                <w:szCs w:val="16"/>
              </w:rPr>
              <w:t>hrs</w:t>
            </w:r>
            <w:proofErr w:type="spellEnd"/>
            <w:r>
              <w:rPr>
                <w:color w:val="000000"/>
                <w:sz w:val="16"/>
                <w:szCs w:val="16"/>
              </w:rPr>
              <w:t xml:space="preserve"> (191 min, modeled)</w:t>
            </w:r>
          </w:p>
        </w:tc>
      </w:tr>
      <w:tr w:rsidR="005C74F6" w14:paraId="7116C4D1" w14:textId="77777777">
        <w:tblPrEx>
          <w:tblCellMar>
            <w:top w:w="0" w:type="dxa"/>
            <w:bottom w:w="0" w:type="dxa"/>
          </w:tblCellMar>
        </w:tblPrEx>
        <w:trPr>
          <w:gridAfter w:val="1"/>
          <w:wAfter w:w="25" w:type="dxa"/>
        </w:trPr>
        <w:tc>
          <w:tcPr>
            <w:tcW w:w="3760" w:type="dxa"/>
            <w:gridSpan w:val="2"/>
            <w:tcBorders>
              <w:top w:val="single" w:sz="4" w:space="0" w:color="9BA7B8"/>
              <w:left w:val="single" w:sz="4" w:space="0" w:color="9BA7B8"/>
              <w:bottom w:val="single" w:sz="4" w:space="0" w:color="9BA7B8"/>
              <w:right w:val="single" w:sz="4" w:space="0" w:color="9BA7B8"/>
            </w:tcBorders>
            <w:shd w:val="clear" w:color="auto" w:fill="EEF2F8"/>
            <w:tcMar>
              <w:top w:w="50" w:type="dxa"/>
              <w:left w:w="95" w:type="dxa"/>
              <w:bottom w:w="50" w:type="dxa"/>
              <w:right w:w="95" w:type="dxa"/>
            </w:tcMar>
            <w:vAlign w:val="center"/>
          </w:tcPr>
          <w:p w14:paraId="7A2BDC9B" w14:textId="77777777" w:rsidR="005C74F6" w:rsidRDefault="00910127">
            <w:pPr>
              <w:spacing w:line="232" w:lineRule="auto"/>
            </w:pPr>
            <w:r>
              <w:rPr>
                <w:color w:val="000000"/>
                <w:sz w:val="16"/>
                <w:szCs w:val="16"/>
              </w:rPr>
              <w:lastRenderedPageBreak/>
              <w:t>Observation prep time (OCT)</w:t>
            </w:r>
          </w:p>
        </w:tc>
        <w:tc>
          <w:tcPr>
            <w:tcW w:w="2800" w:type="dxa"/>
            <w:tcBorders>
              <w:top w:val="single" w:sz="4" w:space="0" w:color="9BA7B8"/>
              <w:left w:val="single" w:sz="4" w:space="0" w:color="9BA7B8"/>
              <w:bottom w:val="single" w:sz="4" w:space="0" w:color="9BA7B8"/>
              <w:right w:val="single" w:sz="4" w:space="0" w:color="9BA7B8"/>
            </w:tcBorders>
            <w:shd w:val="clear" w:color="auto" w:fill="EEF2F8"/>
            <w:tcMar>
              <w:top w:w="50" w:type="dxa"/>
              <w:left w:w="95" w:type="dxa"/>
              <w:bottom w:w="50" w:type="dxa"/>
              <w:right w:w="95" w:type="dxa"/>
            </w:tcMar>
            <w:vAlign w:val="center"/>
          </w:tcPr>
          <w:p w14:paraId="7FBB107A" w14:textId="77777777" w:rsidR="005C74F6" w:rsidRDefault="00910127">
            <w:pPr>
              <w:spacing w:line="232" w:lineRule="auto"/>
              <w:jc w:val="center"/>
            </w:pPr>
            <w:r>
              <w:rPr>
                <w:color w:val="000000"/>
                <w:sz w:val="16"/>
                <w:szCs w:val="16"/>
              </w:rPr>
              <w:t>~300 min (est.)</w:t>
            </w:r>
          </w:p>
        </w:tc>
        <w:tc>
          <w:tcPr>
            <w:tcW w:w="2800" w:type="dxa"/>
            <w:tcBorders>
              <w:top w:val="single" w:sz="4" w:space="0" w:color="9BA7B8"/>
              <w:left w:val="single" w:sz="4" w:space="0" w:color="9BA7B8"/>
              <w:bottom w:val="single" w:sz="4" w:space="0" w:color="9BA7B8"/>
              <w:right w:val="single" w:sz="4" w:space="0" w:color="9BA7B8"/>
            </w:tcBorders>
            <w:shd w:val="clear" w:color="auto" w:fill="EEF2F8"/>
            <w:tcMar>
              <w:top w:w="50" w:type="dxa"/>
              <w:left w:w="95" w:type="dxa"/>
              <w:bottom w:w="50" w:type="dxa"/>
              <w:right w:w="95" w:type="dxa"/>
            </w:tcMar>
            <w:vAlign w:val="center"/>
          </w:tcPr>
          <w:p w14:paraId="4674275C" w14:textId="77777777" w:rsidR="005C74F6" w:rsidRDefault="00910127">
            <w:pPr>
              <w:spacing w:line="232" w:lineRule="auto"/>
              <w:jc w:val="center"/>
            </w:pPr>
            <w:r>
              <w:rPr>
                <w:color w:val="000000"/>
                <w:sz w:val="16"/>
                <w:szCs w:val="16"/>
              </w:rPr>
              <w:t>~60 min (est.)</w:t>
            </w:r>
          </w:p>
        </w:tc>
      </w:tr>
      <w:tr w:rsidR="005C74F6" w14:paraId="0FA5A7E8" w14:textId="77777777">
        <w:tblPrEx>
          <w:tblCellMar>
            <w:top w:w="0" w:type="dxa"/>
            <w:bottom w:w="0" w:type="dxa"/>
          </w:tblCellMar>
        </w:tblPrEx>
        <w:trPr>
          <w:gridAfter w:val="1"/>
          <w:wAfter w:w="25" w:type="dxa"/>
        </w:trPr>
        <w:tc>
          <w:tcPr>
            <w:tcW w:w="3760" w:type="dxa"/>
            <w:gridSpan w:val="2"/>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1189824F" w14:textId="77777777" w:rsidR="005C74F6" w:rsidRDefault="00910127">
            <w:pPr>
              <w:spacing w:line="232" w:lineRule="auto"/>
            </w:pPr>
            <w:r>
              <w:rPr>
                <w:color w:val="000000"/>
                <w:sz w:val="16"/>
                <w:szCs w:val="16"/>
              </w:rPr>
              <w:t>Personnel trained / reached</w:t>
            </w:r>
          </w:p>
        </w:tc>
        <w:tc>
          <w:tcPr>
            <w:tcW w:w="280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6358D841" w14:textId="77777777" w:rsidR="005C74F6" w:rsidRDefault="00910127">
            <w:pPr>
              <w:spacing w:line="232" w:lineRule="auto"/>
              <w:jc w:val="center"/>
            </w:pPr>
            <w:r>
              <w:rPr>
                <w:color w:val="000000"/>
                <w:sz w:val="16"/>
                <w:szCs w:val="16"/>
              </w:rPr>
              <w:t>—</w:t>
            </w:r>
          </w:p>
        </w:tc>
        <w:tc>
          <w:tcPr>
            <w:tcW w:w="280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626D215C" w14:textId="77777777" w:rsidR="005C74F6" w:rsidRDefault="00910127">
            <w:pPr>
              <w:spacing w:line="232" w:lineRule="auto"/>
              <w:jc w:val="center"/>
            </w:pPr>
            <w:r>
              <w:rPr>
                <w:color w:val="000000"/>
                <w:sz w:val="16"/>
                <w:szCs w:val="16"/>
              </w:rPr>
              <w:t>400+</w:t>
            </w:r>
          </w:p>
        </w:tc>
      </w:tr>
      <w:tr w:rsidR="005C74F6" w14:paraId="373C0954" w14:textId="77777777">
        <w:tblPrEx>
          <w:tblCellMar>
            <w:top w:w="0" w:type="dxa"/>
            <w:bottom w:w="0" w:type="dxa"/>
          </w:tblCellMar>
        </w:tblPrEx>
        <w:trPr>
          <w:gridBefore w:val="1"/>
          <w:wBefore w:w="25" w:type="dxa"/>
        </w:trPr>
        <w:tc>
          <w:tcPr>
            <w:tcW w:w="9360" w:type="dxa"/>
            <w:gridSpan w:val="4"/>
            <w:tcBorders>
              <w:top w:val="single" w:sz="4" w:space="0" w:color="9BA7B8"/>
              <w:left w:val="single" w:sz="24" w:space="0" w:color="8A7A3A"/>
              <w:bottom w:val="single" w:sz="4" w:space="0" w:color="9BA7B8"/>
              <w:right w:val="single" w:sz="4" w:space="0" w:color="9BA7B8"/>
            </w:tcBorders>
            <w:shd w:val="clear" w:color="auto" w:fill="F3F1E7"/>
            <w:tcMar>
              <w:top w:w="80" w:type="dxa"/>
              <w:left w:w="140" w:type="dxa"/>
              <w:bottom w:w="80" w:type="dxa"/>
              <w:right w:w="140" w:type="dxa"/>
            </w:tcMar>
          </w:tcPr>
          <w:p w14:paraId="61272ED2" w14:textId="77777777" w:rsidR="005C74F6" w:rsidRDefault="00910127">
            <w:pPr>
              <w:spacing w:line="256" w:lineRule="auto"/>
            </w:pPr>
            <w:r>
              <w:rPr>
                <w:b/>
                <w:bCs/>
                <w:color w:val="5A4E20"/>
                <w:sz w:val="17"/>
                <w:szCs w:val="17"/>
              </w:rPr>
              <w:t xml:space="preserve">NOTE:  </w:t>
            </w:r>
            <w:r>
              <w:rPr>
                <w:sz w:val="18"/>
                <w:szCs w:val="18"/>
              </w:rPr>
              <w:t>The “controlled / modeled” figures derive from a controlled exercise and throughput modeling, not continuous live measurement. The purpose of this SOP is to validate them under live exercise conditions at scale. The first live data point (Total Hands-On Time, N = 8, through 18 JUN 26) measured ~20.4 minutes per full CTO — the empirical counterpart this SOP is built to extend. Manual figures reflect narrative sections only (a conservative floor); the ~24.8-minute adjusted value accounts for time-capped analy</w:t>
            </w:r>
            <w:r>
              <w:rPr>
                <w:sz w:val="18"/>
                <w:szCs w:val="18"/>
              </w:rPr>
              <w:t>sts. Where live data diverges from the baseline, the live data governs.</w:t>
            </w:r>
          </w:p>
        </w:tc>
      </w:tr>
    </w:tbl>
    <w:p w14:paraId="153EA998" w14:textId="77777777" w:rsidR="005C74F6" w:rsidRDefault="00910127">
      <w:pPr>
        <w:shd w:val="clear" w:color="auto" w:fill="2E4E7E"/>
        <w:spacing w:before="240" w:after="110"/>
      </w:pPr>
      <w:r>
        <w:rPr>
          <w:b/>
          <w:bCs/>
          <w:color w:val="FFFFFF"/>
          <w:sz w:val="23"/>
          <w:szCs w:val="23"/>
        </w:rPr>
        <w:t xml:space="preserve">  4</w:t>
      </w:r>
      <w:proofErr w:type="gramStart"/>
      <w:r>
        <w:rPr>
          <w:b/>
          <w:bCs/>
          <w:color w:val="FFFFFF"/>
          <w:sz w:val="23"/>
          <w:szCs w:val="23"/>
        </w:rPr>
        <w:t>.  MEASUREMENT</w:t>
      </w:r>
      <w:proofErr w:type="gramEnd"/>
      <w:r>
        <w:rPr>
          <w:b/>
          <w:bCs/>
          <w:color w:val="FFFFFF"/>
          <w:sz w:val="23"/>
          <w:szCs w:val="23"/>
        </w:rPr>
        <w:t xml:space="preserve"> BLOCKS</w:t>
      </w:r>
    </w:p>
    <w:p w14:paraId="1FFCEA09" w14:textId="77777777" w:rsidR="005C74F6" w:rsidRDefault="00910127">
      <w:pPr>
        <w:spacing w:after="100" w:line="262" w:lineRule="auto"/>
      </w:pPr>
      <w:r>
        <w:rPr>
          <w:b/>
          <w:bCs/>
        </w:rPr>
        <w:t xml:space="preserve">4-1.  </w:t>
      </w:r>
      <w:r>
        <w:t xml:space="preserve">Metrics are organized into five blocks aligned to the exercise lifecycle and program sustainment cycle. Collection timing codes: </w:t>
      </w:r>
      <w:r>
        <w:rPr>
          <w:b/>
          <w:bCs/>
        </w:rPr>
        <w:t>PRE-AT</w:t>
      </w:r>
      <w:r>
        <w:t xml:space="preserve"> = before </w:t>
      </w:r>
      <w:proofErr w:type="gramStart"/>
      <w:r>
        <w:t xml:space="preserve">STARTEX;  </w:t>
      </w:r>
      <w:r>
        <w:rPr>
          <w:b/>
          <w:bCs/>
        </w:rPr>
        <w:t>DURING</w:t>
      </w:r>
      <w:proofErr w:type="gramEnd"/>
      <w:r>
        <w:rPr>
          <w:b/>
          <w:bCs/>
        </w:rPr>
        <w:t xml:space="preserve"> AT</w:t>
      </w:r>
      <w:r>
        <w:t xml:space="preserve"> = within the active exercise </w:t>
      </w:r>
      <w:proofErr w:type="gramStart"/>
      <w:r>
        <w:t xml:space="preserve">window;  </w:t>
      </w:r>
      <w:r>
        <w:rPr>
          <w:b/>
          <w:bCs/>
        </w:rPr>
        <w:t>POST</w:t>
      </w:r>
      <w:proofErr w:type="gramEnd"/>
      <w:r>
        <w:rPr>
          <w:b/>
          <w:bCs/>
        </w:rPr>
        <w:t>-AT</w:t>
      </w:r>
      <w:r>
        <w:t xml:space="preserve"> = within 30 days of </w:t>
      </w:r>
      <w:proofErr w:type="gramStart"/>
      <w:r>
        <w:t xml:space="preserve">ENDEX;  </w:t>
      </w:r>
      <w:r>
        <w:rPr>
          <w:b/>
          <w:bCs/>
        </w:rPr>
        <w:t>ONGOING</w:t>
      </w:r>
      <w:proofErr w:type="gramEnd"/>
      <w:r>
        <w:t xml:space="preserve"> = between exercises.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74F6" w14:paraId="7649AE8A" w14:textId="77777777">
        <w:tblPrEx>
          <w:tblCellMar>
            <w:top w:w="0" w:type="dxa"/>
            <w:bottom w:w="0" w:type="dxa"/>
          </w:tblCellMar>
        </w:tblPrEx>
        <w:tc>
          <w:tcPr>
            <w:tcW w:w="9360" w:type="dxa"/>
            <w:tcBorders>
              <w:top w:val="single" w:sz="4" w:space="0" w:color="9BA7B8"/>
              <w:left w:val="single" w:sz="4" w:space="0" w:color="9BA7B8"/>
              <w:bottom w:val="single" w:sz="4" w:space="0" w:color="9BA7B8"/>
              <w:right w:val="single" w:sz="4" w:space="0" w:color="9BA7B8"/>
            </w:tcBorders>
            <w:shd w:val="clear" w:color="auto" w:fill="20406B"/>
            <w:tcMar>
              <w:top w:w="70" w:type="dxa"/>
              <w:left w:w="130" w:type="dxa"/>
              <w:bottom w:w="70" w:type="dxa"/>
              <w:right w:w="130" w:type="dxa"/>
            </w:tcMar>
          </w:tcPr>
          <w:p w14:paraId="44AB2F7D" w14:textId="77777777" w:rsidR="005C74F6" w:rsidRDefault="00910127">
            <w:r>
              <w:rPr>
                <w:b/>
                <w:bCs/>
                <w:color w:val="FFFFFF"/>
              </w:rPr>
              <w:t>BLOCK 1 — TAF Cell Throughput</w:t>
            </w:r>
            <w:r>
              <w:rPr>
                <w:i/>
                <w:iCs/>
                <w:color w:val="C9D6EA"/>
                <w:sz w:val="15"/>
                <w:szCs w:val="15"/>
              </w:rPr>
              <w:t xml:space="preserve">      Owner: TAF Cell Lead / OIC │ TAF Timekeeper</w:t>
            </w:r>
          </w:p>
        </w:tc>
      </w:tr>
    </w:tbl>
    <w:p w14:paraId="03B9E610" w14:textId="77777777" w:rsidR="005C74F6" w:rsidRDefault="00910127">
      <w:pPr>
        <w:spacing w:after="100" w:line="262" w:lineRule="auto"/>
      </w:pPr>
      <w:r>
        <w:rPr>
          <w:b/>
          <w:bCs/>
        </w:rPr>
        <w:t xml:space="preserve">4-2.  </w:t>
      </w:r>
      <w:r>
        <w:t xml:space="preserve">Block 1 measures the AI-assisted performance improvement within the TAF Tier 2 quality review — the bottleneck identified in Chapter 1 and the primary stage where the modeled ~97% throughput gain was projected. Minimum sample: 10 CTOs per exercise; </w:t>
      </w:r>
      <w:proofErr w:type="gramStart"/>
      <w:r>
        <w:t>capture</w:t>
      </w:r>
      <w:proofErr w:type="gramEnd"/>
      <w:r>
        <w:t xml:space="preserve"> the full population where feasible.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
        <w:gridCol w:w="1869"/>
        <w:gridCol w:w="1298"/>
        <w:gridCol w:w="1297"/>
        <w:gridCol w:w="3946"/>
        <w:gridCol w:w="900"/>
        <w:gridCol w:w="25"/>
      </w:tblGrid>
      <w:tr w:rsidR="005C74F6" w14:paraId="491E67E6" w14:textId="77777777">
        <w:tblPrEx>
          <w:tblCellMar>
            <w:top w:w="0" w:type="dxa"/>
            <w:bottom w:w="0" w:type="dxa"/>
          </w:tblCellMar>
        </w:tblPrEx>
        <w:trPr>
          <w:gridAfter w:val="1"/>
          <w:wAfter w:w="25" w:type="dxa"/>
          <w:tblHeader/>
        </w:trPr>
        <w:tc>
          <w:tcPr>
            <w:tcW w:w="1900" w:type="dxa"/>
            <w:gridSpan w:val="2"/>
            <w:tcBorders>
              <w:top w:val="single" w:sz="4" w:space="0" w:color="9BA7B8"/>
              <w:left w:val="single" w:sz="4" w:space="0" w:color="9BA7B8"/>
              <w:bottom w:val="single" w:sz="4" w:space="0" w:color="9BA7B8"/>
              <w:right w:val="single" w:sz="4" w:space="0" w:color="9BA7B8"/>
            </w:tcBorders>
            <w:shd w:val="clear" w:color="auto" w:fill="2E4E7E"/>
            <w:tcMar>
              <w:top w:w="50" w:type="dxa"/>
              <w:left w:w="95" w:type="dxa"/>
              <w:bottom w:w="50" w:type="dxa"/>
              <w:right w:w="95" w:type="dxa"/>
            </w:tcMar>
            <w:vAlign w:val="center"/>
          </w:tcPr>
          <w:p w14:paraId="0DBBA618" w14:textId="77777777" w:rsidR="005C74F6" w:rsidRDefault="00910127">
            <w:pPr>
              <w:spacing w:line="232" w:lineRule="auto"/>
            </w:pPr>
            <w:r>
              <w:rPr>
                <w:b/>
                <w:bCs/>
                <w:color w:val="FFFFFF"/>
                <w:sz w:val="16"/>
                <w:szCs w:val="16"/>
              </w:rPr>
              <w:t>Metric</w:t>
            </w:r>
          </w:p>
        </w:tc>
        <w:tc>
          <w:tcPr>
            <w:tcW w:w="1300" w:type="dxa"/>
            <w:tcBorders>
              <w:top w:val="single" w:sz="4" w:space="0" w:color="9BA7B8"/>
              <w:left w:val="single" w:sz="4" w:space="0" w:color="9BA7B8"/>
              <w:bottom w:val="single" w:sz="4" w:space="0" w:color="9BA7B8"/>
              <w:right w:val="single" w:sz="4" w:space="0" w:color="9BA7B8"/>
            </w:tcBorders>
            <w:shd w:val="clear" w:color="auto" w:fill="2E4E7E"/>
            <w:tcMar>
              <w:top w:w="50" w:type="dxa"/>
              <w:left w:w="95" w:type="dxa"/>
              <w:bottom w:w="50" w:type="dxa"/>
              <w:right w:w="95" w:type="dxa"/>
            </w:tcMar>
            <w:vAlign w:val="center"/>
          </w:tcPr>
          <w:p w14:paraId="72DF959F" w14:textId="77777777" w:rsidR="005C74F6" w:rsidRDefault="00910127">
            <w:pPr>
              <w:spacing w:line="232" w:lineRule="auto"/>
            </w:pPr>
            <w:r>
              <w:rPr>
                <w:b/>
                <w:bCs/>
                <w:color w:val="FFFFFF"/>
                <w:sz w:val="16"/>
                <w:szCs w:val="16"/>
              </w:rPr>
              <w:t>Baseline</w:t>
            </w:r>
          </w:p>
        </w:tc>
        <w:tc>
          <w:tcPr>
            <w:tcW w:w="1300" w:type="dxa"/>
            <w:tcBorders>
              <w:top w:val="single" w:sz="4" w:space="0" w:color="9BA7B8"/>
              <w:left w:val="single" w:sz="4" w:space="0" w:color="9BA7B8"/>
              <w:bottom w:val="single" w:sz="4" w:space="0" w:color="9BA7B8"/>
              <w:right w:val="single" w:sz="4" w:space="0" w:color="9BA7B8"/>
            </w:tcBorders>
            <w:shd w:val="clear" w:color="auto" w:fill="2E4E7E"/>
            <w:tcMar>
              <w:top w:w="50" w:type="dxa"/>
              <w:left w:w="95" w:type="dxa"/>
              <w:bottom w:w="50" w:type="dxa"/>
              <w:right w:w="95" w:type="dxa"/>
            </w:tcMar>
            <w:vAlign w:val="center"/>
          </w:tcPr>
          <w:p w14:paraId="067BE9BB" w14:textId="77777777" w:rsidR="005C74F6" w:rsidRDefault="00910127">
            <w:pPr>
              <w:spacing w:line="232" w:lineRule="auto"/>
            </w:pPr>
            <w:r>
              <w:rPr>
                <w:b/>
                <w:bCs/>
                <w:color w:val="FFFFFF"/>
                <w:sz w:val="16"/>
                <w:szCs w:val="16"/>
              </w:rPr>
              <w:t>Target</w:t>
            </w:r>
          </w:p>
        </w:tc>
        <w:tc>
          <w:tcPr>
            <w:tcW w:w="3960" w:type="dxa"/>
            <w:tcBorders>
              <w:top w:val="single" w:sz="4" w:space="0" w:color="9BA7B8"/>
              <w:left w:val="single" w:sz="4" w:space="0" w:color="9BA7B8"/>
              <w:bottom w:val="single" w:sz="4" w:space="0" w:color="9BA7B8"/>
              <w:right w:val="single" w:sz="4" w:space="0" w:color="9BA7B8"/>
            </w:tcBorders>
            <w:shd w:val="clear" w:color="auto" w:fill="2E4E7E"/>
            <w:tcMar>
              <w:top w:w="50" w:type="dxa"/>
              <w:left w:w="95" w:type="dxa"/>
              <w:bottom w:w="50" w:type="dxa"/>
              <w:right w:w="95" w:type="dxa"/>
            </w:tcMar>
            <w:vAlign w:val="center"/>
          </w:tcPr>
          <w:p w14:paraId="5AC24CE0" w14:textId="77777777" w:rsidR="005C74F6" w:rsidRDefault="00910127">
            <w:pPr>
              <w:spacing w:line="232" w:lineRule="auto"/>
            </w:pPr>
            <w:r>
              <w:rPr>
                <w:b/>
                <w:bCs/>
                <w:color w:val="FFFFFF"/>
                <w:sz w:val="16"/>
                <w:szCs w:val="16"/>
              </w:rPr>
              <w:t>Measurement method</w:t>
            </w:r>
          </w:p>
        </w:tc>
        <w:tc>
          <w:tcPr>
            <w:tcW w:w="900" w:type="dxa"/>
            <w:tcBorders>
              <w:top w:val="single" w:sz="4" w:space="0" w:color="9BA7B8"/>
              <w:left w:val="single" w:sz="4" w:space="0" w:color="9BA7B8"/>
              <w:bottom w:val="single" w:sz="4" w:space="0" w:color="9BA7B8"/>
              <w:right w:val="single" w:sz="4" w:space="0" w:color="9BA7B8"/>
            </w:tcBorders>
            <w:shd w:val="clear" w:color="auto" w:fill="2E4E7E"/>
            <w:tcMar>
              <w:top w:w="50" w:type="dxa"/>
              <w:left w:w="95" w:type="dxa"/>
              <w:bottom w:w="50" w:type="dxa"/>
              <w:right w:w="95" w:type="dxa"/>
            </w:tcMar>
            <w:vAlign w:val="center"/>
          </w:tcPr>
          <w:p w14:paraId="6B0C1214" w14:textId="77777777" w:rsidR="005C74F6" w:rsidRDefault="00910127">
            <w:pPr>
              <w:spacing w:line="232" w:lineRule="auto"/>
            </w:pPr>
            <w:r>
              <w:rPr>
                <w:b/>
                <w:bCs/>
                <w:color w:val="FFFFFF"/>
                <w:sz w:val="16"/>
                <w:szCs w:val="16"/>
              </w:rPr>
              <w:t>When</w:t>
            </w:r>
          </w:p>
        </w:tc>
      </w:tr>
      <w:tr w:rsidR="005C74F6" w14:paraId="0EEDF2AD" w14:textId="77777777">
        <w:tblPrEx>
          <w:tblCellMar>
            <w:top w:w="0" w:type="dxa"/>
            <w:bottom w:w="0" w:type="dxa"/>
          </w:tblCellMar>
        </w:tblPrEx>
        <w:trPr>
          <w:gridAfter w:val="1"/>
          <w:wAfter w:w="25" w:type="dxa"/>
        </w:trPr>
        <w:tc>
          <w:tcPr>
            <w:tcW w:w="1900" w:type="dxa"/>
            <w:gridSpan w:val="2"/>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2E84CC48" w14:textId="77777777" w:rsidR="005C74F6" w:rsidRDefault="00910127">
            <w:pPr>
              <w:spacing w:line="232" w:lineRule="auto"/>
            </w:pPr>
            <w:r>
              <w:rPr>
                <w:color w:val="000000"/>
                <w:sz w:val="16"/>
                <w:szCs w:val="16"/>
              </w:rPr>
              <w:t>Avg Tier 2 review time / CTO</w:t>
            </w:r>
          </w:p>
        </w:tc>
        <w:tc>
          <w:tcPr>
            <w:tcW w:w="130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379DA4F2" w14:textId="77777777" w:rsidR="005C74F6" w:rsidRDefault="00910127">
            <w:pPr>
              <w:spacing w:line="232" w:lineRule="auto"/>
            </w:pPr>
            <w:r>
              <w:rPr>
                <w:color w:val="000000"/>
                <w:sz w:val="16"/>
                <w:szCs w:val="16"/>
              </w:rPr>
              <w:t>15.82 min</w:t>
            </w:r>
          </w:p>
        </w:tc>
        <w:tc>
          <w:tcPr>
            <w:tcW w:w="130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35CDB9FF" w14:textId="77777777" w:rsidR="005C74F6" w:rsidRDefault="00910127">
            <w:pPr>
              <w:spacing w:line="232" w:lineRule="auto"/>
            </w:pPr>
            <w:r>
              <w:rPr>
                <w:color w:val="000000"/>
                <w:sz w:val="16"/>
                <w:szCs w:val="16"/>
              </w:rPr>
              <w:t>≤ 1.0 min</w:t>
            </w:r>
          </w:p>
        </w:tc>
        <w:tc>
          <w:tcPr>
            <w:tcW w:w="396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30653C90" w14:textId="77777777" w:rsidR="005C74F6" w:rsidRDefault="00910127">
            <w:pPr>
              <w:spacing w:line="232" w:lineRule="auto"/>
            </w:pPr>
            <w:r>
              <w:rPr>
                <w:color w:val="000000"/>
                <w:sz w:val="16"/>
                <w:szCs w:val="16"/>
              </w:rPr>
              <w:t>TAF Timekeeper timestamps: status Active (open) → Validated. Log per CTO. Sample min 10; record AI-assisted and manual separately.</w:t>
            </w:r>
          </w:p>
        </w:tc>
        <w:tc>
          <w:tcPr>
            <w:tcW w:w="90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36D11A62" w14:textId="77777777" w:rsidR="005C74F6" w:rsidRDefault="00910127">
            <w:pPr>
              <w:spacing w:line="232" w:lineRule="auto"/>
            </w:pPr>
            <w:r>
              <w:rPr>
                <w:color w:val="000000"/>
                <w:sz w:val="16"/>
                <w:szCs w:val="16"/>
              </w:rPr>
              <w:t>DURING AT</w:t>
            </w:r>
          </w:p>
        </w:tc>
      </w:tr>
      <w:tr w:rsidR="005C74F6" w14:paraId="6A959435" w14:textId="77777777">
        <w:tblPrEx>
          <w:tblCellMar>
            <w:top w:w="0" w:type="dxa"/>
            <w:bottom w:w="0" w:type="dxa"/>
          </w:tblCellMar>
        </w:tblPrEx>
        <w:trPr>
          <w:gridAfter w:val="1"/>
          <w:wAfter w:w="25" w:type="dxa"/>
        </w:trPr>
        <w:tc>
          <w:tcPr>
            <w:tcW w:w="1900" w:type="dxa"/>
            <w:gridSpan w:val="2"/>
            <w:tcBorders>
              <w:top w:val="single" w:sz="4" w:space="0" w:color="9BA7B8"/>
              <w:left w:val="single" w:sz="4" w:space="0" w:color="9BA7B8"/>
              <w:bottom w:val="single" w:sz="4" w:space="0" w:color="9BA7B8"/>
              <w:right w:val="single" w:sz="4" w:space="0" w:color="9BA7B8"/>
            </w:tcBorders>
            <w:shd w:val="clear" w:color="auto" w:fill="EEF2F8"/>
            <w:tcMar>
              <w:top w:w="50" w:type="dxa"/>
              <w:left w:w="95" w:type="dxa"/>
              <w:bottom w:w="50" w:type="dxa"/>
              <w:right w:w="95" w:type="dxa"/>
            </w:tcMar>
            <w:vAlign w:val="center"/>
          </w:tcPr>
          <w:p w14:paraId="59839EDA" w14:textId="77777777" w:rsidR="005C74F6" w:rsidRDefault="00910127">
            <w:pPr>
              <w:spacing w:line="232" w:lineRule="auto"/>
            </w:pPr>
            <w:r>
              <w:rPr>
                <w:color w:val="000000"/>
                <w:sz w:val="16"/>
                <w:szCs w:val="16"/>
              </w:rPr>
              <w:t>First-pass kickback (return) rate</w:t>
            </w:r>
          </w:p>
        </w:tc>
        <w:tc>
          <w:tcPr>
            <w:tcW w:w="1300" w:type="dxa"/>
            <w:tcBorders>
              <w:top w:val="single" w:sz="4" w:space="0" w:color="9BA7B8"/>
              <w:left w:val="single" w:sz="4" w:space="0" w:color="9BA7B8"/>
              <w:bottom w:val="single" w:sz="4" w:space="0" w:color="9BA7B8"/>
              <w:right w:val="single" w:sz="4" w:space="0" w:color="9BA7B8"/>
            </w:tcBorders>
            <w:shd w:val="clear" w:color="auto" w:fill="EEF2F8"/>
            <w:tcMar>
              <w:top w:w="50" w:type="dxa"/>
              <w:left w:w="95" w:type="dxa"/>
              <w:bottom w:w="50" w:type="dxa"/>
              <w:right w:w="95" w:type="dxa"/>
            </w:tcMar>
            <w:vAlign w:val="center"/>
          </w:tcPr>
          <w:p w14:paraId="29720064" w14:textId="77777777" w:rsidR="005C74F6" w:rsidRDefault="00910127">
            <w:pPr>
              <w:spacing w:line="232" w:lineRule="auto"/>
            </w:pPr>
            <w:r>
              <w:rPr>
                <w:color w:val="000000"/>
                <w:sz w:val="16"/>
                <w:szCs w:val="16"/>
              </w:rPr>
              <w:t>~60%</w:t>
            </w:r>
          </w:p>
        </w:tc>
        <w:tc>
          <w:tcPr>
            <w:tcW w:w="1300" w:type="dxa"/>
            <w:tcBorders>
              <w:top w:val="single" w:sz="4" w:space="0" w:color="9BA7B8"/>
              <w:left w:val="single" w:sz="4" w:space="0" w:color="9BA7B8"/>
              <w:bottom w:val="single" w:sz="4" w:space="0" w:color="9BA7B8"/>
              <w:right w:val="single" w:sz="4" w:space="0" w:color="9BA7B8"/>
            </w:tcBorders>
            <w:shd w:val="clear" w:color="auto" w:fill="EEF2F8"/>
            <w:tcMar>
              <w:top w:w="50" w:type="dxa"/>
              <w:left w:w="95" w:type="dxa"/>
              <w:bottom w:w="50" w:type="dxa"/>
              <w:right w:w="95" w:type="dxa"/>
            </w:tcMar>
            <w:vAlign w:val="center"/>
          </w:tcPr>
          <w:p w14:paraId="1585C516" w14:textId="77777777" w:rsidR="005C74F6" w:rsidRDefault="00910127">
            <w:pPr>
              <w:spacing w:line="232" w:lineRule="auto"/>
            </w:pPr>
            <w:r>
              <w:rPr>
                <w:color w:val="000000"/>
                <w:sz w:val="16"/>
                <w:szCs w:val="16"/>
              </w:rPr>
              <w:t>≤ 15%</w:t>
            </w:r>
          </w:p>
        </w:tc>
        <w:tc>
          <w:tcPr>
            <w:tcW w:w="3960" w:type="dxa"/>
            <w:tcBorders>
              <w:top w:val="single" w:sz="4" w:space="0" w:color="9BA7B8"/>
              <w:left w:val="single" w:sz="4" w:space="0" w:color="9BA7B8"/>
              <w:bottom w:val="single" w:sz="4" w:space="0" w:color="9BA7B8"/>
              <w:right w:val="single" w:sz="4" w:space="0" w:color="9BA7B8"/>
            </w:tcBorders>
            <w:shd w:val="clear" w:color="auto" w:fill="EEF2F8"/>
            <w:tcMar>
              <w:top w:w="50" w:type="dxa"/>
              <w:left w:w="95" w:type="dxa"/>
              <w:bottom w:w="50" w:type="dxa"/>
              <w:right w:w="95" w:type="dxa"/>
            </w:tcMar>
            <w:vAlign w:val="center"/>
          </w:tcPr>
          <w:p w14:paraId="47E69EC7" w14:textId="77777777" w:rsidR="005C74F6" w:rsidRDefault="00910127">
            <w:pPr>
              <w:spacing w:line="232" w:lineRule="auto"/>
            </w:pPr>
            <w:r>
              <w:rPr>
                <w:color w:val="000000"/>
                <w:sz w:val="16"/>
                <w:szCs w:val="16"/>
              </w:rPr>
              <w:t>Observations returned for correction ÷ total CTOs routed to TAF. Pull from ATT or JLLIS status history. Calculate at ENDEX.</w:t>
            </w:r>
          </w:p>
        </w:tc>
        <w:tc>
          <w:tcPr>
            <w:tcW w:w="900" w:type="dxa"/>
            <w:tcBorders>
              <w:top w:val="single" w:sz="4" w:space="0" w:color="9BA7B8"/>
              <w:left w:val="single" w:sz="4" w:space="0" w:color="9BA7B8"/>
              <w:bottom w:val="single" w:sz="4" w:space="0" w:color="9BA7B8"/>
              <w:right w:val="single" w:sz="4" w:space="0" w:color="9BA7B8"/>
            </w:tcBorders>
            <w:shd w:val="clear" w:color="auto" w:fill="EEF2F8"/>
            <w:tcMar>
              <w:top w:w="50" w:type="dxa"/>
              <w:left w:w="95" w:type="dxa"/>
              <w:bottom w:w="50" w:type="dxa"/>
              <w:right w:w="95" w:type="dxa"/>
            </w:tcMar>
            <w:vAlign w:val="center"/>
          </w:tcPr>
          <w:p w14:paraId="75662490" w14:textId="77777777" w:rsidR="005C74F6" w:rsidRDefault="00910127">
            <w:pPr>
              <w:spacing w:line="232" w:lineRule="auto"/>
            </w:pPr>
            <w:r>
              <w:rPr>
                <w:color w:val="000000"/>
                <w:sz w:val="16"/>
                <w:szCs w:val="16"/>
              </w:rPr>
              <w:t>POST-AT</w:t>
            </w:r>
          </w:p>
        </w:tc>
      </w:tr>
      <w:tr w:rsidR="005C74F6" w14:paraId="1EF85348" w14:textId="77777777">
        <w:tblPrEx>
          <w:tblCellMar>
            <w:top w:w="0" w:type="dxa"/>
            <w:bottom w:w="0" w:type="dxa"/>
          </w:tblCellMar>
        </w:tblPrEx>
        <w:trPr>
          <w:gridAfter w:val="1"/>
          <w:wAfter w:w="25" w:type="dxa"/>
        </w:trPr>
        <w:tc>
          <w:tcPr>
            <w:tcW w:w="1900" w:type="dxa"/>
            <w:gridSpan w:val="2"/>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0763A4AD" w14:textId="77777777" w:rsidR="005C74F6" w:rsidRDefault="00910127">
            <w:pPr>
              <w:spacing w:line="232" w:lineRule="auto"/>
            </w:pPr>
            <w:r>
              <w:rPr>
                <w:color w:val="000000"/>
                <w:sz w:val="16"/>
                <w:szCs w:val="16"/>
              </w:rPr>
              <w:t>Total TAF review burden (</w:t>
            </w:r>
            <w:proofErr w:type="spellStart"/>
            <w:r>
              <w:rPr>
                <w:color w:val="000000"/>
                <w:sz w:val="16"/>
                <w:szCs w:val="16"/>
              </w:rPr>
              <w:t>hrs</w:t>
            </w:r>
            <w:proofErr w:type="spellEnd"/>
            <w:r>
              <w:rPr>
                <w:color w:val="000000"/>
                <w:sz w:val="16"/>
                <w:szCs w:val="16"/>
              </w:rPr>
              <w:t>)</w:t>
            </w:r>
          </w:p>
        </w:tc>
        <w:tc>
          <w:tcPr>
            <w:tcW w:w="130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14B13826" w14:textId="77777777" w:rsidR="005C74F6" w:rsidRDefault="00910127">
            <w:pPr>
              <w:spacing w:line="232" w:lineRule="auto"/>
            </w:pPr>
            <w:r>
              <w:rPr>
                <w:color w:val="000000"/>
                <w:sz w:val="16"/>
                <w:szCs w:val="16"/>
              </w:rPr>
              <w:t xml:space="preserve">115.9 </w:t>
            </w:r>
            <w:proofErr w:type="spellStart"/>
            <w:r>
              <w:rPr>
                <w:color w:val="000000"/>
                <w:sz w:val="16"/>
                <w:szCs w:val="16"/>
              </w:rPr>
              <w:t>hrs</w:t>
            </w:r>
            <w:proofErr w:type="spellEnd"/>
          </w:p>
        </w:tc>
        <w:tc>
          <w:tcPr>
            <w:tcW w:w="130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6DC3BF3A" w14:textId="77777777" w:rsidR="005C74F6" w:rsidRDefault="00910127">
            <w:pPr>
              <w:spacing w:line="232" w:lineRule="auto"/>
            </w:pPr>
            <w:r>
              <w:rPr>
                <w:color w:val="000000"/>
                <w:sz w:val="16"/>
                <w:szCs w:val="16"/>
              </w:rPr>
              <w:t xml:space="preserve">≤ 5 </w:t>
            </w:r>
            <w:proofErr w:type="spellStart"/>
            <w:r>
              <w:rPr>
                <w:color w:val="000000"/>
                <w:sz w:val="16"/>
                <w:szCs w:val="16"/>
              </w:rPr>
              <w:t>hrs</w:t>
            </w:r>
            <w:proofErr w:type="spellEnd"/>
          </w:p>
        </w:tc>
        <w:tc>
          <w:tcPr>
            <w:tcW w:w="396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098C0178" w14:textId="77777777" w:rsidR="005C74F6" w:rsidRDefault="00910127">
            <w:pPr>
              <w:spacing w:line="232" w:lineRule="auto"/>
            </w:pPr>
            <w:r>
              <w:rPr>
                <w:color w:val="000000"/>
                <w:sz w:val="16"/>
                <w:szCs w:val="16"/>
              </w:rPr>
              <w:t>Block 1 Row 1 sampled average × total CTO count + second-pass estimate. Show calculation. Flag if CTO count differs significantly from OSJ (270).</w:t>
            </w:r>
          </w:p>
        </w:tc>
        <w:tc>
          <w:tcPr>
            <w:tcW w:w="90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5B211390" w14:textId="77777777" w:rsidR="005C74F6" w:rsidRDefault="00910127">
            <w:pPr>
              <w:spacing w:line="232" w:lineRule="auto"/>
            </w:pPr>
            <w:r>
              <w:rPr>
                <w:color w:val="000000"/>
                <w:sz w:val="16"/>
                <w:szCs w:val="16"/>
              </w:rPr>
              <w:t>POST-AT</w:t>
            </w:r>
          </w:p>
        </w:tc>
      </w:tr>
      <w:tr w:rsidR="005C74F6" w14:paraId="437F4531" w14:textId="77777777">
        <w:tblPrEx>
          <w:tblCellMar>
            <w:top w:w="0" w:type="dxa"/>
            <w:bottom w:w="0" w:type="dxa"/>
          </w:tblCellMar>
        </w:tblPrEx>
        <w:trPr>
          <w:gridAfter w:val="1"/>
          <w:wAfter w:w="25" w:type="dxa"/>
        </w:trPr>
        <w:tc>
          <w:tcPr>
            <w:tcW w:w="1900" w:type="dxa"/>
            <w:gridSpan w:val="2"/>
            <w:tcBorders>
              <w:top w:val="single" w:sz="4" w:space="0" w:color="9BA7B8"/>
              <w:left w:val="single" w:sz="4" w:space="0" w:color="9BA7B8"/>
              <w:bottom w:val="single" w:sz="4" w:space="0" w:color="9BA7B8"/>
              <w:right w:val="single" w:sz="4" w:space="0" w:color="9BA7B8"/>
            </w:tcBorders>
            <w:shd w:val="clear" w:color="auto" w:fill="EEF2F8"/>
            <w:tcMar>
              <w:top w:w="50" w:type="dxa"/>
              <w:left w:w="95" w:type="dxa"/>
              <w:bottom w:w="50" w:type="dxa"/>
              <w:right w:w="95" w:type="dxa"/>
            </w:tcMar>
            <w:vAlign w:val="center"/>
          </w:tcPr>
          <w:p w14:paraId="379FAE13" w14:textId="77777777" w:rsidR="005C74F6" w:rsidRDefault="00910127">
            <w:pPr>
              <w:spacing w:line="232" w:lineRule="auto"/>
            </w:pPr>
            <w:r>
              <w:rPr>
                <w:color w:val="000000"/>
                <w:sz w:val="16"/>
                <w:szCs w:val="16"/>
              </w:rPr>
              <w:t>First-pass error detection (AI-assisted)</w:t>
            </w:r>
          </w:p>
        </w:tc>
        <w:tc>
          <w:tcPr>
            <w:tcW w:w="1300" w:type="dxa"/>
            <w:tcBorders>
              <w:top w:val="single" w:sz="4" w:space="0" w:color="9BA7B8"/>
              <w:left w:val="single" w:sz="4" w:space="0" w:color="9BA7B8"/>
              <w:bottom w:val="single" w:sz="4" w:space="0" w:color="9BA7B8"/>
              <w:right w:val="single" w:sz="4" w:space="0" w:color="9BA7B8"/>
            </w:tcBorders>
            <w:shd w:val="clear" w:color="auto" w:fill="EEF2F8"/>
            <w:tcMar>
              <w:top w:w="50" w:type="dxa"/>
              <w:left w:w="95" w:type="dxa"/>
              <w:bottom w:w="50" w:type="dxa"/>
              <w:right w:w="95" w:type="dxa"/>
            </w:tcMar>
            <w:vAlign w:val="center"/>
          </w:tcPr>
          <w:p w14:paraId="03E5DC3B" w14:textId="77777777" w:rsidR="005C74F6" w:rsidRDefault="00910127">
            <w:pPr>
              <w:spacing w:line="232" w:lineRule="auto"/>
            </w:pPr>
            <w:r>
              <w:rPr>
                <w:color w:val="000000"/>
                <w:sz w:val="16"/>
                <w:szCs w:val="16"/>
              </w:rPr>
              <w:t>4.69/8 (~59%)</w:t>
            </w:r>
          </w:p>
        </w:tc>
        <w:tc>
          <w:tcPr>
            <w:tcW w:w="1300" w:type="dxa"/>
            <w:tcBorders>
              <w:top w:val="single" w:sz="4" w:space="0" w:color="9BA7B8"/>
              <w:left w:val="single" w:sz="4" w:space="0" w:color="9BA7B8"/>
              <w:bottom w:val="single" w:sz="4" w:space="0" w:color="9BA7B8"/>
              <w:right w:val="single" w:sz="4" w:space="0" w:color="9BA7B8"/>
            </w:tcBorders>
            <w:shd w:val="clear" w:color="auto" w:fill="EEF2F8"/>
            <w:tcMar>
              <w:top w:w="50" w:type="dxa"/>
              <w:left w:w="95" w:type="dxa"/>
              <w:bottom w:w="50" w:type="dxa"/>
              <w:right w:w="95" w:type="dxa"/>
            </w:tcMar>
            <w:vAlign w:val="center"/>
          </w:tcPr>
          <w:p w14:paraId="243E884B" w14:textId="77777777" w:rsidR="005C74F6" w:rsidRDefault="00910127">
            <w:pPr>
              <w:spacing w:line="232" w:lineRule="auto"/>
            </w:pPr>
            <w:r>
              <w:rPr>
                <w:color w:val="000000"/>
                <w:sz w:val="16"/>
                <w:szCs w:val="16"/>
              </w:rPr>
              <w:t>≥ 90% catch</w:t>
            </w:r>
          </w:p>
        </w:tc>
        <w:tc>
          <w:tcPr>
            <w:tcW w:w="3960" w:type="dxa"/>
            <w:tcBorders>
              <w:top w:val="single" w:sz="4" w:space="0" w:color="9BA7B8"/>
              <w:left w:val="single" w:sz="4" w:space="0" w:color="9BA7B8"/>
              <w:bottom w:val="single" w:sz="4" w:space="0" w:color="9BA7B8"/>
              <w:right w:val="single" w:sz="4" w:space="0" w:color="9BA7B8"/>
            </w:tcBorders>
            <w:shd w:val="clear" w:color="auto" w:fill="EEF2F8"/>
            <w:tcMar>
              <w:top w:w="50" w:type="dxa"/>
              <w:left w:w="95" w:type="dxa"/>
              <w:bottom w:w="50" w:type="dxa"/>
              <w:right w:w="95" w:type="dxa"/>
            </w:tcMar>
            <w:vAlign w:val="center"/>
          </w:tcPr>
          <w:p w14:paraId="0DFF7C51" w14:textId="77777777" w:rsidR="005C74F6" w:rsidRDefault="00910127">
            <w:pPr>
              <w:spacing w:line="232" w:lineRule="auto"/>
            </w:pPr>
            <w:r>
              <w:rPr>
                <w:color w:val="000000"/>
                <w:sz w:val="16"/>
                <w:szCs w:val="16"/>
              </w:rPr>
              <w:t>Cadre Lead injects 3–5 deliberate errors into 2–3 sample observations pre-exercise. TAF reviews via AI-assisted workflow; score catch rate. Repeat manually if personnel allow.</w:t>
            </w:r>
          </w:p>
        </w:tc>
        <w:tc>
          <w:tcPr>
            <w:tcW w:w="900" w:type="dxa"/>
            <w:tcBorders>
              <w:top w:val="single" w:sz="4" w:space="0" w:color="9BA7B8"/>
              <w:left w:val="single" w:sz="4" w:space="0" w:color="9BA7B8"/>
              <w:bottom w:val="single" w:sz="4" w:space="0" w:color="9BA7B8"/>
              <w:right w:val="single" w:sz="4" w:space="0" w:color="9BA7B8"/>
            </w:tcBorders>
            <w:shd w:val="clear" w:color="auto" w:fill="EEF2F8"/>
            <w:tcMar>
              <w:top w:w="50" w:type="dxa"/>
              <w:left w:w="95" w:type="dxa"/>
              <w:bottom w:w="50" w:type="dxa"/>
              <w:right w:w="95" w:type="dxa"/>
            </w:tcMar>
            <w:vAlign w:val="center"/>
          </w:tcPr>
          <w:p w14:paraId="1D50E574" w14:textId="77777777" w:rsidR="005C74F6" w:rsidRDefault="00910127">
            <w:pPr>
              <w:spacing w:line="232" w:lineRule="auto"/>
            </w:pPr>
            <w:r>
              <w:rPr>
                <w:color w:val="000000"/>
                <w:sz w:val="16"/>
                <w:szCs w:val="16"/>
              </w:rPr>
              <w:t>DURING AT</w:t>
            </w:r>
          </w:p>
        </w:tc>
      </w:tr>
      <w:tr w:rsidR="005C74F6" w14:paraId="222D0ABE" w14:textId="77777777">
        <w:tblPrEx>
          <w:tblCellMar>
            <w:top w:w="0" w:type="dxa"/>
            <w:bottom w:w="0" w:type="dxa"/>
          </w:tblCellMar>
        </w:tblPrEx>
        <w:trPr>
          <w:gridAfter w:val="1"/>
          <w:wAfter w:w="25" w:type="dxa"/>
        </w:trPr>
        <w:tc>
          <w:tcPr>
            <w:tcW w:w="1900" w:type="dxa"/>
            <w:gridSpan w:val="2"/>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048E4F88" w14:textId="77777777" w:rsidR="005C74F6" w:rsidRDefault="00910127">
            <w:pPr>
              <w:spacing w:line="232" w:lineRule="auto"/>
            </w:pPr>
            <w:r>
              <w:rPr>
                <w:color w:val="000000"/>
                <w:sz w:val="16"/>
                <w:szCs w:val="16"/>
              </w:rPr>
              <w:t>Second-pass (re-review) volume</w:t>
            </w:r>
          </w:p>
        </w:tc>
        <w:tc>
          <w:tcPr>
            <w:tcW w:w="130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628DC901" w14:textId="77777777" w:rsidR="005C74F6" w:rsidRDefault="00910127">
            <w:pPr>
              <w:spacing w:line="232" w:lineRule="auto"/>
            </w:pPr>
            <w:r>
              <w:rPr>
                <w:color w:val="000000"/>
                <w:sz w:val="16"/>
                <w:szCs w:val="16"/>
              </w:rPr>
              <w:t>162 / 270 CTOs</w:t>
            </w:r>
          </w:p>
        </w:tc>
        <w:tc>
          <w:tcPr>
            <w:tcW w:w="130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746518D5" w14:textId="77777777" w:rsidR="005C74F6" w:rsidRDefault="00910127">
            <w:pPr>
              <w:spacing w:line="232" w:lineRule="auto"/>
            </w:pPr>
            <w:r>
              <w:rPr>
                <w:color w:val="000000"/>
                <w:sz w:val="16"/>
                <w:szCs w:val="16"/>
              </w:rPr>
              <w:t>≤ 27 / 270</w:t>
            </w:r>
          </w:p>
        </w:tc>
        <w:tc>
          <w:tcPr>
            <w:tcW w:w="396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65768BAD" w14:textId="77777777" w:rsidR="005C74F6" w:rsidRDefault="00910127">
            <w:pPr>
              <w:spacing w:line="232" w:lineRule="auto"/>
            </w:pPr>
            <w:r>
              <w:rPr>
                <w:color w:val="000000"/>
                <w:sz w:val="16"/>
                <w:szCs w:val="16"/>
              </w:rPr>
              <w:t>Count observations returned to OCT and re-reviewed. Pull from ATT or JLLIS history. Express as count and % of total CTOs.</w:t>
            </w:r>
          </w:p>
        </w:tc>
        <w:tc>
          <w:tcPr>
            <w:tcW w:w="90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0FD9660F" w14:textId="77777777" w:rsidR="005C74F6" w:rsidRDefault="00910127">
            <w:pPr>
              <w:spacing w:line="232" w:lineRule="auto"/>
            </w:pPr>
            <w:r>
              <w:rPr>
                <w:color w:val="000000"/>
                <w:sz w:val="16"/>
                <w:szCs w:val="16"/>
              </w:rPr>
              <w:t>POST-AT</w:t>
            </w:r>
          </w:p>
        </w:tc>
      </w:tr>
      <w:tr w:rsidR="005C74F6" w14:paraId="24B46FA2" w14:textId="77777777">
        <w:tblPrEx>
          <w:tblCellMar>
            <w:top w:w="0" w:type="dxa"/>
            <w:bottom w:w="0" w:type="dxa"/>
          </w:tblCellMar>
        </w:tblPrEx>
        <w:trPr>
          <w:gridBefore w:val="1"/>
          <w:wBefore w:w="25" w:type="dxa"/>
        </w:trPr>
        <w:tc>
          <w:tcPr>
            <w:tcW w:w="9360" w:type="dxa"/>
            <w:gridSpan w:val="6"/>
            <w:tcBorders>
              <w:top w:val="single" w:sz="4" w:space="0" w:color="9BA7B8"/>
              <w:left w:val="single" w:sz="24" w:space="0" w:color="8A7A3A"/>
              <w:bottom w:val="single" w:sz="4" w:space="0" w:color="9BA7B8"/>
              <w:right w:val="single" w:sz="4" w:space="0" w:color="9BA7B8"/>
            </w:tcBorders>
            <w:shd w:val="clear" w:color="auto" w:fill="F3F1E7"/>
            <w:tcMar>
              <w:top w:w="80" w:type="dxa"/>
              <w:left w:w="140" w:type="dxa"/>
              <w:bottom w:w="80" w:type="dxa"/>
              <w:right w:w="140" w:type="dxa"/>
            </w:tcMar>
          </w:tcPr>
          <w:p w14:paraId="3501E4D4" w14:textId="77777777" w:rsidR="005C74F6" w:rsidRDefault="00910127">
            <w:pPr>
              <w:spacing w:line="256" w:lineRule="auto"/>
            </w:pPr>
            <w:r>
              <w:rPr>
                <w:b/>
                <w:bCs/>
                <w:color w:val="5A4E20"/>
                <w:sz w:val="17"/>
                <w:szCs w:val="17"/>
              </w:rPr>
              <w:t>NOTE</w:t>
            </w:r>
            <w:proofErr w:type="gramStart"/>
            <w:r>
              <w:rPr>
                <w:b/>
                <w:bCs/>
                <w:color w:val="5A4E20"/>
                <w:sz w:val="17"/>
                <w:szCs w:val="17"/>
              </w:rPr>
              <w:t xml:space="preserve">:  </w:t>
            </w:r>
            <w:r>
              <w:rPr>
                <w:sz w:val="18"/>
                <w:szCs w:val="18"/>
              </w:rPr>
              <w:t>TAF</w:t>
            </w:r>
            <w:proofErr w:type="gramEnd"/>
            <w:r>
              <w:rPr>
                <w:sz w:val="18"/>
                <w:szCs w:val="18"/>
              </w:rPr>
              <w:t xml:space="preserve"> Timekeeper is a designated role — not an ad hoc task. The Timekeeper shall not hold a concurrent TAF analyst workload during active timestamping. Assign before STARTEX; brief on log sheet format.</w:t>
            </w:r>
          </w:p>
        </w:tc>
      </w:tr>
      <w:tr w:rsidR="005C74F6" w14:paraId="52DFA086" w14:textId="77777777">
        <w:tblPrEx>
          <w:tblCellMar>
            <w:top w:w="0" w:type="dxa"/>
            <w:bottom w:w="0" w:type="dxa"/>
          </w:tblCellMar>
        </w:tblPrEx>
        <w:trPr>
          <w:gridAfter w:val="1"/>
          <w:wAfter w:w="25" w:type="dxa"/>
        </w:trPr>
        <w:tc>
          <w:tcPr>
            <w:tcW w:w="9360" w:type="dxa"/>
            <w:gridSpan w:val="6"/>
            <w:tcBorders>
              <w:top w:val="single" w:sz="4" w:space="0" w:color="9BA7B8"/>
              <w:left w:val="single" w:sz="4" w:space="0" w:color="9BA7B8"/>
              <w:bottom w:val="single" w:sz="4" w:space="0" w:color="9BA7B8"/>
              <w:right w:val="single" w:sz="4" w:space="0" w:color="9BA7B8"/>
            </w:tcBorders>
            <w:shd w:val="clear" w:color="auto" w:fill="20406B"/>
            <w:tcMar>
              <w:top w:w="70" w:type="dxa"/>
              <w:left w:w="130" w:type="dxa"/>
              <w:bottom w:w="70" w:type="dxa"/>
              <w:right w:w="130" w:type="dxa"/>
            </w:tcMar>
          </w:tcPr>
          <w:p w14:paraId="392B72CB" w14:textId="77777777" w:rsidR="005C74F6" w:rsidRDefault="00910127">
            <w:r>
              <w:rPr>
                <w:b/>
                <w:bCs/>
                <w:color w:val="FFFFFF"/>
              </w:rPr>
              <w:t>BLOCK 2 — OCT Observation Development</w:t>
            </w:r>
            <w:r>
              <w:rPr>
                <w:i/>
                <w:iCs/>
                <w:color w:val="C9D6EA"/>
                <w:sz w:val="15"/>
                <w:szCs w:val="15"/>
              </w:rPr>
              <w:t xml:space="preserve">      Owner: CHOT │ AI Integration Cadre Lead</w:t>
            </w:r>
          </w:p>
        </w:tc>
      </w:tr>
    </w:tbl>
    <w:p w14:paraId="681E1928" w14:textId="77777777" w:rsidR="005C74F6" w:rsidRDefault="00910127">
      <w:pPr>
        <w:spacing w:after="100" w:line="262" w:lineRule="auto"/>
      </w:pPr>
      <w:r>
        <w:rPr>
          <w:b/>
          <w:bCs/>
        </w:rPr>
        <w:t xml:space="preserve">4-3.  </w:t>
      </w:r>
      <w:r>
        <w:t>Block 2 measures the AI-assisted time compression at the front end of the life cycle — the largest single time cost — where preparation collapses from ~300 minutes toward ~60. Data via OCT self-report. Sample min 5 OCTs across echelons.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
        <w:gridCol w:w="1869"/>
        <w:gridCol w:w="1298"/>
        <w:gridCol w:w="1298"/>
        <w:gridCol w:w="3945"/>
        <w:gridCol w:w="900"/>
        <w:gridCol w:w="25"/>
      </w:tblGrid>
      <w:tr w:rsidR="005C74F6" w14:paraId="0F2A192C" w14:textId="77777777">
        <w:tblPrEx>
          <w:tblCellMar>
            <w:top w:w="0" w:type="dxa"/>
            <w:bottom w:w="0" w:type="dxa"/>
          </w:tblCellMar>
        </w:tblPrEx>
        <w:trPr>
          <w:gridAfter w:val="1"/>
          <w:wAfter w:w="25" w:type="dxa"/>
          <w:tblHeader/>
        </w:trPr>
        <w:tc>
          <w:tcPr>
            <w:tcW w:w="1900" w:type="dxa"/>
            <w:gridSpan w:val="2"/>
            <w:tcBorders>
              <w:top w:val="single" w:sz="4" w:space="0" w:color="9BA7B8"/>
              <w:left w:val="single" w:sz="4" w:space="0" w:color="9BA7B8"/>
              <w:bottom w:val="single" w:sz="4" w:space="0" w:color="9BA7B8"/>
              <w:right w:val="single" w:sz="4" w:space="0" w:color="9BA7B8"/>
            </w:tcBorders>
            <w:shd w:val="clear" w:color="auto" w:fill="2E4E7E"/>
            <w:tcMar>
              <w:top w:w="50" w:type="dxa"/>
              <w:left w:w="95" w:type="dxa"/>
              <w:bottom w:w="50" w:type="dxa"/>
              <w:right w:w="95" w:type="dxa"/>
            </w:tcMar>
            <w:vAlign w:val="center"/>
          </w:tcPr>
          <w:p w14:paraId="65B8039F" w14:textId="77777777" w:rsidR="005C74F6" w:rsidRDefault="00910127">
            <w:pPr>
              <w:spacing w:line="232" w:lineRule="auto"/>
            </w:pPr>
            <w:r>
              <w:rPr>
                <w:b/>
                <w:bCs/>
                <w:color w:val="FFFFFF"/>
                <w:sz w:val="16"/>
                <w:szCs w:val="16"/>
              </w:rPr>
              <w:t>Metric</w:t>
            </w:r>
          </w:p>
        </w:tc>
        <w:tc>
          <w:tcPr>
            <w:tcW w:w="1300" w:type="dxa"/>
            <w:tcBorders>
              <w:top w:val="single" w:sz="4" w:space="0" w:color="9BA7B8"/>
              <w:left w:val="single" w:sz="4" w:space="0" w:color="9BA7B8"/>
              <w:bottom w:val="single" w:sz="4" w:space="0" w:color="9BA7B8"/>
              <w:right w:val="single" w:sz="4" w:space="0" w:color="9BA7B8"/>
            </w:tcBorders>
            <w:shd w:val="clear" w:color="auto" w:fill="2E4E7E"/>
            <w:tcMar>
              <w:top w:w="50" w:type="dxa"/>
              <w:left w:w="95" w:type="dxa"/>
              <w:bottom w:w="50" w:type="dxa"/>
              <w:right w:w="95" w:type="dxa"/>
            </w:tcMar>
            <w:vAlign w:val="center"/>
          </w:tcPr>
          <w:p w14:paraId="5F6FE0C6" w14:textId="77777777" w:rsidR="005C74F6" w:rsidRDefault="00910127">
            <w:pPr>
              <w:spacing w:line="232" w:lineRule="auto"/>
            </w:pPr>
            <w:r>
              <w:rPr>
                <w:b/>
                <w:bCs/>
                <w:color w:val="FFFFFF"/>
                <w:sz w:val="16"/>
                <w:szCs w:val="16"/>
              </w:rPr>
              <w:t>Baseline</w:t>
            </w:r>
          </w:p>
        </w:tc>
        <w:tc>
          <w:tcPr>
            <w:tcW w:w="1300" w:type="dxa"/>
            <w:tcBorders>
              <w:top w:val="single" w:sz="4" w:space="0" w:color="9BA7B8"/>
              <w:left w:val="single" w:sz="4" w:space="0" w:color="9BA7B8"/>
              <w:bottom w:val="single" w:sz="4" w:space="0" w:color="9BA7B8"/>
              <w:right w:val="single" w:sz="4" w:space="0" w:color="9BA7B8"/>
            </w:tcBorders>
            <w:shd w:val="clear" w:color="auto" w:fill="2E4E7E"/>
            <w:tcMar>
              <w:top w:w="50" w:type="dxa"/>
              <w:left w:w="95" w:type="dxa"/>
              <w:bottom w:w="50" w:type="dxa"/>
              <w:right w:w="95" w:type="dxa"/>
            </w:tcMar>
            <w:vAlign w:val="center"/>
          </w:tcPr>
          <w:p w14:paraId="620EE8FD" w14:textId="77777777" w:rsidR="005C74F6" w:rsidRDefault="00910127">
            <w:pPr>
              <w:spacing w:line="232" w:lineRule="auto"/>
            </w:pPr>
            <w:r>
              <w:rPr>
                <w:b/>
                <w:bCs/>
                <w:color w:val="FFFFFF"/>
                <w:sz w:val="16"/>
                <w:szCs w:val="16"/>
              </w:rPr>
              <w:t>Target</w:t>
            </w:r>
          </w:p>
        </w:tc>
        <w:tc>
          <w:tcPr>
            <w:tcW w:w="3960" w:type="dxa"/>
            <w:tcBorders>
              <w:top w:val="single" w:sz="4" w:space="0" w:color="9BA7B8"/>
              <w:left w:val="single" w:sz="4" w:space="0" w:color="9BA7B8"/>
              <w:bottom w:val="single" w:sz="4" w:space="0" w:color="9BA7B8"/>
              <w:right w:val="single" w:sz="4" w:space="0" w:color="9BA7B8"/>
            </w:tcBorders>
            <w:shd w:val="clear" w:color="auto" w:fill="2E4E7E"/>
            <w:tcMar>
              <w:top w:w="50" w:type="dxa"/>
              <w:left w:w="95" w:type="dxa"/>
              <w:bottom w:w="50" w:type="dxa"/>
              <w:right w:w="95" w:type="dxa"/>
            </w:tcMar>
            <w:vAlign w:val="center"/>
          </w:tcPr>
          <w:p w14:paraId="710D22AD" w14:textId="77777777" w:rsidR="005C74F6" w:rsidRDefault="00910127">
            <w:pPr>
              <w:spacing w:line="232" w:lineRule="auto"/>
            </w:pPr>
            <w:r>
              <w:rPr>
                <w:b/>
                <w:bCs/>
                <w:color w:val="FFFFFF"/>
                <w:sz w:val="16"/>
                <w:szCs w:val="16"/>
              </w:rPr>
              <w:t>Measurement method</w:t>
            </w:r>
          </w:p>
        </w:tc>
        <w:tc>
          <w:tcPr>
            <w:tcW w:w="900" w:type="dxa"/>
            <w:tcBorders>
              <w:top w:val="single" w:sz="4" w:space="0" w:color="9BA7B8"/>
              <w:left w:val="single" w:sz="4" w:space="0" w:color="9BA7B8"/>
              <w:bottom w:val="single" w:sz="4" w:space="0" w:color="9BA7B8"/>
              <w:right w:val="single" w:sz="4" w:space="0" w:color="9BA7B8"/>
            </w:tcBorders>
            <w:shd w:val="clear" w:color="auto" w:fill="2E4E7E"/>
            <w:tcMar>
              <w:top w:w="50" w:type="dxa"/>
              <w:left w:w="95" w:type="dxa"/>
              <w:bottom w:w="50" w:type="dxa"/>
              <w:right w:w="95" w:type="dxa"/>
            </w:tcMar>
            <w:vAlign w:val="center"/>
          </w:tcPr>
          <w:p w14:paraId="1FF82EDA" w14:textId="77777777" w:rsidR="005C74F6" w:rsidRDefault="00910127">
            <w:pPr>
              <w:spacing w:line="232" w:lineRule="auto"/>
            </w:pPr>
            <w:r>
              <w:rPr>
                <w:b/>
                <w:bCs/>
                <w:color w:val="FFFFFF"/>
                <w:sz w:val="16"/>
                <w:szCs w:val="16"/>
              </w:rPr>
              <w:t>When</w:t>
            </w:r>
          </w:p>
        </w:tc>
      </w:tr>
      <w:tr w:rsidR="005C74F6" w14:paraId="7DF3D64E" w14:textId="77777777">
        <w:tblPrEx>
          <w:tblCellMar>
            <w:top w:w="0" w:type="dxa"/>
            <w:bottom w:w="0" w:type="dxa"/>
          </w:tblCellMar>
        </w:tblPrEx>
        <w:trPr>
          <w:gridAfter w:val="1"/>
          <w:wAfter w:w="25" w:type="dxa"/>
        </w:trPr>
        <w:tc>
          <w:tcPr>
            <w:tcW w:w="1900" w:type="dxa"/>
            <w:gridSpan w:val="2"/>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5D145465" w14:textId="77777777" w:rsidR="005C74F6" w:rsidRDefault="00910127">
            <w:pPr>
              <w:spacing w:line="232" w:lineRule="auto"/>
            </w:pPr>
            <w:r>
              <w:rPr>
                <w:color w:val="000000"/>
                <w:sz w:val="16"/>
                <w:szCs w:val="16"/>
              </w:rPr>
              <w:t>Avg observation prep time / CTO</w:t>
            </w:r>
          </w:p>
        </w:tc>
        <w:tc>
          <w:tcPr>
            <w:tcW w:w="130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6FF6955C" w14:textId="77777777" w:rsidR="005C74F6" w:rsidRDefault="00910127">
            <w:pPr>
              <w:spacing w:line="232" w:lineRule="auto"/>
            </w:pPr>
            <w:r>
              <w:rPr>
                <w:color w:val="000000"/>
                <w:sz w:val="16"/>
                <w:szCs w:val="16"/>
              </w:rPr>
              <w:t>~300 min (est.)</w:t>
            </w:r>
          </w:p>
        </w:tc>
        <w:tc>
          <w:tcPr>
            <w:tcW w:w="130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61CCCF20" w14:textId="77777777" w:rsidR="005C74F6" w:rsidRDefault="00910127">
            <w:pPr>
              <w:spacing w:line="232" w:lineRule="auto"/>
            </w:pPr>
            <w:r>
              <w:rPr>
                <w:color w:val="000000"/>
                <w:sz w:val="16"/>
                <w:szCs w:val="16"/>
              </w:rPr>
              <w:t>≤ 60 min</w:t>
            </w:r>
          </w:p>
        </w:tc>
        <w:tc>
          <w:tcPr>
            <w:tcW w:w="396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0932DD43" w14:textId="77777777" w:rsidR="005C74F6" w:rsidRDefault="00910127">
            <w:pPr>
              <w:spacing w:line="232" w:lineRule="auto"/>
            </w:pPr>
            <w:r>
              <w:rPr>
                <w:color w:val="000000"/>
                <w:sz w:val="16"/>
                <w:szCs w:val="16"/>
              </w:rPr>
              <w:t xml:space="preserve">OCT self-report log: time observation opened (start) and submitted to CHOT (end). CHOTs collect within 24 </w:t>
            </w:r>
            <w:proofErr w:type="spellStart"/>
            <w:r>
              <w:rPr>
                <w:color w:val="000000"/>
                <w:sz w:val="16"/>
                <w:szCs w:val="16"/>
              </w:rPr>
              <w:t>hrs</w:t>
            </w:r>
            <w:proofErr w:type="spellEnd"/>
            <w:r>
              <w:rPr>
                <w:color w:val="000000"/>
                <w:sz w:val="16"/>
                <w:szCs w:val="16"/>
              </w:rPr>
              <w:t xml:space="preserve"> of ENDEX. Sample min 5 across echelons.</w:t>
            </w:r>
          </w:p>
        </w:tc>
        <w:tc>
          <w:tcPr>
            <w:tcW w:w="90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7F5F169F" w14:textId="77777777" w:rsidR="005C74F6" w:rsidRDefault="00910127">
            <w:pPr>
              <w:spacing w:line="232" w:lineRule="auto"/>
            </w:pPr>
            <w:r>
              <w:rPr>
                <w:color w:val="000000"/>
                <w:sz w:val="16"/>
                <w:szCs w:val="16"/>
              </w:rPr>
              <w:t>DURING AT</w:t>
            </w:r>
          </w:p>
        </w:tc>
      </w:tr>
      <w:tr w:rsidR="005C74F6" w14:paraId="2E48DC9A" w14:textId="77777777">
        <w:tblPrEx>
          <w:tblCellMar>
            <w:top w:w="0" w:type="dxa"/>
            <w:bottom w:w="0" w:type="dxa"/>
          </w:tblCellMar>
        </w:tblPrEx>
        <w:trPr>
          <w:gridAfter w:val="1"/>
          <w:wAfter w:w="25" w:type="dxa"/>
        </w:trPr>
        <w:tc>
          <w:tcPr>
            <w:tcW w:w="1900" w:type="dxa"/>
            <w:gridSpan w:val="2"/>
            <w:tcBorders>
              <w:top w:val="single" w:sz="4" w:space="0" w:color="9BA7B8"/>
              <w:left w:val="single" w:sz="4" w:space="0" w:color="9BA7B8"/>
              <w:bottom w:val="single" w:sz="4" w:space="0" w:color="9BA7B8"/>
              <w:right w:val="single" w:sz="4" w:space="0" w:color="9BA7B8"/>
            </w:tcBorders>
            <w:shd w:val="clear" w:color="auto" w:fill="EEF2F8"/>
            <w:tcMar>
              <w:top w:w="50" w:type="dxa"/>
              <w:left w:w="95" w:type="dxa"/>
              <w:bottom w:w="50" w:type="dxa"/>
              <w:right w:w="95" w:type="dxa"/>
            </w:tcMar>
            <w:vAlign w:val="center"/>
          </w:tcPr>
          <w:p w14:paraId="0E717AFB" w14:textId="77777777" w:rsidR="005C74F6" w:rsidRDefault="00910127">
            <w:pPr>
              <w:spacing w:line="232" w:lineRule="auto"/>
            </w:pPr>
            <w:r>
              <w:rPr>
                <w:color w:val="000000"/>
                <w:sz w:val="16"/>
                <w:szCs w:val="16"/>
              </w:rPr>
              <w:t>End-to-end observation cycle time</w:t>
            </w:r>
          </w:p>
        </w:tc>
        <w:tc>
          <w:tcPr>
            <w:tcW w:w="1300" w:type="dxa"/>
            <w:tcBorders>
              <w:top w:val="single" w:sz="4" w:space="0" w:color="9BA7B8"/>
              <w:left w:val="single" w:sz="4" w:space="0" w:color="9BA7B8"/>
              <w:bottom w:val="single" w:sz="4" w:space="0" w:color="9BA7B8"/>
              <w:right w:val="single" w:sz="4" w:space="0" w:color="9BA7B8"/>
            </w:tcBorders>
            <w:shd w:val="clear" w:color="auto" w:fill="EEF2F8"/>
            <w:tcMar>
              <w:top w:w="50" w:type="dxa"/>
              <w:left w:w="95" w:type="dxa"/>
              <w:bottom w:w="50" w:type="dxa"/>
              <w:right w:w="95" w:type="dxa"/>
            </w:tcMar>
            <w:vAlign w:val="center"/>
          </w:tcPr>
          <w:p w14:paraId="3287A06A" w14:textId="77777777" w:rsidR="005C74F6" w:rsidRDefault="00910127">
            <w:pPr>
              <w:spacing w:line="232" w:lineRule="auto"/>
            </w:pPr>
            <w:r>
              <w:rPr>
                <w:color w:val="000000"/>
                <w:sz w:val="16"/>
                <w:szCs w:val="16"/>
              </w:rPr>
              <w:t xml:space="preserve">7.59 </w:t>
            </w:r>
            <w:proofErr w:type="spellStart"/>
            <w:r>
              <w:rPr>
                <w:color w:val="000000"/>
                <w:sz w:val="16"/>
                <w:szCs w:val="16"/>
              </w:rPr>
              <w:t>hrs</w:t>
            </w:r>
            <w:proofErr w:type="spellEnd"/>
            <w:r>
              <w:rPr>
                <w:color w:val="000000"/>
                <w:sz w:val="16"/>
                <w:szCs w:val="16"/>
              </w:rPr>
              <w:t xml:space="preserve"> (455 min)</w:t>
            </w:r>
          </w:p>
        </w:tc>
        <w:tc>
          <w:tcPr>
            <w:tcW w:w="1300" w:type="dxa"/>
            <w:tcBorders>
              <w:top w:val="single" w:sz="4" w:space="0" w:color="9BA7B8"/>
              <w:left w:val="single" w:sz="4" w:space="0" w:color="9BA7B8"/>
              <w:bottom w:val="single" w:sz="4" w:space="0" w:color="9BA7B8"/>
              <w:right w:val="single" w:sz="4" w:space="0" w:color="9BA7B8"/>
            </w:tcBorders>
            <w:shd w:val="clear" w:color="auto" w:fill="EEF2F8"/>
            <w:tcMar>
              <w:top w:w="50" w:type="dxa"/>
              <w:left w:w="95" w:type="dxa"/>
              <w:bottom w:w="50" w:type="dxa"/>
              <w:right w:w="95" w:type="dxa"/>
            </w:tcMar>
            <w:vAlign w:val="center"/>
          </w:tcPr>
          <w:p w14:paraId="1821C2F3" w14:textId="77777777" w:rsidR="005C74F6" w:rsidRDefault="00910127">
            <w:pPr>
              <w:spacing w:line="232" w:lineRule="auto"/>
            </w:pPr>
            <w:r>
              <w:rPr>
                <w:color w:val="000000"/>
                <w:sz w:val="16"/>
                <w:szCs w:val="16"/>
              </w:rPr>
              <w:t xml:space="preserve">≤ 3.5 </w:t>
            </w:r>
            <w:proofErr w:type="spellStart"/>
            <w:r>
              <w:rPr>
                <w:color w:val="000000"/>
                <w:sz w:val="16"/>
                <w:szCs w:val="16"/>
              </w:rPr>
              <w:t>hrs</w:t>
            </w:r>
            <w:proofErr w:type="spellEnd"/>
          </w:p>
        </w:tc>
        <w:tc>
          <w:tcPr>
            <w:tcW w:w="3960" w:type="dxa"/>
            <w:tcBorders>
              <w:top w:val="single" w:sz="4" w:space="0" w:color="9BA7B8"/>
              <w:left w:val="single" w:sz="4" w:space="0" w:color="9BA7B8"/>
              <w:bottom w:val="single" w:sz="4" w:space="0" w:color="9BA7B8"/>
              <w:right w:val="single" w:sz="4" w:space="0" w:color="9BA7B8"/>
            </w:tcBorders>
            <w:shd w:val="clear" w:color="auto" w:fill="EEF2F8"/>
            <w:tcMar>
              <w:top w:w="50" w:type="dxa"/>
              <w:left w:w="95" w:type="dxa"/>
              <w:bottom w:w="50" w:type="dxa"/>
              <w:right w:w="95" w:type="dxa"/>
            </w:tcMar>
            <w:vAlign w:val="center"/>
          </w:tcPr>
          <w:p w14:paraId="62409FD8" w14:textId="77777777" w:rsidR="005C74F6" w:rsidRDefault="00910127">
            <w:pPr>
              <w:spacing w:line="232" w:lineRule="auto"/>
            </w:pPr>
            <w:r>
              <w:rPr>
                <w:color w:val="000000"/>
                <w:sz w:val="16"/>
                <w:szCs w:val="16"/>
              </w:rPr>
              <w:t>Combine Block 2 Row 1 (OCT prep) with Block 1 Row 1 (TAF review) plus fixed steps (header, matrix, tagging, approval, submission). Sample 10 CTOs.</w:t>
            </w:r>
          </w:p>
        </w:tc>
        <w:tc>
          <w:tcPr>
            <w:tcW w:w="900" w:type="dxa"/>
            <w:tcBorders>
              <w:top w:val="single" w:sz="4" w:space="0" w:color="9BA7B8"/>
              <w:left w:val="single" w:sz="4" w:space="0" w:color="9BA7B8"/>
              <w:bottom w:val="single" w:sz="4" w:space="0" w:color="9BA7B8"/>
              <w:right w:val="single" w:sz="4" w:space="0" w:color="9BA7B8"/>
            </w:tcBorders>
            <w:shd w:val="clear" w:color="auto" w:fill="EEF2F8"/>
            <w:tcMar>
              <w:top w:w="50" w:type="dxa"/>
              <w:left w:w="95" w:type="dxa"/>
              <w:bottom w:w="50" w:type="dxa"/>
              <w:right w:w="95" w:type="dxa"/>
            </w:tcMar>
            <w:vAlign w:val="center"/>
          </w:tcPr>
          <w:p w14:paraId="64410AD1" w14:textId="77777777" w:rsidR="005C74F6" w:rsidRDefault="00910127">
            <w:pPr>
              <w:spacing w:line="232" w:lineRule="auto"/>
            </w:pPr>
            <w:r>
              <w:rPr>
                <w:color w:val="000000"/>
                <w:sz w:val="16"/>
                <w:szCs w:val="16"/>
              </w:rPr>
              <w:t>POST-AT</w:t>
            </w:r>
          </w:p>
        </w:tc>
      </w:tr>
      <w:tr w:rsidR="005C74F6" w14:paraId="2101DED7" w14:textId="77777777">
        <w:tblPrEx>
          <w:tblCellMar>
            <w:top w:w="0" w:type="dxa"/>
            <w:bottom w:w="0" w:type="dxa"/>
          </w:tblCellMar>
        </w:tblPrEx>
        <w:trPr>
          <w:gridAfter w:val="1"/>
          <w:wAfter w:w="25" w:type="dxa"/>
        </w:trPr>
        <w:tc>
          <w:tcPr>
            <w:tcW w:w="1900" w:type="dxa"/>
            <w:gridSpan w:val="2"/>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3C43D045" w14:textId="77777777" w:rsidR="005C74F6" w:rsidRDefault="00910127">
            <w:pPr>
              <w:spacing w:line="232" w:lineRule="auto"/>
            </w:pPr>
            <w:r>
              <w:rPr>
                <w:color w:val="000000"/>
                <w:sz w:val="16"/>
                <w:szCs w:val="16"/>
              </w:rPr>
              <w:t>OCT user confidence rating (AI)</w:t>
            </w:r>
          </w:p>
        </w:tc>
        <w:tc>
          <w:tcPr>
            <w:tcW w:w="130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1099B61E" w14:textId="77777777" w:rsidR="005C74F6" w:rsidRDefault="00910127">
            <w:pPr>
              <w:spacing w:line="232" w:lineRule="auto"/>
            </w:pPr>
            <w:r>
              <w:rPr>
                <w:color w:val="000000"/>
                <w:sz w:val="16"/>
                <w:szCs w:val="16"/>
              </w:rPr>
              <w:t>Not previously measured</w:t>
            </w:r>
          </w:p>
        </w:tc>
        <w:tc>
          <w:tcPr>
            <w:tcW w:w="130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73EC6893" w14:textId="77777777" w:rsidR="005C74F6" w:rsidRDefault="00910127">
            <w:pPr>
              <w:spacing w:line="232" w:lineRule="auto"/>
            </w:pPr>
            <w:r>
              <w:rPr>
                <w:color w:val="000000"/>
                <w:sz w:val="16"/>
                <w:szCs w:val="16"/>
              </w:rPr>
              <w:t>Mean ≥ 4.0 / 5.0</w:t>
            </w:r>
          </w:p>
        </w:tc>
        <w:tc>
          <w:tcPr>
            <w:tcW w:w="396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4F74BAC6" w14:textId="77777777" w:rsidR="005C74F6" w:rsidRDefault="00910127">
            <w:pPr>
              <w:spacing w:line="232" w:lineRule="auto"/>
            </w:pPr>
            <w:r>
              <w:rPr>
                <w:color w:val="000000"/>
                <w:sz w:val="16"/>
                <w:szCs w:val="16"/>
              </w:rPr>
              <w:t xml:space="preserve">Post-exercise 5-item survey (Encl 4) within 24 </w:t>
            </w:r>
            <w:proofErr w:type="spellStart"/>
            <w:r>
              <w:rPr>
                <w:color w:val="000000"/>
                <w:sz w:val="16"/>
                <w:szCs w:val="16"/>
              </w:rPr>
              <w:t>hrs</w:t>
            </w:r>
            <w:proofErr w:type="spellEnd"/>
            <w:r>
              <w:rPr>
                <w:color w:val="000000"/>
                <w:sz w:val="16"/>
                <w:szCs w:val="16"/>
              </w:rPr>
              <w:t xml:space="preserve"> of ENDEX: quality vs manual, ease of use, confidence, time savings, </w:t>
            </w:r>
            <w:proofErr w:type="gramStart"/>
            <w:r>
              <w:rPr>
                <w:color w:val="000000"/>
                <w:sz w:val="16"/>
                <w:szCs w:val="16"/>
              </w:rPr>
              <w:t>recommend</w:t>
            </w:r>
            <w:proofErr w:type="gramEnd"/>
            <w:r>
              <w:rPr>
                <w:color w:val="000000"/>
                <w:sz w:val="16"/>
                <w:szCs w:val="16"/>
              </w:rPr>
              <w:t>. 1–5 scale. All package users.</w:t>
            </w:r>
          </w:p>
        </w:tc>
        <w:tc>
          <w:tcPr>
            <w:tcW w:w="90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4C2E2302" w14:textId="77777777" w:rsidR="005C74F6" w:rsidRDefault="00910127">
            <w:pPr>
              <w:spacing w:line="232" w:lineRule="auto"/>
            </w:pPr>
            <w:r>
              <w:rPr>
                <w:color w:val="000000"/>
                <w:sz w:val="16"/>
                <w:szCs w:val="16"/>
              </w:rPr>
              <w:t>POST-AT</w:t>
            </w:r>
          </w:p>
        </w:tc>
      </w:tr>
      <w:tr w:rsidR="005C74F6" w14:paraId="3DBD3E08" w14:textId="77777777">
        <w:tblPrEx>
          <w:tblCellMar>
            <w:top w:w="0" w:type="dxa"/>
            <w:bottom w:w="0" w:type="dxa"/>
          </w:tblCellMar>
        </w:tblPrEx>
        <w:trPr>
          <w:gridAfter w:val="1"/>
          <w:wAfter w:w="25" w:type="dxa"/>
        </w:trPr>
        <w:tc>
          <w:tcPr>
            <w:tcW w:w="1900" w:type="dxa"/>
            <w:gridSpan w:val="2"/>
            <w:tcBorders>
              <w:top w:val="single" w:sz="4" w:space="0" w:color="9BA7B8"/>
              <w:left w:val="single" w:sz="4" w:space="0" w:color="9BA7B8"/>
              <w:bottom w:val="single" w:sz="4" w:space="0" w:color="9BA7B8"/>
              <w:right w:val="single" w:sz="4" w:space="0" w:color="9BA7B8"/>
            </w:tcBorders>
            <w:shd w:val="clear" w:color="auto" w:fill="EEF2F8"/>
            <w:tcMar>
              <w:top w:w="50" w:type="dxa"/>
              <w:left w:w="95" w:type="dxa"/>
              <w:bottom w:w="50" w:type="dxa"/>
              <w:right w:w="95" w:type="dxa"/>
            </w:tcMar>
            <w:vAlign w:val="center"/>
          </w:tcPr>
          <w:p w14:paraId="5FCEB326" w14:textId="77777777" w:rsidR="005C74F6" w:rsidRDefault="00910127">
            <w:pPr>
              <w:spacing w:line="232" w:lineRule="auto"/>
            </w:pPr>
            <w:r>
              <w:rPr>
                <w:color w:val="000000"/>
                <w:sz w:val="16"/>
                <w:szCs w:val="16"/>
              </w:rPr>
              <w:t>OCT self-reported time savings</w:t>
            </w:r>
          </w:p>
        </w:tc>
        <w:tc>
          <w:tcPr>
            <w:tcW w:w="1300" w:type="dxa"/>
            <w:tcBorders>
              <w:top w:val="single" w:sz="4" w:space="0" w:color="9BA7B8"/>
              <w:left w:val="single" w:sz="4" w:space="0" w:color="9BA7B8"/>
              <w:bottom w:val="single" w:sz="4" w:space="0" w:color="9BA7B8"/>
              <w:right w:val="single" w:sz="4" w:space="0" w:color="9BA7B8"/>
            </w:tcBorders>
            <w:shd w:val="clear" w:color="auto" w:fill="EEF2F8"/>
            <w:tcMar>
              <w:top w:w="50" w:type="dxa"/>
              <w:left w:w="95" w:type="dxa"/>
              <w:bottom w:w="50" w:type="dxa"/>
              <w:right w:w="95" w:type="dxa"/>
            </w:tcMar>
            <w:vAlign w:val="center"/>
          </w:tcPr>
          <w:p w14:paraId="17BB98DE" w14:textId="77777777" w:rsidR="005C74F6" w:rsidRDefault="00910127">
            <w:pPr>
              <w:spacing w:line="232" w:lineRule="auto"/>
            </w:pPr>
            <w:r>
              <w:rPr>
                <w:color w:val="000000"/>
                <w:sz w:val="16"/>
                <w:szCs w:val="16"/>
              </w:rPr>
              <w:t>Not previously measured</w:t>
            </w:r>
          </w:p>
        </w:tc>
        <w:tc>
          <w:tcPr>
            <w:tcW w:w="1300" w:type="dxa"/>
            <w:tcBorders>
              <w:top w:val="single" w:sz="4" w:space="0" w:color="9BA7B8"/>
              <w:left w:val="single" w:sz="4" w:space="0" w:color="9BA7B8"/>
              <w:bottom w:val="single" w:sz="4" w:space="0" w:color="9BA7B8"/>
              <w:right w:val="single" w:sz="4" w:space="0" w:color="9BA7B8"/>
            </w:tcBorders>
            <w:shd w:val="clear" w:color="auto" w:fill="EEF2F8"/>
            <w:tcMar>
              <w:top w:w="50" w:type="dxa"/>
              <w:left w:w="95" w:type="dxa"/>
              <w:bottom w:w="50" w:type="dxa"/>
              <w:right w:w="95" w:type="dxa"/>
            </w:tcMar>
            <w:vAlign w:val="center"/>
          </w:tcPr>
          <w:p w14:paraId="12E42AE2" w14:textId="77777777" w:rsidR="005C74F6" w:rsidRDefault="00910127">
            <w:pPr>
              <w:spacing w:line="232" w:lineRule="auto"/>
            </w:pPr>
            <w:r>
              <w:rPr>
                <w:color w:val="000000"/>
                <w:sz w:val="16"/>
                <w:szCs w:val="16"/>
              </w:rPr>
              <w:t>≥ 50% reduction reported</w:t>
            </w:r>
          </w:p>
        </w:tc>
        <w:tc>
          <w:tcPr>
            <w:tcW w:w="3960" w:type="dxa"/>
            <w:tcBorders>
              <w:top w:val="single" w:sz="4" w:space="0" w:color="9BA7B8"/>
              <w:left w:val="single" w:sz="4" w:space="0" w:color="9BA7B8"/>
              <w:bottom w:val="single" w:sz="4" w:space="0" w:color="9BA7B8"/>
              <w:right w:val="single" w:sz="4" w:space="0" w:color="9BA7B8"/>
            </w:tcBorders>
            <w:shd w:val="clear" w:color="auto" w:fill="EEF2F8"/>
            <w:tcMar>
              <w:top w:w="50" w:type="dxa"/>
              <w:left w:w="95" w:type="dxa"/>
              <w:bottom w:w="50" w:type="dxa"/>
              <w:right w:w="95" w:type="dxa"/>
            </w:tcMar>
            <w:vAlign w:val="center"/>
          </w:tcPr>
          <w:p w14:paraId="564DD659" w14:textId="77777777" w:rsidR="005C74F6" w:rsidRDefault="00910127">
            <w:pPr>
              <w:spacing w:line="232" w:lineRule="auto"/>
            </w:pPr>
            <w:r>
              <w:rPr>
                <w:color w:val="000000"/>
                <w:sz w:val="16"/>
                <w:szCs w:val="16"/>
              </w:rPr>
              <w:t xml:space="preserve">Survey item 4; </w:t>
            </w:r>
            <w:proofErr w:type="gramStart"/>
            <w:r>
              <w:rPr>
                <w:color w:val="000000"/>
                <w:sz w:val="16"/>
                <w:szCs w:val="16"/>
              </w:rPr>
              <w:t>plus</w:t>
            </w:r>
            <w:proofErr w:type="gramEnd"/>
            <w:r>
              <w:rPr>
                <w:color w:val="000000"/>
                <w:sz w:val="16"/>
                <w:szCs w:val="16"/>
              </w:rPr>
              <w:t xml:space="preserve"> free-text on highest/lowest time-saving steps. Aggregate in AADR.</w:t>
            </w:r>
          </w:p>
        </w:tc>
        <w:tc>
          <w:tcPr>
            <w:tcW w:w="900" w:type="dxa"/>
            <w:tcBorders>
              <w:top w:val="single" w:sz="4" w:space="0" w:color="9BA7B8"/>
              <w:left w:val="single" w:sz="4" w:space="0" w:color="9BA7B8"/>
              <w:bottom w:val="single" w:sz="4" w:space="0" w:color="9BA7B8"/>
              <w:right w:val="single" w:sz="4" w:space="0" w:color="9BA7B8"/>
            </w:tcBorders>
            <w:shd w:val="clear" w:color="auto" w:fill="EEF2F8"/>
            <w:tcMar>
              <w:top w:w="50" w:type="dxa"/>
              <w:left w:w="95" w:type="dxa"/>
              <w:bottom w:w="50" w:type="dxa"/>
              <w:right w:w="95" w:type="dxa"/>
            </w:tcMar>
            <w:vAlign w:val="center"/>
          </w:tcPr>
          <w:p w14:paraId="032501A8" w14:textId="77777777" w:rsidR="005C74F6" w:rsidRDefault="00910127">
            <w:pPr>
              <w:spacing w:line="232" w:lineRule="auto"/>
            </w:pPr>
            <w:r>
              <w:rPr>
                <w:color w:val="000000"/>
                <w:sz w:val="16"/>
                <w:szCs w:val="16"/>
              </w:rPr>
              <w:t>POST-AT</w:t>
            </w:r>
          </w:p>
        </w:tc>
      </w:tr>
      <w:tr w:rsidR="005C74F6" w14:paraId="77BDCE2E" w14:textId="77777777">
        <w:tblPrEx>
          <w:tblCellMar>
            <w:top w:w="0" w:type="dxa"/>
            <w:bottom w:w="0" w:type="dxa"/>
          </w:tblCellMar>
        </w:tblPrEx>
        <w:trPr>
          <w:gridBefore w:val="1"/>
          <w:wBefore w:w="25" w:type="dxa"/>
        </w:trPr>
        <w:tc>
          <w:tcPr>
            <w:tcW w:w="9360" w:type="dxa"/>
            <w:gridSpan w:val="6"/>
            <w:tcBorders>
              <w:top w:val="single" w:sz="4" w:space="0" w:color="9BA7B8"/>
              <w:left w:val="single" w:sz="24" w:space="0" w:color="8A7A3A"/>
              <w:bottom w:val="single" w:sz="4" w:space="0" w:color="9BA7B8"/>
              <w:right w:val="single" w:sz="4" w:space="0" w:color="9BA7B8"/>
            </w:tcBorders>
            <w:shd w:val="clear" w:color="auto" w:fill="F3F1E7"/>
            <w:tcMar>
              <w:top w:w="80" w:type="dxa"/>
              <w:left w:w="140" w:type="dxa"/>
              <w:bottom w:w="80" w:type="dxa"/>
              <w:right w:w="140" w:type="dxa"/>
            </w:tcMar>
          </w:tcPr>
          <w:p w14:paraId="200194FF" w14:textId="77777777" w:rsidR="005C74F6" w:rsidRDefault="00910127">
            <w:pPr>
              <w:spacing w:line="256" w:lineRule="auto"/>
            </w:pPr>
            <w:r>
              <w:rPr>
                <w:b/>
                <w:bCs/>
                <w:color w:val="5A4E20"/>
                <w:sz w:val="17"/>
                <w:szCs w:val="17"/>
              </w:rPr>
              <w:lastRenderedPageBreak/>
              <w:t>NOTE</w:t>
            </w:r>
            <w:proofErr w:type="gramStart"/>
            <w:r>
              <w:rPr>
                <w:b/>
                <w:bCs/>
                <w:color w:val="5A4E20"/>
                <w:sz w:val="17"/>
                <w:szCs w:val="17"/>
              </w:rPr>
              <w:t xml:space="preserve">:  </w:t>
            </w:r>
            <w:r>
              <w:rPr>
                <w:sz w:val="18"/>
                <w:szCs w:val="18"/>
              </w:rPr>
              <w:t>Self</w:t>
            </w:r>
            <w:proofErr w:type="gramEnd"/>
            <w:r>
              <w:rPr>
                <w:sz w:val="18"/>
                <w:szCs w:val="18"/>
              </w:rPr>
              <w:t>-report data is subject to recall bias. Instruct OCTs to note start time when they open an observation and submit time when they hand off to the CHOT. The CHOT briefs this expectation before STARTEX.</w:t>
            </w:r>
          </w:p>
        </w:tc>
      </w:tr>
      <w:tr w:rsidR="005C74F6" w14:paraId="39A9B3FF" w14:textId="77777777">
        <w:tblPrEx>
          <w:tblCellMar>
            <w:top w:w="0" w:type="dxa"/>
            <w:bottom w:w="0" w:type="dxa"/>
          </w:tblCellMar>
        </w:tblPrEx>
        <w:trPr>
          <w:gridAfter w:val="1"/>
          <w:wAfter w:w="25" w:type="dxa"/>
        </w:trPr>
        <w:tc>
          <w:tcPr>
            <w:tcW w:w="9360" w:type="dxa"/>
            <w:gridSpan w:val="6"/>
            <w:tcBorders>
              <w:top w:val="single" w:sz="4" w:space="0" w:color="9BA7B8"/>
              <w:left w:val="single" w:sz="4" w:space="0" w:color="9BA7B8"/>
              <w:bottom w:val="single" w:sz="4" w:space="0" w:color="9BA7B8"/>
              <w:right w:val="single" w:sz="4" w:space="0" w:color="9BA7B8"/>
            </w:tcBorders>
            <w:shd w:val="clear" w:color="auto" w:fill="20406B"/>
            <w:tcMar>
              <w:top w:w="70" w:type="dxa"/>
              <w:left w:w="130" w:type="dxa"/>
              <w:bottom w:w="70" w:type="dxa"/>
              <w:right w:w="130" w:type="dxa"/>
            </w:tcMar>
          </w:tcPr>
          <w:p w14:paraId="479BA8DB" w14:textId="77777777" w:rsidR="005C74F6" w:rsidRDefault="00910127">
            <w:r>
              <w:rPr>
                <w:b/>
                <w:bCs/>
                <w:color w:val="FFFFFF"/>
              </w:rPr>
              <w:t>BLOCK 3 — Adoption and Access</w:t>
            </w:r>
            <w:r>
              <w:rPr>
                <w:i/>
                <w:iCs/>
                <w:color w:val="C9D6EA"/>
                <w:sz w:val="15"/>
                <w:szCs w:val="15"/>
              </w:rPr>
              <w:t xml:space="preserve">      Owner: Brigade / MSE Champions │ AI Integration Cadre Lead</w:t>
            </w:r>
          </w:p>
        </w:tc>
      </w:tr>
    </w:tbl>
    <w:p w14:paraId="3E6B20B1" w14:textId="77777777" w:rsidR="005C74F6" w:rsidRDefault="00910127">
      <w:pPr>
        <w:spacing w:after="100" w:line="262" w:lineRule="auto"/>
      </w:pPr>
      <w:r>
        <w:rPr>
          <w:b/>
          <w:bCs/>
        </w:rPr>
        <w:t xml:space="preserve">4-4.  </w:t>
      </w:r>
      <w:r>
        <w:t xml:space="preserve">Block 3 measures the preconditions for successful employment — whether users are licensed, </w:t>
      </w:r>
      <w:proofErr w:type="gramStart"/>
      <w:r>
        <w:t>onboarded</w:t>
      </w:r>
      <w:proofErr w:type="gramEnd"/>
      <w:r>
        <w:t>, trained, and equipped before STARTEX. These are leading indicators: poor Block 3 scores predict Block 1 and Block 2 failures. All Block 3 metrics are collected PRE-AT.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7"/>
        <w:gridCol w:w="1272"/>
        <w:gridCol w:w="1595"/>
        <w:gridCol w:w="3789"/>
        <w:gridCol w:w="877"/>
      </w:tblGrid>
      <w:tr w:rsidR="005C74F6" w14:paraId="54B5C63B" w14:textId="77777777">
        <w:tblPrEx>
          <w:tblCellMar>
            <w:top w:w="0" w:type="dxa"/>
            <w:bottom w:w="0" w:type="dxa"/>
          </w:tblCellMar>
        </w:tblPrEx>
        <w:trPr>
          <w:tblHeader/>
        </w:trPr>
        <w:tc>
          <w:tcPr>
            <w:tcW w:w="1900" w:type="dxa"/>
            <w:tcBorders>
              <w:top w:val="single" w:sz="4" w:space="0" w:color="9BA7B8"/>
              <w:left w:val="single" w:sz="4" w:space="0" w:color="9BA7B8"/>
              <w:bottom w:val="single" w:sz="4" w:space="0" w:color="9BA7B8"/>
              <w:right w:val="single" w:sz="4" w:space="0" w:color="9BA7B8"/>
            </w:tcBorders>
            <w:shd w:val="clear" w:color="auto" w:fill="2E4E7E"/>
            <w:tcMar>
              <w:top w:w="50" w:type="dxa"/>
              <w:left w:w="95" w:type="dxa"/>
              <w:bottom w:w="50" w:type="dxa"/>
              <w:right w:w="95" w:type="dxa"/>
            </w:tcMar>
            <w:vAlign w:val="center"/>
          </w:tcPr>
          <w:p w14:paraId="2ED20516" w14:textId="77777777" w:rsidR="005C74F6" w:rsidRDefault="00910127">
            <w:pPr>
              <w:spacing w:line="232" w:lineRule="auto"/>
            </w:pPr>
            <w:r>
              <w:rPr>
                <w:b/>
                <w:bCs/>
                <w:color w:val="FFFFFF"/>
                <w:sz w:val="16"/>
                <w:szCs w:val="16"/>
              </w:rPr>
              <w:t>Metric</w:t>
            </w:r>
          </w:p>
        </w:tc>
        <w:tc>
          <w:tcPr>
            <w:tcW w:w="1300" w:type="dxa"/>
            <w:tcBorders>
              <w:top w:val="single" w:sz="4" w:space="0" w:color="9BA7B8"/>
              <w:left w:val="single" w:sz="4" w:space="0" w:color="9BA7B8"/>
              <w:bottom w:val="single" w:sz="4" w:space="0" w:color="9BA7B8"/>
              <w:right w:val="single" w:sz="4" w:space="0" w:color="9BA7B8"/>
            </w:tcBorders>
            <w:shd w:val="clear" w:color="auto" w:fill="2E4E7E"/>
            <w:tcMar>
              <w:top w:w="50" w:type="dxa"/>
              <w:left w:w="95" w:type="dxa"/>
              <w:bottom w:w="50" w:type="dxa"/>
              <w:right w:w="95" w:type="dxa"/>
            </w:tcMar>
            <w:vAlign w:val="center"/>
          </w:tcPr>
          <w:p w14:paraId="4A19EE37" w14:textId="77777777" w:rsidR="005C74F6" w:rsidRDefault="00910127">
            <w:pPr>
              <w:spacing w:line="232" w:lineRule="auto"/>
            </w:pPr>
            <w:r>
              <w:rPr>
                <w:b/>
                <w:bCs/>
                <w:color w:val="FFFFFF"/>
                <w:sz w:val="16"/>
                <w:szCs w:val="16"/>
              </w:rPr>
              <w:t>Baseline</w:t>
            </w:r>
          </w:p>
        </w:tc>
        <w:tc>
          <w:tcPr>
            <w:tcW w:w="1300" w:type="dxa"/>
            <w:tcBorders>
              <w:top w:val="single" w:sz="4" w:space="0" w:color="9BA7B8"/>
              <w:left w:val="single" w:sz="4" w:space="0" w:color="9BA7B8"/>
              <w:bottom w:val="single" w:sz="4" w:space="0" w:color="9BA7B8"/>
              <w:right w:val="single" w:sz="4" w:space="0" w:color="9BA7B8"/>
            </w:tcBorders>
            <w:shd w:val="clear" w:color="auto" w:fill="2E4E7E"/>
            <w:tcMar>
              <w:top w:w="50" w:type="dxa"/>
              <w:left w:w="95" w:type="dxa"/>
              <w:bottom w:w="50" w:type="dxa"/>
              <w:right w:w="95" w:type="dxa"/>
            </w:tcMar>
            <w:vAlign w:val="center"/>
          </w:tcPr>
          <w:p w14:paraId="5FD489EC" w14:textId="77777777" w:rsidR="005C74F6" w:rsidRDefault="00910127">
            <w:pPr>
              <w:spacing w:line="232" w:lineRule="auto"/>
            </w:pPr>
            <w:r>
              <w:rPr>
                <w:b/>
                <w:bCs/>
                <w:color w:val="FFFFFF"/>
                <w:sz w:val="16"/>
                <w:szCs w:val="16"/>
              </w:rPr>
              <w:t>Target</w:t>
            </w:r>
          </w:p>
        </w:tc>
        <w:tc>
          <w:tcPr>
            <w:tcW w:w="3960" w:type="dxa"/>
            <w:tcBorders>
              <w:top w:val="single" w:sz="4" w:space="0" w:color="9BA7B8"/>
              <w:left w:val="single" w:sz="4" w:space="0" w:color="9BA7B8"/>
              <w:bottom w:val="single" w:sz="4" w:space="0" w:color="9BA7B8"/>
              <w:right w:val="single" w:sz="4" w:space="0" w:color="9BA7B8"/>
            </w:tcBorders>
            <w:shd w:val="clear" w:color="auto" w:fill="2E4E7E"/>
            <w:tcMar>
              <w:top w:w="50" w:type="dxa"/>
              <w:left w:w="95" w:type="dxa"/>
              <w:bottom w:w="50" w:type="dxa"/>
              <w:right w:w="95" w:type="dxa"/>
            </w:tcMar>
            <w:vAlign w:val="center"/>
          </w:tcPr>
          <w:p w14:paraId="77BC09AF" w14:textId="77777777" w:rsidR="005C74F6" w:rsidRDefault="00910127">
            <w:pPr>
              <w:spacing w:line="232" w:lineRule="auto"/>
            </w:pPr>
            <w:r>
              <w:rPr>
                <w:b/>
                <w:bCs/>
                <w:color w:val="FFFFFF"/>
                <w:sz w:val="16"/>
                <w:szCs w:val="16"/>
              </w:rPr>
              <w:t>Measurement method</w:t>
            </w:r>
          </w:p>
        </w:tc>
        <w:tc>
          <w:tcPr>
            <w:tcW w:w="900" w:type="dxa"/>
            <w:tcBorders>
              <w:top w:val="single" w:sz="4" w:space="0" w:color="9BA7B8"/>
              <w:left w:val="single" w:sz="4" w:space="0" w:color="9BA7B8"/>
              <w:bottom w:val="single" w:sz="4" w:space="0" w:color="9BA7B8"/>
              <w:right w:val="single" w:sz="4" w:space="0" w:color="9BA7B8"/>
            </w:tcBorders>
            <w:shd w:val="clear" w:color="auto" w:fill="2E4E7E"/>
            <w:tcMar>
              <w:top w:w="50" w:type="dxa"/>
              <w:left w:w="95" w:type="dxa"/>
              <w:bottom w:w="50" w:type="dxa"/>
              <w:right w:w="95" w:type="dxa"/>
            </w:tcMar>
            <w:vAlign w:val="center"/>
          </w:tcPr>
          <w:p w14:paraId="03CC6E72" w14:textId="77777777" w:rsidR="005C74F6" w:rsidRDefault="00910127">
            <w:pPr>
              <w:spacing w:line="232" w:lineRule="auto"/>
            </w:pPr>
            <w:r>
              <w:rPr>
                <w:b/>
                <w:bCs/>
                <w:color w:val="FFFFFF"/>
                <w:sz w:val="16"/>
                <w:szCs w:val="16"/>
              </w:rPr>
              <w:t>When</w:t>
            </w:r>
          </w:p>
        </w:tc>
      </w:tr>
      <w:tr w:rsidR="005C74F6" w14:paraId="17117BA7" w14:textId="77777777">
        <w:tblPrEx>
          <w:tblCellMar>
            <w:top w:w="0" w:type="dxa"/>
            <w:bottom w:w="0" w:type="dxa"/>
          </w:tblCellMar>
        </w:tblPrEx>
        <w:tc>
          <w:tcPr>
            <w:tcW w:w="190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5C82B5D3" w14:textId="77777777" w:rsidR="005C74F6" w:rsidRDefault="00910127">
            <w:pPr>
              <w:spacing w:line="232" w:lineRule="auto"/>
            </w:pPr>
            <w:r>
              <w:rPr>
                <w:color w:val="000000"/>
                <w:sz w:val="16"/>
                <w:szCs w:val="16"/>
              </w:rPr>
              <w:t>Accounts provisioned vs. active</w:t>
            </w:r>
          </w:p>
        </w:tc>
        <w:tc>
          <w:tcPr>
            <w:tcW w:w="130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1D864B2D" w14:textId="77777777" w:rsidR="005C74F6" w:rsidRDefault="00910127">
            <w:pPr>
              <w:spacing w:line="232" w:lineRule="auto"/>
            </w:pPr>
            <w:r>
              <w:rPr>
                <w:color w:val="000000"/>
                <w:sz w:val="16"/>
                <w:szCs w:val="16"/>
              </w:rPr>
              <w:t>82 onboarded at OSJ</w:t>
            </w:r>
          </w:p>
        </w:tc>
        <w:tc>
          <w:tcPr>
            <w:tcW w:w="130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43FEC9ED" w14:textId="77777777" w:rsidR="005C74F6" w:rsidRDefault="00910127">
            <w:pPr>
              <w:spacing w:line="232" w:lineRule="auto"/>
            </w:pPr>
            <w:r>
              <w:rPr>
                <w:color w:val="000000"/>
                <w:sz w:val="16"/>
                <w:szCs w:val="16"/>
              </w:rPr>
              <w:t>≥ 90% active</w:t>
            </w:r>
          </w:p>
        </w:tc>
        <w:tc>
          <w:tcPr>
            <w:tcW w:w="396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20955501" w14:textId="77777777" w:rsidR="005C74F6" w:rsidRDefault="00910127">
            <w:pPr>
              <w:spacing w:line="232" w:lineRule="auto"/>
            </w:pPr>
            <w:r>
              <w:rPr>
                <w:color w:val="000000"/>
                <w:sz w:val="16"/>
                <w:szCs w:val="16"/>
              </w:rPr>
              <w:t>Cadre Lead pulls Ask Sage admin panel: provisioned vs. accounts with ≥1 login in 30 days prior. Report ratio and %. Flag zero-login accounts to Brigade Champions.</w:t>
            </w:r>
          </w:p>
        </w:tc>
        <w:tc>
          <w:tcPr>
            <w:tcW w:w="90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1BEABAEB" w14:textId="77777777" w:rsidR="005C74F6" w:rsidRDefault="00910127">
            <w:pPr>
              <w:spacing w:line="232" w:lineRule="auto"/>
            </w:pPr>
            <w:r>
              <w:rPr>
                <w:color w:val="000000"/>
                <w:sz w:val="16"/>
                <w:szCs w:val="16"/>
              </w:rPr>
              <w:t>PRE-AT</w:t>
            </w:r>
          </w:p>
        </w:tc>
      </w:tr>
      <w:tr w:rsidR="005C74F6" w14:paraId="3969871E" w14:textId="77777777">
        <w:tblPrEx>
          <w:tblCellMar>
            <w:top w:w="0" w:type="dxa"/>
            <w:bottom w:w="0" w:type="dxa"/>
          </w:tblCellMar>
        </w:tblPrEx>
        <w:tc>
          <w:tcPr>
            <w:tcW w:w="1900" w:type="dxa"/>
            <w:tcBorders>
              <w:top w:val="single" w:sz="4" w:space="0" w:color="9BA7B8"/>
              <w:left w:val="single" w:sz="4" w:space="0" w:color="9BA7B8"/>
              <w:bottom w:val="single" w:sz="4" w:space="0" w:color="9BA7B8"/>
              <w:right w:val="single" w:sz="4" w:space="0" w:color="9BA7B8"/>
            </w:tcBorders>
            <w:shd w:val="clear" w:color="auto" w:fill="EEF2F8"/>
            <w:tcMar>
              <w:top w:w="50" w:type="dxa"/>
              <w:left w:w="95" w:type="dxa"/>
              <w:bottom w:w="50" w:type="dxa"/>
              <w:right w:w="95" w:type="dxa"/>
            </w:tcMar>
            <w:vAlign w:val="center"/>
          </w:tcPr>
          <w:p w14:paraId="14C16493" w14:textId="77777777" w:rsidR="005C74F6" w:rsidRDefault="00910127">
            <w:pPr>
              <w:spacing w:line="232" w:lineRule="auto"/>
            </w:pPr>
            <w:r>
              <w:rPr>
                <w:color w:val="000000"/>
                <w:sz w:val="16"/>
                <w:szCs w:val="16"/>
              </w:rPr>
              <w:t>Tier 1 training completion</w:t>
            </w:r>
          </w:p>
        </w:tc>
        <w:tc>
          <w:tcPr>
            <w:tcW w:w="1300" w:type="dxa"/>
            <w:tcBorders>
              <w:top w:val="single" w:sz="4" w:space="0" w:color="9BA7B8"/>
              <w:left w:val="single" w:sz="4" w:space="0" w:color="9BA7B8"/>
              <w:bottom w:val="single" w:sz="4" w:space="0" w:color="9BA7B8"/>
              <w:right w:val="single" w:sz="4" w:space="0" w:color="9BA7B8"/>
            </w:tcBorders>
            <w:shd w:val="clear" w:color="auto" w:fill="EEF2F8"/>
            <w:tcMar>
              <w:top w:w="50" w:type="dxa"/>
              <w:left w:w="95" w:type="dxa"/>
              <w:bottom w:w="50" w:type="dxa"/>
              <w:right w:w="95" w:type="dxa"/>
            </w:tcMar>
            <w:vAlign w:val="center"/>
          </w:tcPr>
          <w:p w14:paraId="5A3C2A00" w14:textId="77777777" w:rsidR="005C74F6" w:rsidRDefault="00910127">
            <w:pPr>
              <w:spacing w:line="232" w:lineRule="auto"/>
            </w:pPr>
            <w:r>
              <w:rPr>
                <w:color w:val="000000"/>
                <w:sz w:val="16"/>
                <w:szCs w:val="16"/>
              </w:rPr>
              <w:t>400+ reached</w:t>
            </w:r>
          </w:p>
        </w:tc>
        <w:tc>
          <w:tcPr>
            <w:tcW w:w="1300" w:type="dxa"/>
            <w:tcBorders>
              <w:top w:val="single" w:sz="4" w:space="0" w:color="9BA7B8"/>
              <w:left w:val="single" w:sz="4" w:space="0" w:color="9BA7B8"/>
              <w:bottom w:val="single" w:sz="4" w:space="0" w:color="9BA7B8"/>
              <w:right w:val="single" w:sz="4" w:space="0" w:color="9BA7B8"/>
            </w:tcBorders>
            <w:shd w:val="clear" w:color="auto" w:fill="EEF2F8"/>
            <w:tcMar>
              <w:top w:w="50" w:type="dxa"/>
              <w:left w:w="95" w:type="dxa"/>
              <w:bottom w:w="50" w:type="dxa"/>
              <w:right w:w="95" w:type="dxa"/>
            </w:tcMar>
            <w:vAlign w:val="center"/>
          </w:tcPr>
          <w:p w14:paraId="51243098" w14:textId="77777777" w:rsidR="005C74F6" w:rsidRDefault="00910127">
            <w:pPr>
              <w:spacing w:line="232" w:lineRule="auto"/>
            </w:pPr>
            <w:r>
              <w:rPr>
                <w:color w:val="000000"/>
                <w:sz w:val="16"/>
                <w:szCs w:val="16"/>
              </w:rPr>
              <w:t>100% of provisioned</w:t>
            </w:r>
          </w:p>
        </w:tc>
        <w:tc>
          <w:tcPr>
            <w:tcW w:w="3960" w:type="dxa"/>
            <w:tcBorders>
              <w:top w:val="single" w:sz="4" w:space="0" w:color="9BA7B8"/>
              <w:left w:val="single" w:sz="4" w:space="0" w:color="9BA7B8"/>
              <w:bottom w:val="single" w:sz="4" w:space="0" w:color="9BA7B8"/>
              <w:right w:val="single" w:sz="4" w:space="0" w:color="9BA7B8"/>
            </w:tcBorders>
            <w:shd w:val="clear" w:color="auto" w:fill="EEF2F8"/>
            <w:tcMar>
              <w:top w:w="50" w:type="dxa"/>
              <w:left w:w="95" w:type="dxa"/>
              <w:bottom w:w="50" w:type="dxa"/>
              <w:right w:w="95" w:type="dxa"/>
            </w:tcMar>
            <w:vAlign w:val="center"/>
          </w:tcPr>
          <w:p w14:paraId="746914F3" w14:textId="77777777" w:rsidR="005C74F6" w:rsidRDefault="00910127">
            <w:pPr>
              <w:spacing w:line="232" w:lineRule="auto"/>
            </w:pPr>
            <w:r>
              <w:rPr>
                <w:color w:val="000000"/>
                <w:sz w:val="16"/>
                <w:szCs w:val="16"/>
              </w:rPr>
              <w:t>Cross-reference training tracker vs. roster. Tier 1 = awareness session + responsible-use acknowledgment on file. Gaps flagged to Brigade Champions.</w:t>
            </w:r>
          </w:p>
        </w:tc>
        <w:tc>
          <w:tcPr>
            <w:tcW w:w="900" w:type="dxa"/>
            <w:tcBorders>
              <w:top w:val="single" w:sz="4" w:space="0" w:color="9BA7B8"/>
              <w:left w:val="single" w:sz="4" w:space="0" w:color="9BA7B8"/>
              <w:bottom w:val="single" w:sz="4" w:space="0" w:color="9BA7B8"/>
              <w:right w:val="single" w:sz="4" w:space="0" w:color="9BA7B8"/>
            </w:tcBorders>
            <w:shd w:val="clear" w:color="auto" w:fill="EEF2F8"/>
            <w:tcMar>
              <w:top w:w="50" w:type="dxa"/>
              <w:left w:w="95" w:type="dxa"/>
              <w:bottom w:w="50" w:type="dxa"/>
              <w:right w:w="95" w:type="dxa"/>
            </w:tcMar>
            <w:vAlign w:val="center"/>
          </w:tcPr>
          <w:p w14:paraId="7E55B765" w14:textId="77777777" w:rsidR="005C74F6" w:rsidRDefault="00910127">
            <w:pPr>
              <w:spacing w:line="232" w:lineRule="auto"/>
            </w:pPr>
            <w:r>
              <w:rPr>
                <w:color w:val="000000"/>
                <w:sz w:val="16"/>
                <w:szCs w:val="16"/>
              </w:rPr>
              <w:t>PRE-AT</w:t>
            </w:r>
          </w:p>
        </w:tc>
      </w:tr>
      <w:tr w:rsidR="005C74F6" w14:paraId="3B289790" w14:textId="77777777">
        <w:tblPrEx>
          <w:tblCellMar>
            <w:top w:w="0" w:type="dxa"/>
            <w:bottom w:w="0" w:type="dxa"/>
          </w:tblCellMar>
        </w:tblPrEx>
        <w:tc>
          <w:tcPr>
            <w:tcW w:w="190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20715341" w14:textId="77777777" w:rsidR="005C74F6" w:rsidRDefault="00910127">
            <w:pPr>
              <w:spacing w:line="232" w:lineRule="auto"/>
            </w:pPr>
            <w:r>
              <w:rPr>
                <w:color w:val="000000"/>
                <w:sz w:val="16"/>
                <w:szCs w:val="16"/>
              </w:rPr>
              <w:t>Tier 2 training completion (by role)</w:t>
            </w:r>
          </w:p>
        </w:tc>
        <w:tc>
          <w:tcPr>
            <w:tcW w:w="130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3693B7C9" w14:textId="77777777" w:rsidR="005C74F6" w:rsidRDefault="00910127">
            <w:pPr>
              <w:spacing w:line="232" w:lineRule="auto"/>
            </w:pPr>
            <w:r>
              <w:rPr>
                <w:color w:val="000000"/>
                <w:sz w:val="16"/>
                <w:szCs w:val="16"/>
              </w:rPr>
              <w:t>Not tracked at OSJ</w:t>
            </w:r>
          </w:p>
        </w:tc>
        <w:tc>
          <w:tcPr>
            <w:tcW w:w="130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5BFE6552" w14:textId="77777777" w:rsidR="005C74F6" w:rsidRDefault="00910127">
            <w:pPr>
              <w:spacing w:line="232" w:lineRule="auto"/>
            </w:pPr>
            <w:r>
              <w:rPr>
                <w:color w:val="000000"/>
                <w:sz w:val="16"/>
                <w:szCs w:val="16"/>
              </w:rPr>
              <w:t>≥ 80% OCT/Analyst/CHOT</w:t>
            </w:r>
          </w:p>
        </w:tc>
        <w:tc>
          <w:tcPr>
            <w:tcW w:w="396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4981E9AF" w14:textId="77777777" w:rsidR="005C74F6" w:rsidRDefault="00910127">
            <w:pPr>
              <w:spacing w:line="232" w:lineRule="auto"/>
            </w:pPr>
            <w:r>
              <w:rPr>
                <w:color w:val="000000"/>
                <w:sz w:val="16"/>
                <w:szCs w:val="16"/>
              </w:rPr>
              <w:t>Tier 2 = role-specific practitioner session on real products with supervision. Report by role; flag roles below 80% to G3/S3.</w:t>
            </w:r>
          </w:p>
        </w:tc>
        <w:tc>
          <w:tcPr>
            <w:tcW w:w="90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17EEB1D3" w14:textId="77777777" w:rsidR="005C74F6" w:rsidRDefault="00910127">
            <w:pPr>
              <w:spacing w:line="232" w:lineRule="auto"/>
            </w:pPr>
            <w:r>
              <w:rPr>
                <w:color w:val="000000"/>
                <w:sz w:val="16"/>
                <w:szCs w:val="16"/>
              </w:rPr>
              <w:t>PRE-AT</w:t>
            </w:r>
          </w:p>
        </w:tc>
      </w:tr>
      <w:tr w:rsidR="005C74F6" w14:paraId="5D0A92DE" w14:textId="77777777">
        <w:tblPrEx>
          <w:tblCellMar>
            <w:top w:w="0" w:type="dxa"/>
            <w:bottom w:w="0" w:type="dxa"/>
          </w:tblCellMar>
        </w:tblPrEx>
        <w:tc>
          <w:tcPr>
            <w:tcW w:w="1900" w:type="dxa"/>
            <w:tcBorders>
              <w:top w:val="single" w:sz="4" w:space="0" w:color="9BA7B8"/>
              <w:left w:val="single" w:sz="4" w:space="0" w:color="9BA7B8"/>
              <w:bottom w:val="single" w:sz="4" w:space="0" w:color="9BA7B8"/>
              <w:right w:val="single" w:sz="4" w:space="0" w:color="9BA7B8"/>
            </w:tcBorders>
            <w:shd w:val="clear" w:color="auto" w:fill="EEF2F8"/>
            <w:tcMar>
              <w:top w:w="50" w:type="dxa"/>
              <w:left w:w="95" w:type="dxa"/>
              <w:bottom w:w="50" w:type="dxa"/>
              <w:right w:w="95" w:type="dxa"/>
            </w:tcMar>
            <w:vAlign w:val="center"/>
          </w:tcPr>
          <w:p w14:paraId="1F4B33B9" w14:textId="77777777" w:rsidR="005C74F6" w:rsidRDefault="00910127">
            <w:pPr>
              <w:spacing w:line="232" w:lineRule="auto"/>
            </w:pPr>
            <w:r>
              <w:rPr>
                <w:color w:val="000000"/>
                <w:sz w:val="16"/>
                <w:szCs w:val="16"/>
              </w:rPr>
              <w:t>Token status confirmed</w:t>
            </w:r>
          </w:p>
        </w:tc>
        <w:tc>
          <w:tcPr>
            <w:tcW w:w="1300" w:type="dxa"/>
            <w:tcBorders>
              <w:top w:val="single" w:sz="4" w:space="0" w:color="9BA7B8"/>
              <w:left w:val="single" w:sz="4" w:space="0" w:color="9BA7B8"/>
              <w:bottom w:val="single" w:sz="4" w:space="0" w:color="9BA7B8"/>
              <w:right w:val="single" w:sz="4" w:space="0" w:color="9BA7B8"/>
            </w:tcBorders>
            <w:shd w:val="clear" w:color="auto" w:fill="EEF2F8"/>
            <w:tcMar>
              <w:top w:w="50" w:type="dxa"/>
              <w:left w:w="95" w:type="dxa"/>
              <w:bottom w:w="50" w:type="dxa"/>
              <w:right w:w="95" w:type="dxa"/>
            </w:tcMar>
            <w:vAlign w:val="center"/>
          </w:tcPr>
          <w:p w14:paraId="230C13D4" w14:textId="77777777" w:rsidR="005C74F6" w:rsidRDefault="00910127">
            <w:pPr>
              <w:spacing w:line="232" w:lineRule="auto"/>
            </w:pPr>
            <w:r>
              <w:rPr>
                <w:color w:val="000000"/>
                <w:sz w:val="16"/>
                <w:szCs w:val="16"/>
              </w:rPr>
              <w:t>Exhausted at QLLEX; resolved before OSJ</w:t>
            </w:r>
          </w:p>
        </w:tc>
        <w:tc>
          <w:tcPr>
            <w:tcW w:w="1300" w:type="dxa"/>
            <w:tcBorders>
              <w:top w:val="single" w:sz="4" w:space="0" w:color="9BA7B8"/>
              <w:left w:val="single" w:sz="4" w:space="0" w:color="9BA7B8"/>
              <w:bottom w:val="single" w:sz="4" w:space="0" w:color="9BA7B8"/>
              <w:right w:val="single" w:sz="4" w:space="0" w:color="9BA7B8"/>
            </w:tcBorders>
            <w:shd w:val="clear" w:color="auto" w:fill="EEF2F8"/>
            <w:tcMar>
              <w:top w:w="50" w:type="dxa"/>
              <w:left w:w="95" w:type="dxa"/>
              <w:bottom w:w="50" w:type="dxa"/>
              <w:right w:w="95" w:type="dxa"/>
            </w:tcMar>
            <w:vAlign w:val="center"/>
          </w:tcPr>
          <w:p w14:paraId="21617AC4" w14:textId="77777777" w:rsidR="005C74F6" w:rsidRDefault="00910127">
            <w:pPr>
              <w:spacing w:line="232" w:lineRule="auto"/>
            </w:pPr>
            <w:r>
              <w:rPr>
                <w:color w:val="000000"/>
                <w:sz w:val="16"/>
                <w:szCs w:val="16"/>
              </w:rPr>
              <w:t>Replenished; confirmed NLT D-30</w:t>
            </w:r>
          </w:p>
        </w:tc>
        <w:tc>
          <w:tcPr>
            <w:tcW w:w="3960" w:type="dxa"/>
            <w:tcBorders>
              <w:top w:val="single" w:sz="4" w:space="0" w:color="9BA7B8"/>
              <w:left w:val="single" w:sz="4" w:space="0" w:color="9BA7B8"/>
              <w:bottom w:val="single" w:sz="4" w:space="0" w:color="9BA7B8"/>
              <w:right w:val="single" w:sz="4" w:space="0" w:color="9BA7B8"/>
            </w:tcBorders>
            <w:shd w:val="clear" w:color="auto" w:fill="EEF2F8"/>
            <w:tcMar>
              <w:top w:w="50" w:type="dxa"/>
              <w:left w:w="95" w:type="dxa"/>
              <w:bottom w:w="50" w:type="dxa"/>
              <w:right w:w="95" w:type="dxa"/>
            </w:tcMar>
            <w:vAlign w:val="center"/>
          </w:tcPr>
          <w:p w14:paraId="33AF875F" w14:textId="77777777" w:rsidR="005C74F6" w:rsidRDefault="00910127">
            <w:pPr>
              <w:spacing w:line="232" w:lineRule="auto"/>
            </w:pPr>
            <w:r>
              <w:rPr>
                <w:color w:val="000000"/>
                <w:sz w:val="16"/>
                <w:szCs w:val="16"/>
              </w:rPr>
              <w:t>Cadre Lead documents written 84th WG confirmation that the unlimited/replenishment process is active and balance is sufficient. Named on-ground token manager before STARTEX.</w:t>
            </w:r>
          </w:p>
        </w:tc>
        <w:tc>
          <w:tcPr>
            <w:tcW w:w="900" w:type="dxa"/>
            <w:tcBorders>
              <w:top w:val="single" w:sz="4" w:space="0" w:color="9BA7B8"/>
              <w:left w:val="single" w:sz="4" w:space="0" w:color="9BA7B8"/>
              <w:bottom w:val="single" w:sz="4" w:space="0" w:color="9BA7B8"/>
              <w:right w:val="single" w:sz="4" w:space="0" w:color="9BA7B8"/>
            </w:tcBorders>
            <w:shd w:val="clear" w:color="auto" w:fill="EEF2F8"/>
            <w:tcMar>
              <w:top w:w="50" w:type="dxa"/>
              <w:left w:w="95" w:type="dxa"/>
              <w:bottom w:w="50" w:type="dxa"/>
              <w:right w:w="95" w:type="dxa"/>
            </w:tcMar>
            <w:vAlign w:val="center"/>
          </w:tcPr>
          <w:p w14:paraId="6FE91D01" w14:textId="77777777" w:rsidR="005C74F6" w:rsidRDefault="00910127">
            <w:pPr>
              <w:spacing w:line="232" w:lineRule="auto"/>
            </w:pPr>
            <w:r>
              <w:rPr>
                <w:color w:val="000000"/>
                <w:sz w:val="16"/>
                <w:szCs w:val="16"/>
              </w:rPr>
              <w:t>PRE-AT</w:t>
            </w:r>
          </w:p>
        </w:tc>
      </w:tr>
      <w:tr w:rsidR="005C74F6" w14:paraId="156622A8" w14:textId="77777777">
        <w:tblPrEx>
          <w:tblCellMar>
            <w:top w:w="0" w:type="dxa"/>
            <w:bottom w:w="0" w:type="dxa"/>
          </w:tblCellMar>
        </w:tblPrEx>
        <w:tc>
          <w:tcPr>
            <w:tcW w:w="190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79B130E0" w14:textId="77777777" w:rsidR="005C74F6" w:rsidRDefault="00910127">
            <w:pPr>
              <w:spacing w:line="232" w:lineRule="auto"/>
            </w:pPr>
            <w:r>
              <w:rPr>
                <w:color w:val="000000"/>
                <w:sz w:val="16"/>
                <w:szCs w:val="16"/>
              </w:rPr>
              <w:t>Current package version distributed</w:t>
            </w:r>
          </w:p>
        </w:tc>
        <w:tc>
          <w:tcPr>
            <w:tcW w:w="130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1DAD069A" w14:textId="77777777" w:rsidR="005C74F6" w:rsidRDefault="00910127">
            <w:pPr>
              <w:spacing w:line="232" w:lineRule="auto"/>
            </w:pPr>
            <w:r>
              <w:rPr>
                <w:color w:val="000000"/>
                <w:sz w:val="16"/>
                <w:szCs w:val="16"/>
              </w:rPr>
              <w:t>Manual distribution at OSJ</w:t>
            </w:r>
          </w:p>
        </w:tc>
        <w:tc>
          <w:tcPr>
            <w:tcW w:w="130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11E2F3ED" w14:textId="77777777" w:rsidR="005C74F6" w:rsidRDefault="00910127">
            <w:pPr>
              <w:spacing w:line="232" w:lineRule="auto"/>
            </w:pPr>
            <w:r>
              <w:rPr>
                <w:color w:val="000000"/>
                <w:sz w:val="16"/>
                <w:szCs w:val="16"/>
              </w:rPr>
              <w:t>100% of active users</w:t>
            </w:r>
          </w:p>
        </w:tc>
        <w:tc>
          <w:tcPr>
            <w:tcW w:w="396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4AB4847E" w14:textId="77777777" w:rsidR="005C74F6" w:rsidRDefault="00910127">
            <w:pPr>
              <w:spacing w:line="232" w:lineRule="auto"/>
            </w:pPr>
            <w:r>
              <w:rPr>
                <w:color w:val="000000"/>
                <w:sz w:val="16"/>
                <w:szCs w:val="16"/>
              </w:rPr>
              <w:t>Cadre Lead distributes current persona library version + effective date; each user acknowledges receipt. Complete NLT D-14; confirmed at final brief.</w:t>
            </w:r>
          </w:p>
        </w:tc>
        <w:tc>
          <w:tcPr>
            <w:tcW w:w="90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0A4BB4DC" w14:textId="77777777" w:rsidR="005C74F6" w:rsidRDefault="00910127">
            <w:pPr>
              <w:spacing w:line="232" w:lineRule="auto"/>
            </w:pPr>
            <w:r>
              <w:rPr>
                <w:color w:val="000000"/>
                <w:sz w:val="16"/>
                <w:szCs w:val="16"/>
              </w:rPr>
              <w:t>PRE-AT</w:t>
            </w:r>
          </w:p>
        </w:tc>
      </w:tr>
      <w:tr w:rsidR="005C74F6" w14:paraId="2C1F3FDD" w14:textId="77777777">
        <w:tblPrEx>
          <w:tblCellMar>
            <w:top w:w="0" w:type="dxa"/>
            <w:bottom w:w="0" w:type="dxa"/>
          </w:tblCellMar>
        </w:tblPrEx>
        <w:tc>
          <w:tcPr>
            <w:tcW w:w="9360" w:type="dxa"/>
            <w:gridSpan w:val="5"/>
            <w:tcBorders>
              <w:top w:val="single" w:sz="4" w:space="0" w:color="9BA7B8"/>
              <w:left w:val="single" w:sz="4" w:space="0" w:color="9BA7B8"/>
              <w:bottom w:val="single" w:sz="4" w:space="0" w:color="9BA7B8"/>
              <w:right w:val="single" w:sz="4" w:space="0" w:color="9BA7B8"/>
            </w:tcBorders>
            <w:shd w:val="clear" w:color="auto" w:fill="20406B"/>
            <w:tcMar>
              <w:top w:w="70" w:type="dxa"/>
              <w:left w:w="130" w:type="dxa"/>
              <w:bottom w:w="70" w:type="dxa"/>
              <w:right w:w="130" w:type="dxa"/>
            </w:tcMar>
          </w:tcPr>
          <w:p w14:paraId="0A4C4C7E" w14:textId="77777777" w:rsidR="005C74F6" w:rsidRDefault="00910127">
            <w:r>
              <w:rPr>
                <w:b/>
                <w:bCs/>
                <w:color w:val="FFFFFF"/>
              </w:rPr>
              <w:t xml:space="preserve">BLOCK 4 — Program Health (Between </w:t>
            </w:r>
            <w:proofErr w:type="gramStart"/>
            <w:r>
              <w:rPr>
                <w:b/>
                <w:bCs/>
                <w:color w:val="FFFFFF"/>
              </w:rPr>
              <w:t>Exercises)</w:t>
            </w:r>
            <w:r>
              <w:rPr>
                <w:i/>
                <w:iCs/>
                <w:color w:val="C9D6EA"/>
                <w:sz w:val="15"/>
                <w:szCs w:val="15"/>
              </w:rPr>
              <w:t xml:space="preserve">   </w:t>
            </w:r>
            <w:proofErr w:type="gramEnd"/>
            <w:r>
              <w:rPr>
                <w:i/>
                <w:iCs/>
                <w:color w:val="C9D6EA"/>
                <w:sz w:val="15"/>
                <w:szCs w:val="15"/>
              </w:rPr>
              <w:t xml:space="preserve">   Owner: AI Integration Cadre Lead │ 84th TC AI WG</w:t>
            </w:r>
          </w:p>
        </w:tc>
      </w:tr>
    </w:tbl>
    <w:p w14:paraId="45E1BCB4" w14:textId="77777777" w:rsidR="005C74F6" w:rsidRDefault="00910127">
      <w:pPr>
        <w:spacing w:after="100" w:line="262" w:lineRule="auto"/>
      </w:pPr>
      <w:r>
        <w:rPr>
          <w:b/>
          <w:bCs/>
        </w:rPr>
        <w:t xml:space="preserve">4-5.  </w:t>
      </w:r>
      <w:r>
        <w:t xml:space="preserve">Block 4 measures sustained program health between cycles. These metrics decay silently — personnel turn over, doctrine is superseded, platform behavior shifts. The Cadre Lead </w:t>
      </w:r>
      <w:proofErr w:type="gramStart"/>
      <w:r>
        <w:t>reviews</w:t>
      </w:r>
      <w:proofErr w:type="gramEnd"/>
      <w:r>
        <w:t xml:space="preserve"> Block 4 at every 84th WG meeting and before each 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7"/>
        <w:gridCol w:w="1295"/>
        <w:gridCol w:w="1296"/>
        <w:gridCol w:w="3918"/>
        <w:gridCol w:w="964"/>
      </w:tblGrid>
      <w:tr w:rsidR="005C74F6" w14:paraId="0BB1F7EA" w14:textId="77777777">
        <w:tblPrEx>
          <w:tblCellMar>
            <w:top w:w="0" w:type="dxa"/>
            <w:bottom w:w="0" w:type="dxa"/>
          </w:tblCellMar>
        </w:tblPrEx>
        <w:trPr>
          <w:tblHeader/>
        </w:trPr>
        <w:tc>
          <w:tcPr>
            <w:tcW w:w="1900" w:type="dxa"/>
            <w:tcBorders>
              <w:top w:val="single" w:sz="4" w:space="0" w:color="9BA7B8"/>
              <w:left w:val="single" w:sz="4" w:space="0" w:color="9BA7B8"/>
              <w:bottom w:val="single" w:sz="4" w:space="0" w:color="9BA7B8"/>
              <w:right w:val="single" w:sz="4" w:space="0" w:color="9BA7B8"/>
            </w:tcBorders>
            <w:shd w:val="clear" w:color="auto" w:fill="2E4E7E"/>
            <w:tcMar>
              <w:top w:w="50" w:type="dxa"/>
              <w:left w:w="95" w:type="dxa"/>
              <w:bottom w:w="50" w:type="dxa"/>
              <w:right w:w="95" w:type="dxa"/>
            </w:tcMar>
            <w:vAlign w:val="center"/>
          </w:tcPr>
          <w:p w14:paraId="001120CF" w14:textId="77777777" w:rsidR="005C74F6" w:rsidRDefault="00910127">
            <w:pPr>
              <w:spacing w:line="232" w:lineRule="auto"/>
            </w:pPr>
            <w:r>
              <w:rPr>
                <w:b/>
                <w:bCs/>
                <w:color w:val="FFFFFF"/>
                <w:sz w:val="16"/>
                <w:szCs w:val="16"/>
              </w:rPr>
              <w:t>Metric</w:t>
            </w:r>
          </w:p>
        </w:tc>
        <w:tc>
          <w:tcPr>
            <w:tcW w:w="1300" w:type="dxa"/>
            <w:tcBorders>
              <w:top w:val="single" w:sz="4" w:space="0" w:color="9BA7B8"/>
              <w:left w:val="single" w:sz="4" w:space="0" w:color="9BA7B8"/>
              <w:bottom w:val="single" w:sz="4" w:space="0" w:color="9BA7B8"/>
              <w:right w:val="single" w:sz="4" w:space="0" w:color="9BA7B8"/>
            </w:tcBorders>
            <w:shd w:val="clear" w:color="auto" w:fill="2E4E7E"/>
            <w:tcMar>
              <w:top w:w="50" w:type="dxa"/>
              <w:left w:w="95" w:type="dxa"/>
              <w:bottom w:w="50" w:type="dxa"/>
              <w:right w:w="95" w:type="dxa"/>
            </w:tcMar>
            <w:vAlign w:val="center"/>
          </w:tcPr>
          <w:p w14:paraId="2C244964" w14:textId="77777777" w:rsidR="005C74F6" w:rsidRDefault="00910127">
            <w:pPr>
              <w:spacing w:line="232" w:lineRule="auto"/>
            </w:pPr>
            <w:r>
              <w:rPr>
                <w:b/>
                <w:bCs/>
                <w:color w:val="FFFFFF"/>
                <w:sz w:val="16"/>
                <w:szCs w:val="16"/>
              </w:rPr>
              <w:t>Baseline</w:t>
            </w:r>
          </w:p>
        </w:tc>
        <w:tc>
          <w:tcPr>
            <w:tcW w:w="1300" w:type="dxa"/>
            <w:tcBorders>
              <w:top w:val="single" w:sz="4" w:space="0" w:color="9BA7B8"/>
              <w:left w:val="single" w:sz="4" w:space="0" w:color="9BA7B8"/>
              <w:bottom w:val="single" w:sz="4" w:space="0" w:color="9BA7B8"/>
              <w:right w:val="single" w:sz="4" w:space="0" w:color="9BA7B8"/>
            </w:tcBorders>
            <w:shd w:val="clear" w:color="auto" w:fill="2E4E7E"/>
            <w:tcMar>
              <w:top w:w="50" w:type="dxa"/>
              <w:left w:w="95" w:type="dxa"/>
              <w:bottom w:w="50" w:type="dxa"/>
              <w:right w:w="95" w:type="dxa"/>
            </w:tcMar>
            <w:vAlign w:val="center"/>
          </w:tcPr>
          <w:p w14:paraId="072050E8" w14:textId="77777777" w:rsidR="005C74F6" w:rsidRDefault="00910127">
            <w:pPr>
              <w:spacing w:line="232" w:lineRule="auto"/>
            </w:pPr>
            <w:r>
              <w:rPr>
                <w:b/>
                <w:bCs/>
                <w:color w:val="FFFFFF"/>
                <w:sz w:val="16"/>
                <w:szCs w:val="16"/>
              </w:rPr>
              <w:t>Target</w:t>
            </w:r>
          </w:p>
        </w:tc>
        <w:tc>
          <w:tcPr>
            <w:tcW w:w="3960" w:type="dxa"/>
            <w:tcBorders>
              <w:top w:val="single" w:sz="4" w:space="0" w:color="9BA7B8"/>
              <w:left w:val="single" w:sz="4" w:space="0" w:color="9BA7B8"/>
              <w:bottom w:val="single" w:sz="4" w:space="0" w:color="9BA7B8"/>
              <w:right w:val="single" w:sz="4" w:space="0" w:color="9BA7B8"/>
            </w:tcBorders>
            <w:shd w:val="clear" w:color="auto" w:fill="2E4E7E"/>
            <w:tcMar>
              <w:top w:w="50" w:type="dxa"/>
              <w:left w:w="95" w:type="dxa"/>
              <w:bottom w:w="50" w:type="dxa"/>
              <w:right w:w="95" w:type="dxa"/>
            </w:tcMar>
            <w:vAlign w:val="center"/>
          </w:tcPr>
          <w:p w14:paraId="7DCC91A5" w14:textId="77777777" w:rsidR="005C74F6" w:rsidRDefault="00910127">
            <w:pPr>
              <w:spacing w:line="232" w:lineRule="auto"/>
            </w:pPr>
            <w:r>
              <w:rPr>
                <w:b/>
                <w:bCs/>
                <w:color w:val="FFFFFF"/>
                <w:sz w:val="16"/>
                <w:szCs w:val="16"/>
              </w:rPr>
              <w:t>Measurement method</w:t>
            </w:r>
          </w:p>
        </w:tc>
        <w:tc>
          <w:tcPr>
            <w:tcW w:w="900" w:type="dxa"/>
            <w:tcBorders>
              <w:top w:val="single" w:sz="4" w:space="0" w:color="9BA7B8"/>
              <w:left w:val="single" w:sz="4" w:space="0" w:color="9BA7B8"/>
              <w:bottom w:val="single" w:sz="4" w:space="0" w:color="9BA7B8"/>
              <w:right w:val="single" w:sz="4" w:space="0" w:color="9BA7B8"/>
            </w:tcBorders>
            <w:shd w:val="clear" w:color="auto" w:fill="2E4E7E"/>
            <w:tcMar>
              <w:top w:w="50" w:type="dxa"/>
              <w:left w:w="95" w:type="dxa"/>
              <w:bottom w:w="50" w:type="dxa"/>
              <w:right w:w="95" w:type="dxa"/>
            </w:tcMar>
            <w:vAlign w:val="center"/>
          </w:tcPr>
          <w:p w14:paraId="2BFC5E14" w14:textId="77777777" w:rsidR="005C74F6" w:rsidRDefault="00910127">
            <w:pPr>
              <w:spacing w:line="232" w:lineRule="auto"/>
            </w:pPr>
            <w:r>
              <w:rPr>
                <w:b/>
                <w:bCs/>
                <w:color w:val="FFFFFF"/>
                <w:sz w:val="16"/>
                <w:szCs w:val="16"/>
              </w:rPr>
              <w:t>When</w:t>
            </w:r>
          </w:p>
        </w:tc>
      </w:tr>
      <w:tr w:rsidR="005C74F6" w14:paraId="54B9D30E" w14:textId="77777777">
        <w:tblPrEx>
          <w:tblCellMar>
            <w:top w:w="0" w:type="dxa"/>
            <w:bottom w:w="0" w:type="dxa"/>
          </w:tblCellMar>
        </w:tblPrEx>
        <w:tc>
          <w:tcPr>
            <w:tcW w:w="190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45808CE5" w14:textId="77777777" w:rsidR="005C74F6" w:rsidRDefault="00910127">
            <w:pPr>
              <w:spacing w:line="232" w:lineRule="auto"/>
            </w:pPr>
            <w:r>
              <w:rPr>
                <w:color w:val="000000"/>
                <w:sz w:val="16"/>
                <w:szCs w:val="16"/>
              </w:rPr>
              <w:t>Persona / prompt library version currency</w:t>
            </w:r>
          </w:p>
        </w:tc>
        <w:tc>
          <w:tcPr>
            <w:tcW w:w="130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6FAA1291" w14:textId="77777777" w:rsidR="005C74F6" w:rsidRDefault="00910127">
            <w:pPr>
              <w:spacing w:line="232" w:lineRule="auto"/>
            </w:pPr>
            <w:r>
              <w:rPr>
                <w:color w:val="000000"/>
                <w:sz w:val="16"/>
                <w:szCs w:val="16"/>
              </w:rPr>
              <w:t>Not formally tracked</w:t>
            </w:r>
          </w:p>
        </w:tc>
        <w:tc>
          <w:tcPr>
            <w:tcW w:w="130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6A973BA9" w14:textId="77777777" w:rsidR="005C74F6" w:rsidRDefault="00910127">
            <w:pPr>
              <w:spacing w:line="232" w:lineRule="auto"/>
            </w:pPr>
            <w:r>
              <w:rPr>
                <w:color w:val="000000"/>
                <w:sz w:val="16"/>
                <w:szCs w:val="16"/>
              </w:rPr>
              <w:t>Reviewed ≤ 12 mo OR ≤ 60 days of doctrine change</w:t>
            </w:r>
          </w:p>
        </w:tc>
        <w:tc>
          <w:tcPr>
            <w:tcW w:w="396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46D8AD51" w14:textId="77777777" w:rsidR="005C74F6" w:rsidRDefault="00910127">
            <w:pPr>
              <w:spacing w:line="232" w:lineRule="auto"/>
            </w:pPr>
            <w:r>
              <w:rPr>
                <w:color w:val="000000"/>
                <w:sz w:val="16"/>
                <w:szCs w:val="16"/>
              </w:rPr>
              <w:t>Version log checked against ATN for superseded pubs. Overdue personas flagged RED and submitted as change requests. Report at each WG meeting.</w:t>
            </w:r>
          </w:p>
        </w:tc>
        <w:tc>
          <w:tcPr>
            <w:tcW w:w="90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017DDDFD" w14:textId="77777777" w:rsidR="005C74F6" w:rsidRDefault="00910127">
            <w:pPr>
              <w:spacing w:line="232" w:lineRule="auto"/>
            </w:pPr>
            <w:r>
              <w:rPr>
                <w:color w:val="000000"/>
                <w:sz w:val="16"/>
                <w:szCs w:val="16"/>
              </w:rPr>
              <w:t>ONGOING</w:t>
            </w:r>
          </w:p>
        </w:tc>
      </w:tr>
      <w:tr w:rsidR="005C74F6" w14:paraId="7DD6C742" w14:textId="77777777">
        <w:tblPrEx>
          <w:tblCellMar>
            <w:top w:w="0" w:type="dxa"/>
            <w:bottom w:w="0" w:type="dxa"/>
          </w:tblCellMar>
        </w:tblPrEx>
        <w:tc>
          <w:tcPr>
            <w:tcW w:w="1900" w:type="dxa"/>
            <w:tcBorders>
              <w:top w:val="single" w:sz="4" w:space="0" w:color="9BA7B8"/>
              <w:left w:val="single" w:sz="4" w:space="0" w:color="9BA7B8"/>
              <w:bottom w:val="single" w:sz="4" w:space="0" w:color="9BA7B8"/>
              <w:right w:val="single" w:sz="4" w:space="0" w:color="9BA7B8"/>
            </w:tcBorders>
            <w:shd w:val="clear" w:color="auto" w:fill="EEF2F8"/>
            <w:tcMar>
              <w:top w:w="50" w:type="dxa"/>
              <w:left w:w="95" w:type="dxa"/>
              <w:bottom w:w="50" w:type="dxa"/>
              <w:right w:w="95" w:type="dxa"/>
            </w:tcMar>
            <w:vAlign w:val="center"/>
          </w:tcPr>
          <w:p w14:paraId="77E29700" w14:textId="77777777" w:rsidR="005C74F6" w:rsidRDefault="00910127">
            <w:pPr>
              <w:spacing w:line="232" w:lineRule="auto"/>
            </w:pPr>
            <w:r>
              <w:rPr>
                <w:color w:val="000000"/>
                <w:sz w:val="16"/>
                <w:szCs w:val="16"/>
              </w:rPr>
              <w:t>Named Deputy Cadre Lead in place</w:t>
            </w:r>
          </w:p>
        </w:tc>
        <w:tc>
          <w:tcPr>
            <w:tcW w:w="1300" w:type="dxa"/>
            <w:tcBorders>
              <w:top w:val="single" w:sz="4" w:space="0" w:color="9BA7B8"/>
              <w:left w:val="single" w:sz="4" w:space="0" w:color="9BA7B8"/>
              <w:bottom w:val="single" w:sz="4" w:space="0" w:color="9BA7B8"/>
              <w:right w:val="single" w:sz="4" w:space="0" w:color="9BA7B8"/>
            </w:tcBorders>
            <w:shd w:val="clear" w:color="auto" w:fill="EEF2F8"/>
            <w:tcMar>
              <w:top w:w="50" w:type="dxa"/>
              <w:left w:w="95" w:type="dxa"/>
              <w:bottom w:w="50" w:type="dxa"/>
              <w:right w:w="95" w:type="dxa"/>
            </w:tcMar>
            <w:vAlign w:val="center"/>
          </w:tcPr>
          <w:p w14:paraId="4AC7DB47" w14:textId="77777777" w:rsidR="005C74F6" w:rsidRDefault="00910127">
            <w:pPr>
              <w:spacing w:line="232" w:lineRule="auto"/>
            </w:pPr>
            <w:r>
              <w:rPr>
                <w:color w:val="000000"/>
                <w:sz w:val="16"/>
                <w:szCs w:val="16"/>
              </w:rPr>
              <w:t>Not formalized at OSJ</w:t>
            </w:r>
          </w:p>
        </w:tc>
        <w:tc>
          <w:tcPr>
            <w:tcW w:w="1300" w:type="dxa"/>
            <w:tcBorders>
              <w:top w:val="single" w:sz="4" w:space="0" w:color="9BA7B8"/>
              <w:left w:val="single" w:sz="4" w:space="0" w:color="9BA7B8"/>
              <w:bottom w:val="single" w:sz="4" w:space="0" w:color="9BA7B8"/>
              <w:right w:val="single" w:sz="4" w:space="0" w:color="9BA7B8"/>
            </w:tcBorders>
            <w:shd w:val="clear" w:color="auto" w:fill="EEF2F8"/>
            <w:tcMar>
              <w:top w:w="50" w:type="dxa"/>
              <w:left w:w="95" w:type="dxa"/>
              <w:bottom w:w="50" w:type="dxa"/>
              <w:right w:w="95" w:type="dxa"/>
            </w:tcMar>
            <w:vAlign w:val="center"/>
          </w:tcPr>
          <w:p w14:paraId="70340B6E" w14:textId="77777777" w:rsidR="005C74F6" w:rsidRDefault="00910127">
            <w:pPr>
              <w:spacing w:line="232" w:lineRule="auto"/>
            </w:pPr>
            <w:proofErr w:type="gramStart"/>
            <w:r>
              <w:rPr>
                <w:color w:val="000000"/>
                <w:sz w:val="16"/>
                <w:szCs w:val="16"/>
              </w:rPr>
              <w:t>Named at all times</w:t>
            </w:r>
            <w:proofErr w:type="gramEnd"/>
            <w:r>
              <w:rPr>
                <w:color w:val="000000"/>
                <w:sz w:val="16"/>
                <w:szCs w:val="16"/>
              </w:rPr>
              <w:t>; zero gap</w:t>
            </w:r>
          </w:p>
        </w:tc>
        <w:tc>
          <w:tcPr>
            <w:tcW w:w="3960" w:type="dxa"/>
            <w:tcBorders>
              <w:top w:val="single" w:sz="4" w:space="0" w:color="9BA7B8"/>
              <w:left w:val="single" w:sz="4" w:space="0" w:color="9BA7B8"/>
              <w:bottom w:val="single" w:sz="4" w:space="0" w:color="9BA7B8"/>
              <w:right w:val="single" w:sz="4" w:space="0" w:color="9BA7B8"/>
            </w:tcBorders>
            <w:shd w:val="clear" w:color="auto" w:fill="EEF2F8"/>
            <w:tcMar>
              <w:top w:w="50" w:type="dxa"/>
              <w:left w:w="95" w:type="dxa"/>
              <w:bottom w:w="50" w:type="dxa"/>
              <w:right w:w="95" w:type="dxa"/>
            </w:tcMar>
            <w:vAlign w:val="center"/>
          </w:tcPr>
          <w:p w14:paraId="17A77698" w14:textId="77777777" w:rsidR="005C74F6" w:rsidRDefault="00910127">
            <w:pPr>
              <w:spacing w:line="232" w:lineRule="auto"/>
            </w:pPr>
            <w:r>
              <w:rPr>
                <w:color w:val="000000"/>
                <w:sz w:val="16"/>
                <w:szCs w:val="16"/>
              </w:rPr>
              <w:t>Cadre Lead verifies named Deputy on file with G3/S3 at each WG meeting. Any gap reported per Charter §3.</w:t>
            </w:r>
          </w:p>
        </w:tc>
        <w:tc>
          <w:tcPr>
            <w:tcW w:w="900" w:type="dxa"/>
            <w:tcBorders>
              <w:top w:val="single" w:sz="4" w:space="0" w:color="9BA7B8"/>
              <w:left w:val="single" w:sz="4" w:space="0" w:color="9BA7B8"/>
              <w:bottom w:val="single" w:sz="4" w:space="0" w:color="9BA7B8"/>
              <w:right w:val="single" w:sz="4" w:space="0" w:color="9BA7B8"/>
            </w:tcBorders>
            <w:shd w:val="clear" w:color="auto" w:fill="EEF2F8"/>
            <w:tcMar>
              <w:top w:w="50" w:type="dxa"/>
              <w:left w:w="95" w:type="dxa"/>
              <w:bottom w:w="50" w:type="dxa"/>
              <w:right w:w="95" w:type="dxa"/>
            </w:tcMar>
            <w:vAlign w:val="center"/>
          </w:tcPr>
          <w:p w14:paraId="0E7D73F9" w14:textId="77777777" w:rsidR="005C74F6" w:rsidRDefault="00910127">
            <w:pPr>
              <w:spacing w:line="232" w:lineRule="auto"/>
            </w:pPr>
            <w:r>
              <w:rPr>
                <w:color w:val="000000"/>
                <w:sz w:val="16"/>
                <w:szCs w:val="16"/>
              </w:rPr>
              <w:t>ONGOING</w:t>
            </w:r>
          </w:p>
        </w:tc>
      </w:tr>
      <w:tr w:rsidR="005C74F6" w14:paraId="5484F941" w14:textId="77777777">
        <w:tblPrEx>
          <w:tblCellMar>
            <w:top w:w="0" w:type="dxa"/>
            <w:bottom w:w="0" w:type="dxa"/>
          </w:tblCellMar>
        </w:tblPrEx>
        <w:tc>
          <w:tcPr>
            <w:tcW w:w="190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33A72AD6" w14:textId="77777777" w:rsidR="005C74F6" w:rsidRDefault="00910127">
            <w:pPr>
              <w:spacing w:line="232" w:lineRule="auto"/>
            </w:pPr>
            <w:r>
              <w:rPr>
                <w:color w:val="000000"/>
                <w:sz w:val="16"/>
                <w:szCs w:val="16"/>
              </w:rPr>
              <w:t>Doctrine workspace currency</w:t>
            </w:r>
          </w:p>
        </w:tc>
        <w:tc>
          <w:tcPr>
            <w:tcW w:w="130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2F2310F6" w14:textId="77777777" w:rsidR="005C74F6" w:rsidRDefault="00910127">
            <w:pPr>
              <w:spacing w:line="232" w:lineRule="auto"/>
            </w:pPr>
            <w:r>
              <w:rPr>
                <w:color w:val="000000"/>
                <w:sz w:val="16"/>
                <w:szCs w:val="16"/>
              </w:rPr>
              <w:t>Not formally inventoried</w:t>
            </w:r>
          </w:p>
        </w:tc>
        <w:tc>
          <w:tcPr>
            <w:tcW w:w="130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6F4E7033" w14:textId="77777777" w:rsidR="005C74F6" w:rsidRDefault="00910127">
            <w:pPr>
              <w:spacing w:line="232" w:lineRule="auto"/>
            </w:pPr>
            <w:r>
              <w:rPr>
                <w:color w:val="000000"/>
                <w:sz w:val="16"/>
                <w:szCs w:val="16"/>
              </w:rPr>
              <w:t>Quarterly; no superseded FM/AR</w:t>
            </w:r>
          </w:p>
        </w:tc>
        <w:tc>
          <w:tcPr>
            <w:tcW w:w="396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2F3355A1" w14:textId="77777777" w:rsidR="005C74F6" w:rsidRDefault="00910127">
            <w:pPr>
              <w:spacing w:line="232" w:lineRule="auto"/>
            </w:pPr>
            <w:r>
              <w:rPr>
                <w:color w:val="000000"/>
                <w:sz w:val="16"/>
                <w:szCs w:val="16"/>
              </w:rPr>
              <w:t>Curator maintains document inventory (title, pub date, edition per ATN). Quarterly ATN check; superseded docs flagged for replacement.</w:t>
            </w:r>
          </w:p>
        </w:tc>
        <w:tc>
          <w:tcPr>
            <w:tcW w:w="90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5F68DA20" w14:textId="77777777" w:rsidR="005C74F6" w:rsidRDefault="00910127">
            <w:pPr>
              <w:spacing w:line="232" w:lineRule="auto"/>
            </w:pPr>
            <w:r>
              <w:rPr>
                <w:color w:val="000000"/>
                <w:sz w:val="16"/>
                <w:szCs w:val="16"/>
              </w:rPr>
              <w:t>ONGOING</w:t>
            </w:r>
          </w:p>
        </w:tc>
      </w:tr>
      <w:tr w:rsidR="005C74F6" w14:paraId="763E4886" w14:textId="77777777">
        <w:tblPrEx>
          <w:tblCellMar>
            <w:top w:w="0" w:type="dxa"/>
            <w:bottom w:w="0" w:type="dxa"/>
          </w:tblCellMar>
        </w:tblPrEx>
        <w:tc>
          <w:tcPr>
            <w:tcW w:w="1900" w:type="dxa"/>
            <w:tcBorders>
              <w:top w:val="single" w:sz="4" w:space="0" w:color="9BA7B8"/>
              <w:left w:val="single" w:sz="4" w:space="0" w:color="9BA7B8"/>
              <w:bottom w:val="single" w:sz="4" w:space="0" w:color="9BA7B8"/>
              <w:right w:val="single" w:sz="4" w:space="0" w:color="9BA7B8"/>
            </w:tcBorders>
            <w:shd w:val="clear" w:color="auto" w:fill="EEF2F8"/>
            <w:tcMar>
              <w:top w:w="50" w:type="dxa"/>
              <w:left w:w="95" w:type="dxa"/>
              <w:bottom w:w="50" w:type="dxa"/>
              <w:right w:w="95" w:type="dxa"/>
            </w:tcMar>
            <w:vAlign w:val="center"/>
          </w:tcPr>
          <w:p w14:paraId="0C5B2794" w14:textId="77777777" w:rsidR="005C74F6" w:rsidRDefault="00910127">
            <w:pPr>
              <w:spacing w:line="232" w:lineRule="auto"/>
            </w:pPr>
            <w:r>
              <w:rPr>
                <w:color w:val="000000"/>
                <w:sz w:val="16"/>
                <w:szCs w:val="16"/>
              </w:rPr>
              <w:t>Token consumption per exercise</w:t>
            </w:r>
          </w:p>
        </w:tc>
        <w:tc>
          <w:tcPr>
            <w:tcW w:w="1300" w:type="dxa"/>
            <w:tcBorders>
              <w:top w:val="single" w:sz="4" w:space="0" w:color="9BA7B8"/>
              <w:left w:val="single" w:sz="4" w:space="0" w:color="9BA7B8"/>
              <w:bottom w:val="single" w:sz="4" w:space="0" w:color="9BA7B8"/>
              <w:right w:val="single" w:sz="4" w:space="0" w:color="9BA7B8"/>
            </w:tcBorders>
            <w:shd w:val="clear" w:color="auto" w:fill="EEF2F8"/>
            <w:tcMar>
              <w:top w:w="50" w:type="dxa"/>
              <w:left w:w="95" w:type="dxa"/>
              <w:bottom w:w="50" w:type="dxa"/>
              <w:right w:w="95" w:type="dxa"/>
            </w:tcMar>
            <w:vAlign w:val="center"/>
          </w:tcPr>
          <w:p w14:paraId="200A2100" w14:textId="77777777" w:rsidR="005C74F6" w:rsidRDefault="00910127">
            <w:pPr>
              <w:spacing w:line="232" w:lineRule="auto"/>
            </w:pPr>
            <w:r>
              <w:rPr>
                <w:color w:val="000000"/>
                <w:sz w:val="16"/>
                <w:szCs w:val="16"/>
              </w:rPr>
              <w:t>~48M of 100M cap at OSJ 26</w:t>
            </w:r>
          </w:p>
        </w:tc>
        <w:tc>
          <w:tcPr>
            <w:tcW w:w="1300" w:type="dxa"/>
            <w:tcBorders>
              <w:top w:val="single" w:sz="4" w:space="0" w:color="9BA7B8"/>
              <w:left w:val="single" w:sz="4" w:space="0" w:color="9BA7B8"/>
              <w:bottom w:val="single" w:sz="4" w:space="0" w:color="9BA7B8"/>
              <w:right w:val="single" w:sz="4" w:space="0" w:color="9BA7B8"/>
            </w:tcBorders>
            <w:shd w:val="clear" w:color="auto" w:fill="EEF2F8"/>
            <w:tcMar>
              <w:top w:w="50" w:type="dxa"/>
              <w:left w:w="95" w:type="dxa"/>
              <w:bottom w:w="50" w:type="dxa"/>
              <w:right w:w="95" w:type="dxa"/>
            </w:tcMar>
            <w:vAlign w:val="center"/>
          </w:tcPr>
          <w:p w14:paraId="3FA0B45F" w14:textId="77777777" w:rsidR="005C74F6" w:rsidRDefault="00910127">
            <w:pPr>
              <w:spacing w:line="232" w:lineRule="auto"/>
            </w:pPr>
            <w:r>
              <w:rPr>
                <w:color w:val="000000"/>
                <w:sz w:val="16"/>
                <w:szCs w:val="16"/>
              </w:rPr>
              <w:t>Within allocation; tiers tracked</w:t>
            </w:r>
          </w:p>
        </w:tc>
        <w:tc>
          <w:tcPr>
            <w:tcW w:w="3960" w:type="dxa"/>
            <w:tcBorders>
              <w:top w:val="single" w:sz="4" w:space="0" w:color="9BA7B8"/>
              <w:left w:val="single" w:sz="4" w:space="0" w:color="9BA7B8"/>
              <w:bottom w:val="single" w:sz="4" w:space="0" w:color="9BA7B8"/>
              <w:right w:val="single" w:sz="4" w:space="0" w:color="9BA7B8"/>
            </w:tcBorders>
            <w:shd w:val="clear" w:color="auto" w:fill="EEF2F8"/>
            <w:tcMar>
              <w:top w:w="50" w:type="dxa"/>
              <w:left w:w="95" w:type="dxa"/>
              <w:bottom w:w="50" w:type="dxa"/>
              <w:right w:w="95" w:type="dxa"/>
            </w:tcMar>
            <w:vAlign w:val="center"/>
          </w:tcPr>
          <w:p w14:paraId="13348345" w14:textId="77777777" w:rsidR="005C74F6" w:rsidRDefault="00910127">
            <w:pPr>
              <w:spacing w:line="232" w:lineRule="auto"/>
            </w:pPr>
            <w:r>
              <w:rPr>
                <w:color w:val="000000"/>
                <w:sz w:val="16"/>
                <w:szCs w:val="16"/>
              </w:rPr>
              <w:t>Cadre Lead pulls Ask Sage admin consumption at ENDEX; report total burn and Tier 1/2/3 distribution; flag if approaching cap or if RAG/dataset access is unavailable.</w:t>
            </w:r>
          </w:p>
        </w:tc>
        <w:tc>
          <w:tcPr>
            <w:tcW w:w="900" w:type="dxa"/>
            <w:tcBorders>
              <w:top w:val="single" w:sz="4" w:space="0" w:color="9BA7B8"/>
              <w:left w:val="single" w:sz="4" w:space="0" w:color="9BA7B8"/>
              <w:bottom w:val="single" w:sz="4" w:space="0" w:color="9BA7B8"/>
              <w:right w:val="single" w:sz="4" w:space="0" w:color="9BA7B8"/>
            </w:tcBorders>
            <w:shd w:val="clear" w:color="auto" w:fill="EEF2F8"/>
            <w:tcMar>
              <w:top w:w="50" w:type="dxa"/>
              <w:left w:w="95" w:type="dxa"/>
              <w:bottom w:w="50" w:type="dxa"/>
              <w:right w:w="95" w:type="dxa"/>
            </w:tcMar>
            <w:vAlign w:val="center"/>
          </w:tcPr>
          <w:p w14:paraId="609CB0FA" w14:textId="77777777" w:rsidR="005C74F6" w:rsidRDefault="00910127">
            <w:pPr>
              <w:spacing w:line="232" w:lineRule="auto"/>
            </w:pPr>
            <w:r>
              <w:rPr>
                <w:color w:val="000000"/>
                <w:sz w:val="16"/>
                <w:szCs w:val="16"/>
              </w:rPr>
              <w:t>POST-AT</w:t>
            </w:r>
          </w:p>
        </w:tc>
      </w:tr>
      <w:tr w:rsidR="005C74F6" w14:paraId="12615057" w14:textId="77777777">
        <w:tblPrEx>
          <w:tblCellMar>
            <w:top w:w="0" w:type="dxa"/>
            <w:bottom w:w="0" w:type="dxa"/>
          </w:tblCellMar>
        </w:tblPrEx>
        <w:tc>
          <w:tcPr>
            <w:tcW w:w="190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4E71377D" w14:textId="77777777" w:rsidR="005C74F6" w:rsidRDefault="00910127">
            <w:pPr>
              <w:spacing w:line="232" w:lineRule="auto"/>
            </w:pPr>
            <w:r>
              <w:rPr>
                <w:color w:val="000000"/>
                <w:sz w:val="16"/>
                <w:szCs w:val="16"/>
              </w:rPr>
              <w:t>JLLIS lessons submissions</w:t>
            </w:r>
          </w:p>
        </w:tc>
        <w:tc>
          <w:tcPr>
            <w:tcW w:w="130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686A8528" w14:textId="77777777" w:rsidR="005C74F6" w:rsidRDefault="00910127">
            <w:pPr>
              <w:spacing w:line="232" w:lineRule="auto"/>
            </w:pPr>
            <w:r>
              <w:rPr>
                <w:color w:val="000000"/>
                <w:sz w:val="16"/>
                <w:szCs w:val="16"/>
              </w:rPr>
              <w:t>0 formal (OSJ not yet submitted)</w:t>
            </w:r>
          </w:p>
        </w:tc>
        <w:tc>
          <w:tcPr>
            <w:tcW w:w="130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59834C10" w14:textId="77777777" w:rsidR="005C74F6" w:rsidRDefault="00910127">
            <w:pPr>
              <w:spacing w:line="232" w:lineRule="auto"/>
            </w:pPr>
            <w:r>
              <w:rPr>
                <w:color w:val="000000"/>
                <w:sz w:val="16"/>
                <w:szCs w:val="16"/>
              </w:rPr>
              <w:t xml:space="preserve">≥ 1 validated </w:t>
            </w:r>
            <w:proofErr w:type="spellStart"/>
            <w:r>
              <w:rPr>
                <w:color w:val="000000"/>
                <w:sz w:val="16"/>
                <w:szCs w:val="16"/>
              </w:rPr>
              <w:t>obs</w:t>
            </w:r>
            <w:proofErr w:type="spellEnd"/>
            <w:r>
              <w:rPr>
                <w:color w:val="000000"/>
                <w:sz w:val="16"/>
                <w:szCs w:val="16"/>
              </w:rPr>
              <w:t xml:space="preserve"> / cycle</w:t>
            </w:r>
          </w:p>
        </w:tc>
        <w:tc>
          <w:tcPr>
            <w:tcW w:w="396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1D09D74F" w14:textId="77777777" w:rsidR="005C74F6" w:rsidRDefault="00910127">
            <w:pPr>
              <w:spacing w:line="232" w:lineRule="auto"/>
            </w:pPr>
            <w:r>
              <w:rPr>
                <w:color w:val="000000"/>
                <w:sz w:val="16"/>
                <w:szCs w:val="16"/>
              </w:rPr>
              <w:t>Cadre Lead confirms submission number and JLLIS record ID after each AT. Document in AADR; cumulative count in WG brief.</w:t>
            </w:r>
          </w:p>
        </w:tc>
        <w:tc>
          <w:tcPr>
            <w:tcW w:w="90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1D95AED8" w14:textId="77777777" w:rsidR="005C74F6" w:rsidRDefault="00910127">
            <w:pPr>
              <w:spacing w:line="232" w:lineRule="auto"/>
            </w:pPr>
            <w:r>
              <w:rPr>
                <w:color w:val="000000"/>
                <w:sz w:val="16"/>
                <w:szCs w:val="16"/>
              </w:rPr>
              <w:t>POST-AT</w:t>
            </w:r>
          </w:p>
        </w:tc>
      </w:tr>
      <w:tr w:rsidR="005C74F6" w14:paraId="1395C02E" w14:textId="77777777">
        <w:tblPrEx>
          <w:tblCellMar>
            <w:top w:w="0" w:type="dxa"/>
            <w:bottom w:w="0" w:type="dxa"/>
          </w:tblCellMar>
        </w:tblPrEx>
        <w:tc>
          <w:tcPr>
            <w:tcW w:w="1900" w:type="dxa"/>
            <w:tcBorders>
              <w:top w:val="single" w:sz="4" w:space="0" w:color="9BA7B8"/>
              <w:left w:val="single" w:sz="4" w:space="0" w:color="9BA7B8"/>
              <w:bottom w:val="single" w:sz="4" w:space="0" w:color="9BA7B8"/>
              <w:right w:val="single" w:sz="4" w:space="0" w:color="9BA7B8"/>
            </w:tcBorders>
            <w:shd w:val="clear" w:color="auto" w:fill="EEF2F8"/>
            <w:tcMar>
              <w:top w:w="50" w:type="dxa"/>
              <w:left w:w="95" w:type="dxa"/>
              <w:bottom w:w="50" w:type="dxa"/>
              <w:right w:w="95" w:type="dxa"/>
            </w:tcMar>
            <w:vAlign w:val="center"/>
          </w:tcPr>
          <w:p w14:paraId="3A53D21A" w14:textId="77777777" w:rsidR="005C74F6" w:rsidRDefault="00910127">
            <w:pPr>
              <w:spacing w:line="232" w:lineRule="auto"/>
            </w:pPr>
            <w:r>
              <w:rPr>
                <w:color w:val="000000"/>
                <w:sz w:val="16"/>
                <w:szCs w:val="16"/>
              </w:rPr>
              <w:t>Brigade champion network fill</w:t>
            </w:r>
          </w:p>
        </w:tc>
        <w:tc>
          <w:tcPr>
            <w:tcW w:w="1300" w:type="dxa"/>
            <w:tcBorders>
              <w:top w:val="single" w:sz="4" w:space="0" w:color="9BA7B8"/>
              <w:left w:val="single" w:sz="4" w:space="0" w:color="9BA7B8"/>
              <w:bottom w:val="single" w:sz="4" w:space="0" w:color="9BA7B8"/>
              <w:right w:val="single" w:sz="4" w:space="0" w:color="9BA7B8"/>
            </w:tcBorders>
            <w:shd w:val="clear" w:color="auto" w:fill="EEF2F8"/>
            <w:tcMar>
              <w:top w:w="50" w:type="dxa"/>
              <w:left w:w="95" w:type="dxa"/>
              <w:bottom w:w="50" w:type="dxa"/>
              <w:right w:w="95" w:type="dxa"/>
            </w:tcMar>
            <w:vAlign w:val="center"/>
          </w:tcPr>
          <w:p w14:paraId="3CB007A3" w14:textId="77777777" w:rsidR="005C74F6" w:rsidRDefault="00910127">
            <w:pPr>
              <w:spacing w:line="232" w:lineRule="auto"/>
            </w:pPr>
            <w:r>
              <w:rPr>
                <w:color w:val="000000"/>
                <w:sz w:val="16"/>
                <w:szCs w:val="16"/>
              </w:rPr>
              <w:t>No formal network at OSJ</w:t>
            </w:r>
          </w:p>
        </w:tc>
        <w:tc>
          <w:tcPr>
            <w:tcW w:w="1300" w:type="dxa"/>
            <w:tcBorders>
              <w:top w:val="single" w:sz="4" w:space="0" w:color="9BA7B8"/>
              <w:left w:val="single" w:sz="4" w:space="0" w:color="9BA7B8"/>
              <w:bottom w:val="single" w:sz="4" w:space="0" w:color="9BA7B8"/>
              <w:right w:val="single" w:sz="4" w:space="0" w:color="9BA7B8"/>
            </w:tcBorders>
            <w:shd w:val="clear" w:color="auto" w:fill="EEF2F8"/>
            <w:tcMar>
              <w:top w:w="50" w:type="dxa"/>
              <w:left w:w="95" w:type="dxa"/>
              <w:bottom w:w="50" w:type="dxa"/>
              <w:right w:w="95" w:type="dxa"/>
            </w:tcMar>
            <w:vAlign w:val="center"/>
          </w:tcPr>
          <w:p w14:paraId="4821CA09" w14:textId="77777777" w:rsidR="005C74F6" w:rsidRDefault="00910127">
            <w:pPr>
              <w:spacing w:line="232" w:lineRule="auto"/>
            </w:pPr>
            <w:r>
              <w:rPr>
                <w:color w:val="000000"/>
                <w:sz w:val="16"/>
                <w:szCs w:val="16"/>
              </w:rPr>
              <w:t>≥ 1 trained champion / brigade or MSE</w:t>
            </w:r>
          </w:p>
        </w:tc>
        <w:tc>
          <w:tcPr>
            <w:tcW w:w="3960" w:type="dxa"/>
            <w:tcBorders>
              <w:top w:val="single" w:sz="4" w:space="0" w:color="9BA7B8"/>
              <w:left w:val="single" w:sz="4" w:space="0" w:color="9BA7B8"/>
              <w:bottom w:val="single" w:sz="4" w:space="0" w:color="9BA7B8"/>
              <w:right w:val="single" w:sz="4" w:space="0" w:color="9BA7B8"/>
            </w:tcBorders>
            <w:shd w:val="clear" w:color="auto" w:fill="EEF2F8"/>
            <w:tcMar>
              <w:top w:w="50" w:type="dxa"/>
              <w:left w:w="95" w:type="dxa"/>
              <w:bottom w:w="50" w:type="dxa"/>
              <w:right w:w="95" w:type="dxa"/>
            </w:tcMar>
            <w:vAlign w:val="center"/>
          </w:tcPr>
          <w:p w14:paraId="5350A298" w14:textId="77777777" w:rsidR="005C74F6" w:rsidRDefault="00910127">
            <w:pPr>
              <w:spacing w:line="232" w:lineRule="auto"/>
            </w:pPr>
            <w:r>
              <w:rPr>
                <w:color w:val="000000"/>
                <w:sz w:val="16"/>
                <w:szCs w:val="16"/>
              </w:rPr>
              <w:t>Cadre Lead maintains champion roster by unit. Vacancies flagged to G3/S3 within 60 days. Report at each WG meeting.</w:t>
            </w:r>
          </w:p>
        </w:tc>
        <w:tc>
          <w:tcPr>
            <w:tcW w:w="900" w:type="dxa"/>
            <w:tcBorders>
              <w:top w:val="single" w:sz="4" w:space="0" w:color="9BA7B8"/>
              <w:left w:val="single" w:sz="4" w:space="0" w:color="9BA7B8"/>
              <w:bottom w:val="single" w:sz="4" w:space="0" w:color="9BA7B8"/>
              <w:right w:val="single" w:sz="4" w:space="0" w:color="9BA7B8"/>
            </w:tcBorders>
            <w:shd w:val="clear" w:color="auto" w:fill="EEF2F8"/>
            <w:tcMar>
              <w:top w:w="50" w:type="dxa"/>
              <w:left w:w="95" w:type="dxa"/>
              <w:bottom w:w="50" w:type="dxa"/>
              <w:right w:w="95" w:type="dxa"/>
            </w:tcMar>
            <w:vAlign w:val="center"/>
          </w:tcPr>
          <w:p w14:paraId="577A8D90" w14:textId="77777777" w:rsidR="005C74F6" w:rsidRDefault="00910127">
            <w:pPr>
              <w:spacing w:line="232" w:lineRule="auto"/>
            </w:pPr>
            <w:r>
              <w:rPr>
                <w:color w:val="000000"/>
                <w:sz w:val="16"/>
                <w:szCs w:val="16"/>
              </w:rPr>
              <w:t>ONGOING</w:t>
            </w:r>
          </w:p>
        </w:tc>
      </w:tr>
      <w:tr w:rsidR="005C74F6" w14:paraId="30E20ED9" w14:textId="77777777">
        <w:tblPrEx>
          <w:tblCellMar>
            <w:top w:w="0" w:type="dxa"/>
            <w:bottom w:w="0" w:type="dxa"/>
          </w:tblCellMar>
        </w:tblPrEx>
        <w:tc>
          <w:tcPr>
            <w:tcW w:w="190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72FA69A4" w14:textId="77777777" w:rsidR="005C74F6" w:rsidRDefault="00910127">
            <w:pPr>
              <w:spacing w:line="232" w:lineRule="auto"/>
            </w:pPr>
            <w:r>
              <w:rPr>
                <w:color w:val="000000"/>
                <w:sz w:val="16"/>
                <w:szCs w:val="16"/>
              </w:rPr>
              <w:t>Platform compatibility status</w:t>
            </w:r>
          </w:p>
        </w:tc>
        <w:tc>
          <w:tcPr>
            <w:tcW w:w="130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0BB3BCFB" w14:textId="77777777" w:rsidR="005C74F6" w:rsidRDefault="00910127">
            <w:pPr>
              <w:spacing w:line="232" w:lineRule="auto"/>
            </w:pPr>
            <w:r>
              <w:rPr>
                <w:color w:val="000000"/>
                <w:sz w:val="16"/>
                <w:szCs w:val="16"/>
              </w:rPr>
              <w:t>Not tested post-update at OSJ</w:t>
            </w:r>
          </w:p>
        </w:tc>
        <w:tc>
          <w:tcPr>
            <w:tcW w:w="130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09659B2A" w14:textId="77777777" w:rsidR="005C74F6" w:rsidRDefault="00910127">
            <w:pPr>
              <w:spacing w:line="232" w:lineRule="auto"/>
            </w:pPr>
            <w:r>
              <w:rPr>
                <w:color w:val="000000"/>
                <w:sz w:val="16"/>
                <w:szCs w:val="16"/>
              </w:rPr>
              <w:t>All personas tested ≤ 30 days of update</w:t>
            </w:r>
          </w:p>
        </w:tc>
        <w:tc>
          <w:tcPr>
            <w:tcW w:w="396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19FE53A8" w14:textId="77777777" w:rsidR="005C74F6" w:rsidRDefault="00910127">
            <w:pPr>
              <w:spacing w:line="232" w:lineRule="auto"/>
            </w:pPr>
            <w:r>
              <w:rPr>
                <w:color w:val="000000"/>
                <w:sz w:val="16"/>
                <w:szCs w:val="16"/>
              </w:rPr>
              <w:t xml:space="preserve">Cadre Lead runs one task per </w:t>
            </w:r>
            <w:proofErr w:type="gramStart"/>
            <w:r>
              <w:rPr>
                <w:color w:val="000000"/>
                <w:sz w:val="16"/>
                <w:szCs w:val="16"/>
              </w:rPr>
              <w:t>persona</w:t>
            </w:r>
            <w:proofErr w:type="gramEnd"/>
            <w:r>
              <w:rPr>
                <w:color w:val="000000"/>
                <w:sz w:val="16"/>
                <w:szCs w:val="16"/>
              </w:rPr>
              <w:t xml:space="preserve"> within 30 days of platform notification. Document behavior changes; flag guardrail drift to WG.</w:t>
            </w:r>
          </w:p>
        </w:tc>
        <w:tc>
          <w:tcPr>
            <w:tcW w:w="90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4CDC0CC0" w14:textId="77777777" w:rsidR="005C74F6" w:rsidRDefault="00910127">
            <w:pPr>
              <w:spacing w:line="232" w:lineRule="auto"/>
            </w:pPr>
            <w:r>
              <w:rPr>
                <w:color w:val="000000"/>
                <w:sz w:val="16"/>
                <w:szCs w:val="16"/>
              </w:rPr>
              <w:t>ONGOING</w:t>
            </w:r>
          </w:p>
        </w:tc>
      </w:tr>
      <w:tr w:rsidR="005C74F6" w14:paraId="6B5ADF55" w14:textId="77777777">
        <w:tblPrEx>
          <w:tblCellMar>
            <w:top w:w="0" w:type="dxa"/>
            <w:bottom w:w="0" w:type="dxa"/>
          </w:tblCellMar>
        </w:tblPrEx>
        <w:tc>
          <w:tcPr>
            <w:tcW w:w="9360" w:type="dxa"/>
            <w:gridSpan w:val="5"/>
            <w:tcBorders>
              <w:top w:val="single" w:sz="4" w:space="0" w:color="9BA7B8"/>
              <w:left w:val="single" w:sz="4" w:space="0" w:color="9BA7B8"/>
              <w:bottom w:val="single" w:sz="4" w:space="0" w:color="9BA7B8"/>
              <w:right w:val="single" w:sz="4" w:space="0" w:color="9BA7B8"/>
            </w:tcBorders>
            <w:shd w:val="clear" w:color="auto" w:fill="20406B"/>
            <w:tcMar>
              <w:top w:w="70" w:type="dxa"/>
              <w:left w:w="130" w:type="dxa"/>
              <w:bottom w:w="70" w:type="dxa"/>
              <w:right w:w="130" w:type="dxa"/>
            </w:tcMar>
          </w:tcPr>
          <w:p w14:paraId="6B60604A" w14:textId="77777777" w:rsidR="005C74F6" w:rsidRDefault="00910127">
            <w:r>
              <w:rPr>
                <w:b/>
                <w:bCs/>
                <w:color w:val="FFFFFF"/>
              </w:rPr>
              <w:t>BLOCK 5 — Automation Opportunity Tracking</w:t>
            </w:r>
            <w:r>
              <w:rPr>
                <w:i/>
                <w:iCs/>
                <w:color w:val="C9D6EA"/>
                <w:sz w:val="15"/>
                <w:szCs w:val="15"/>
              </w:rPr>
              <w:t xml:space="preserve">      Owner: AI Integration Cadre Lead │ 84th TC AI WG</w:t>
            </w:r>
          </w:p>
        </w:tc>
      </w:tr>
    </w:tbl>
    <w:p w14:paraId="1836A1D0" w14:textId="77777777" w:rsidR="005C74F6" w:rsidRDefault="00910127">
      <w:pPr>
        <w:spacing w:after="100" w:line="262" w:lineRule="auto"/>
      </w:pPr>
      <w:r>
        <w:rPr>
          <w:b/>
          <w:bCs/>
        </w:rPr>
        <w:lastRenderedPageBreak/>
        <w:t xml:space="preserve">4-6.  </w:t>
      </w:r>
      <w:r>
        <w:t>Block 5 extends measurement beyond the deployed GenAI capability to the broader inventory of manual, repeatable processes across the training enterprise that are candidates for automation or AI assistance. It captures where analyst and OCT time is consumed by low-complexity, high-frequency administrative actions — naming-convention enforcement, folder archiving, standardization checks, PDF conversion, and multi-node file management — that add no analytical value. Tracking these opportunities sustains the im</w:t>
      </w:r>
      <w:r>
        <w:t>provement pipeline and quantifies the case for expanded automation.</w:t>
      </w:r>
    </w:p>
    <w:p w14:paraId="02EA6BA1" w14:textId="77777777" w:rsidR="005C74F6" w:rsidRDefault="00910127">
      <w:pPr>
        <w:spacing w:after="100" w:line="262" w:lineRule="auto"/>
      </w:pPr>
      <w:r>
        <w:rPr>
          <w:b/>
          <w:bCs/>
        </w:rPr>
        <w:t xml:space="preserve">Method (Manual Task Automation Tracker, Enclosure 7).  </w:t>
      </w:r>
      <w:r>
        <w:t>For each manual process, log Department, Functional Area, Task Description, Frequency (per iteration / per rotation / daily), Estimated Time (min/occurrence), Number of People Affected, and Total Time per Event (min). Score each process on a composite automation-priority scale (1.0–5.0) reflecting three factors: rule-based / low-judgment; draws on structured digital data; and magnitude of time savings. Processes at or near 5.0 are high-priority candidates for AI-driven generation, validation, and integratio</w:t>
      </w:r>
      <w:r>
        <w:t>n tooling.</w:t>
      </w:r>
    </w:p>
    <w:p w14:paraId="762FA267" w14:textId="77777777" w:rsidR="005C74F6" w:rsidRDefault="00910127">
      <w:pPr>
        <w:spacing w:after="100" w:line="262" w:lineRule="auto"/>
      </w:pPr>
      <w:r>
        <w:rPr>
          <w:b/>
          <w:bCs/>
        </w:rPr>
        <w:t>OSJ 2026 baseline findings.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
        <w:gridCol w:w="4324"/>
        <w:gridCol w:w="4986"/>
        <w:gridCol w:w="25"/>
      </w:tblGrid>
      <w:tr w:rsidR="005C74F6" w14:paraId="2912EDE9" w14:textId="77777777">
        <w:tblPrEx>
          <w:tblCellMar>
            <w:top w:w="0" w:type="dxa"/>
            <w:bottom w:w="0" w:type="dxa"/>
          </w:tblCellMar>
        </w:tblPrEx>
        <w:trPr>
          <w:gridAfter w:val="1"/>
          <w:wAfter w:w="25" w:type="dxa"/>
          <w:tblHeader/>
        </w:trPr>
        <w:tc>
          <w:tcPr>
            <w:tcW w:w="4360" w:type="dxa"/>
            <w:gridSpan w:val="2"/>
            <w:tcBorders>
              <w:top w:val="single" w:sz="4" w:space="0" w:color="9BA7B8"/>
              <w:left w:val="single" w:sz="4" w:space="0" w:color="9BA7B8"/>
              <w:bottom w:val="single" w:sz="4" w:space="0" w:color="9BA7B8"/>
              <w:right w:val="single" w:sz="4" w:space="0" w:color="9BA7B8"/>
            </w:tcBorders>
            <w:shd w:val="clear" w:color="auto" w:fill="2E4E7E"/>
            <w:tcMar>
              <w:top w:w="50" w:type="dxa"/>
              <w:left w:w="95" w:type="dxa"/>
              <w:bottom w:w="50" w:type="dxa"/>
              <w:right w:w="95" w:type="dxa"/>
            </w:tcMar>
            <w:vAlign w:val="center"/>
          </w:tcPr>
          <w:p w14:paraId="1C763BFD" w14:textId="77777777" w:rsidR="005C74F6" w:rsidRDefault="00910127">
            <w:pPr>
              <w:spacing w:line="232" w:lineRule="auto"/>
            </w:pPr>
            <w:r>
              <w:rPr>
                <w:b/>
                <w:bCs/>
                <w:color w:val="FFFFFF"/>
                <w:sz w:val="16"/>
                <w:szCs w:val="16"/>
              </w:rPr>
              <w:t>Measure</w:t>
            </w:r>
          </w:p>
        </w:tc>
        <w:tc>
          <w:tcPr>
            <w:tcW w:w="5000" w:type="dxa"/>
            <w:tcBorders>
              <w:top w:val="single" w:sz="4" w:space="0" w:color="9BA7B8"/>
              <w:left w:val="single" w:sz="4" w:space="0" w:color="9BA7B8"/>
              <w:bottom w:val="single" w:sz="4" w:space="0" w:color="9BA7B8"/>
              <w:right w:val="single" w:sz="4" w:space="0" w:color="9BA7B8"/>
            </w:tcBorders>
            <w:shd w:val="clear" w:color="auto" w:fill="2E4E7E"/>
            <w:tcMar>
              <w:top w:w="50" w:type="dxa"/>
              <w:left w:w="95" w:type="dxa"/>
              <w:bottom w:w="50" w:type="dxa"/>
              <w:right w:w="95" w:type="dxa"/>
            </w:tcMar>
            <w:vAlign w:val="center"/>
          </w:tcPr>
          <w:p w14:paraId="7EE818F8" w14:textId="77777777" w:rsidR="005C74F6" w:rsidRDefault="00910127">
            <w:pPr>
              <w:spacing w:line="232" w:lineRule="auto"/>
            </w:pPr>
            <w:r>
              <w:rPr>
                <w:b/>
                <w:bCs/>
                <w:color w:val="FFFFFF"/>
                <w:sz w:val="16"/>
                <w:szCs w:val="16"/>
              </w:rPr>
              <w:t>Value (OSJ 2026 tracker)</w:t>
            </w:r>
          </w:p>
        </w:tc>
      </w:tr>
      <w:tr w:rsidR="005C74F6" w14:paraId="54BC6A4B" w14:textId="77777777">
        <w:tblPrEx>
          <w:tblCellMar>
            <w:top w:w="0" w:type="dxa"/>
            <w:bottom w:w="0" w:type="dxa"/>
          </w:tblCellMar>
        </w:tblPrEx>
        <w:trPr>
          <w:gridAfter w:val="1"/>
          <w:wAfter w:w="25" w:type="dxa"/>
        </w:trPr>
        <w:tc>
          <w:tcPr>
            <w:tcW w:w="4360" w:type="dxa"/>
            <w:gridSpan w:val="2"/>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563DDB62" w14:textId="77777777" w:rsidR="005C74F6" w:rsidRDefault="00910127">
            <w:pPr>
              <w:spacing w:line="232" w:lineRule="auto"/>
            </w:pPr>
            <w:r>
              <w:rPr>
                <w:color w:val="000000"/>
                <w:sz w:val="16"/>
                <w:szCs w:val="16"/>
              </w:rPr>
              <w:t>Distinct manual processes logged</w:t>
            </w:r>
          </w:p>
        </w:tc>
        <w:tc>
          <w:tcPr>
            <w:tcW w:w="500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1E163358" w14:textId="77777777" w:rsidR="005C74F6" w:rsidRDefault="00910127">
            <w:pPr>
              <w:spacing w:line="232" w:lineRule="auto"/>
            </w:pPr>
            <w:r>
              <w:rPr>
                <w:color w:val="000000"/>
                <w:sz w:val="16"/>
                <w:szCs w:val="16"/>
              </w:rPr>
              <w:t>19</w:t>
            </w:r>
          </w:p>
        </w:tc>
      </w:tr>
      <w:tr w:rsidR="005C74F6" w14:paraId="3E61BF6C" w14:textId="77777777">
        <w:tblPrEx>
          <w:tblCellMar>
            <w:top w:w="0" w:type="dxa"/>
            <w:bottom w:w="0" w:type="dxa"/>
          </w:tblCellMar>
        </w:tblPrEx>
        <w:trPr>
          <w:gridAfter w:val="1"/>
          <w:wAfter w:w="25" w:type="dxa"/>
        </w:trPr>
        <w:tc>
          <w:tcPr>
            <w:tcW w:w="4360" w:type="dxa"/>
            <w:gridSpan w:val="2"/>
            <w:tcBorders>
              <w:top w:val="single" w:sz="4" w:space="0" w:color="9BA7B8"/>
              <w:left w:val="single" w:sz="4" w:space="0" w:color="9BA7B8"/>
              <w:bottom w:val="single" w:sz="4" w:space="0" w:color="9BA7B8"/>
              <w:right w:val="single" w:sz="4" w:space="0" w:color="9BA7B8"/>
            </w:tcBorders>
            <w:shd w:val="clear" w:color="auto" w:fill="EEF2F8"/>
            <w:tcMar>
              <w:top w:w="50" w:type="dxa"/>
              <w:left w:w="95" w:type="dxa"/>
              <w:bottom w:w="50" w:type="dxa"/>
              <w:right w:w="95" w:type="dxa"/>
            </w:tcMar>
            <w:vAlign w:val="center"/>
          </w:tcPr>
          <w:p w14:paraId="5B46A958" w14:textId="77777777" w:rsidR="005C74F6" w:rsidRDefault="00910127">
            <w:pPr>
              <w:spacing w:line="232" w:lineRule="auto"/>
            </w:pPr>
            <w:r>
              <w:rPr>
                <w:color w:val="000000"/>
                <w:sz w:val="16"/>
                <w:szCs w:val="16"/>
              </w:rPr>
              <w:t>Recurring automatable labor per event</w:t>
            </w:r>
          </w:p>
        </w:tc>
        <w:tc>
          <w:tcPr>
            <w:tcW w:w="5000" w:type="dxa"/>
            <w:tcBorders>
              <w:top w:val="single" w:sz="4" w:space="0" w:color="9BA7B8"/>
              <w:left w:val="single" w:sz="4" w:space="0" w:color="9BA7B8"/>
              <w:bottom w:val="single" w:sz="4" w:space="0" w:color="9BA7B8"/>
              <w:right w:val="single" w:sz="4" w:space="0" w:color="9BA7B8"/>
            </w:tcBorders>
            <w:shd w:val="clear" w:color="auto" w:fill="EEF2F8"/>
            <w:tcMar>
              <w:top w:w="50" w:type="dxa"/>
              <w:left w:w="95" w:type="dxa"/>
              <w:bottom w:w="50" w:type="dxa"/>
              <w:right w:w="95" w:type="dxa"/>
            </w:tcMar>
            <w:vAlign w:val="center"/>
          </w:tcPr>
          <w:p w14:paraId="40DB769A" w14:textId="77777777" w:rsidR="005C74F6" w:rsidRDefault="00910127">
            <w:pPr>
              <w:spacing w:line="232" w:lineRule="auto"/>
            </w:pPr>
            <w:r>
              <w:rPr>
                <w:color w:val="000000"/>
                <w:sz w:val="16"/>
                <w:szCs w:val="16"/>
              </w:rPr>
              <w:t>~1,182 hours (conservative floor)</w:t>
            </w:r>
          </w:p>
        </w:tc>
      </w:tr>
      <w:tr w:rsidR="005C74F6" w14:paraId="37C68D12" w14:textId="77777777">
        <w:tblPrEx>
          <w:tblCellMar>
            <w:top w:w="0" w:type="dxa"/>
            <w:bottom w:w="0" w:type="dxa"/>
          </w:tblCellMar>
        </w:tblPrEx>
        <w:trPr>
          <w:gridAfter w:val="1"/>
          <w:wAfter w:w="25" w:type="dxa"/>
        </w:trPr>
        <w:tc>
          <w:tcPr>
            <w:tcW w:w="4360" w:type="dxa"/>
            <w:gridSpan w:val="2"/>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46F96508" w14:textId="77777777" w:rsidR="005C74F6" w:rsidRDefault="00910127">
            <w:pPr>
              <w:spacing w:line="232" w:lineRule="auto"/>
            </w:pPr>
            <w:r>
              <w:rPr>
                <w:color w:val="000000"/>
                <w:sz w:val="16"/>
                <w:szCs w:val="16"/>
              </w:rPr>
              <w:t>High-priority opportunities</w:t>
            </w:r>
          </w:p>
        </w:tc>
        <w:tc>
          <w:tcPr>
            <w:tcW w:w="500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68A5B2BB" w14:textId="77777777" w:rsidR="005C74F6" w:rsidRDefault="00910127">
            <w:pPr>
              <w:spacing w:line="232" w:lineRule="auto"/>
            </w:pPr>
            <w:r>
              <w:rPr>
                <w:color w:val="000000"/>
                <w:sz w:val="16"/>
                <w:szCs w:val="16"/>
              </w:rPr>
              <w:t>9 total (7 in TAF)</w:t>
            </w:r>
          </w:p>
        </w:tc>
      </w:tr>
      <w:tr w:rsidR="005C74F6" w14:paraId="70006563" w14:textId="77777777">
        <w:tblPrEx>
          <w:tblCellMar>
            <w:top w:w="0" w:type="dxa"/>
            <w:bottom w:w="0" w:type="dxa"/>
          </w:tblCellMar>
        </w:tblPrEx>
        <w:trPr>
          <w:gridAfter w:val="1"/>
          <w:wAfter w:w="25" w:type="dxa"/>
        </w:trPr>
        <w:tc>
          <w:tcPr>
            <w:tcW w:w="4360" w:type="dxa"/>
            <w:gridSpan w:val="2"/>
            <w:tcBorders>
              <w:top w:val="single" w:sz="4" w:space="0" w:color="9BA7B8"/>
              <w:left w:val="single" w:sz="4" w:space="0" w:color="9BA7B8"/>
              <w:bottom w:val="single" w:sz="4" w:space="0" w:color="9BA7B8"/>
              <w:right w:val="single" w:sz="4" w:space="0" w:color="9BA7B8"/>
            </w:tcBorders>
            <w:shd w:val="clear" w:color="auto" w:fill="EEF2F8"/>
            <w:tcMar>
              <w:top w:w="50" w:type="dxa"/>
              <w:left w:w="95" w:type="dxa"/>
              <w:bottom w:w="50" w:type="dxa"/>
              <w:right w:w="95" w:type="dxa"/>
            </w:tcMar>
            <w:vAlign w:val="center"/>
          </w:tcPr>
          <w:p w14:paraId="571EBCE9" w14:textId="77777777" w:rsidR="005C74F6" w:rsidRDefault="00910127">
            <w:pPr>
              <w:spacing w:line="232" w:lineRule="auto"/>
            </w:pPr>
            <w:r>
              <w:rPr>
                <w:color w:val="000000"/>
                <w:sz w:val="16"/>
                <w:szCs w:val="16"/>
              </w:rPr>
              <w:t>TAF-originated processes</w:t>
            </w:r>
          </w:p>
        </w:tc>
        <w:tc>
          <w:tcPr>
            <w:tcW w:w="5000" w:type="dxa"/>
            <w:tcBorders>
              <w:top w:val="single" w:sz="4" w:space="0" w:color="9BA7B8"/>
              <w:left w:val="single" w:sz="4" w:space="0" w:color="9BA7B8"/>
              <w:bottom w:val="single" w:sz="4" w:space="0" w:color="9BA7B8"/>
              <w:right w:val="single" w:sz="4" w:space="0" w:color="9BA7B8"/>
            </w:tcBorders>
            <w:shd w:val="clear" w:color="auto" w:fill="EEF2F8"/>
            <w:tcMar>
              <w:top w:w="50" w:type="dxa"/>
              <w:left w:w="95" w:type="dxa"/>
              <w:bottom w:w="50" w:type="dxa"/>
              <w:right w:w="95" w:type="dxa"/>
            </w:tcMar>
            <w:vAlign w:val="center"/>
          </w:tcPr>
          <w:p w14:paraId="51421A86" w14:textId="77777777" w:rsidR="005C74F6" w:rsidRDefault="00910127">
            <w:pPr>
              <w:spacing w:line="232" w:lineRule="auto"/>
            </w:pPr>
            <w:r>
              <w:rPr>
                <w:color w:val="000000"/>
                <w:sz w:val="16"/>
                <w:szCs w:val="16"/>
              </w:rPr>
              <w:t>15 of 19 (~1,038 hours)</w:t>
            </w:r>
          </w:p>
        </w:tc>
      </w:tr>
      <w:tr w:rsidR="005C74F6" w14:paraId="7199433F" w14:textId="77777777">
        <w:tblPrEx>
          <w:tblCellMar>
            <w:top w:w="0" w:type="dxa"/>
            <w:bottom w:w="0" w:type="dxa"/>
          </w:tblCellMar>
        </w:tblPrEx>
        <w:trPr>
          <w:gridAfter w:val="1"/>
          <w:wAfter w:w="25" w:type="dxa"/>
        </w:trPr>
        <w:tc>
          <w:tcPr>
            <w:tcW w:w="4360" w:type="dxa"/>
            <w:gridSpan w:val="2"/>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5A3E7795" w14:textId="77777777" w:rsidR="005C74F6" w:rsidRDefault="00910127">
            <w:pPr>
              <w:spacing w:line="232" w:lineRule="auto"/>
            </w:pPr>
            <w:r>
              <w:rPr>
                <w:color w:val="000000"/>
                <w:sz w:val="16"/>
                <w:szCs w:val="16"/>
              </w:rPr>
              <w:t>Highest-time TAF processes</w:t>
            </w:r>
          </w:p>
        </w:tc>
        <w:tc>
          <w:tcPr>
            <w:tcW w:w="500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297E6945" w14:textId="77777777" w:rsidR="005C74F6" w:rsidRDefault="00910127">
            <w:pPr>
              <w:spacing w:line="232" w:lineRule="auto"/>
            </w:pPr>
            <w:r>
              <w:rPr>
                <w:color w:val="000000"/>
                <w:sz w:val="16"/>
                <w:szCs w:val="16"/>
              </w:rPr>
              <w:t>Multi-step JLLIS QC review (14,400 min/event); daily update briefing compilation (12,600 min/event); automated deadline reminders (8,400 min/event)</w:t>
            </w:r>
          </w:p>
        </w:tc>
      </w:tr>
      <w:tr w:rsidR="005C74F6" w14:paraId="19404955" w14:textId="77777777">
        <w:tblPrEx>
          <w:tblCellMar>
            <w:top w:w="0" w:type="dxa"/>
            <w:bottom w:w="0" w:type="dxa"/>
          </w:tblCellMar>
        </w:tblPrEx>
        <w:trPr>
          <w:gridBefore w:val="1"/>
          <w:wBefore w:w="25" w:type="dxa"/>
        </w:trPr>
        <w:tc>
          <w:tcPr>
            <w:tcW w:w="9360" w:type="dxa"/>
            <w:gridSpan w:val="3"/>
            <w:tcBorders>
              <w:top w:val="single" w:sz="4" w:space="0" w:color="9BA7B8"/>
              <w:left w:val="single" w:sz="24" w:space="0" w:color="8A7A3A"/>
              <w:bottom w:val="single" w:sz="4" w:space="0" w:color="9BA7B8"/>
              <w:right w:val="single" w:sz="4" w:space="0" w:color="9BA7B8"/>
            </w:tcBorders>
            <w:shd w:val="clear" w:color="auto" w:fill="F3F1E7"/>
            <w:tcMar>
              <w:top w:w="80" w:type="dxa"/>
              <w:left w:w="140" w:type="dxa"/>
              <w:bottom w:w="80" w:type="dxa"/>
              <w:right w:w="140" w:type="dxa"/>
            </w:tcMar>
          </w:tcPr>
          <w:p w14:paraId="1FB5B728" w14:textId="77777777" w:rsidR="005C74F6" w:rsidRDefault="00910127">
            <w:pPr>
              <w:spacing w:line="256" w:lineRule="auto"/>
            </w:pPr>
            <w:r>
              <w:rPr>
                <w:b/>
                <w:bCs/>
                <w:color w:val="5A4E20"/>
                <w:sz w:val="17"/>
                <w:szCs w:val="17"/>
              </w:rPr>
              <w:t>NOTE</w:t>
            </w:r>
            <w:proofErr w:type="gramStart"/>
            <w:r>
              <w:rPr>
                <w:b/>
                <w:bCs/>
                <w:color w:val="5A4E20"/>
                <w:sz w:val="17"/>
                <w:szCs w:val="17"/>
              </w:rPr>
              <w:t xml:space="preserve">:  </w:t>
            </w:r>
            <w:r>
              <w:rPr>
                <w:sz w:val="18"/>
                <w:szCs w:val="18"/>
              </w:rPr>
              <w:t>Only</w:t>
            </w:r>
            <w:proofErr w:type="gramEnd"/>
            <w:r>
              <w:rPr>
                <w:sz w:val="18"/>
                <w:szCs w:val="18"/>
              </w:rPr>
              <w:t xml:space="preserve"> 4 OC/T processes were logged, and none from EXCON, HALSS, or Effects &amp; Enablers, owing to data-collection time and personnel constraints. The ~1,182-hour figure is therefore a conservative floor that understates enterprise-wide automation potential; the unmeasured cells warrant deeper follow-on analysis in future iterations. Aggregate totals reflect the validated OSJ tracker; the full 19-process line-item log is maintained at Enclosure 7.</w:t>
            </w:r>
          </w:p>
        </w:tc>
      </w:tr>
    </w:tbl>
    <w:p w14:paraId="524A0683" w14:textId="77777777" w:rsidR="005C74F6" w:rsidRDefault="00910127">
      <w:pPr>
        <w:spacing w:after="100" w:line="262" w:lineRule="auto"/>
      </w:pPr>
      <w:r>
        <w:rPr>
          <w:b/>
          <w:bCs/>
        </w:rPr>
        <w:t xml:space="preserve">TAF workflow products (automation candidates).  </w:t>
      </w:r>
      <w:r>
        <w:t>Recurring TAF deliverables — the C2T2 memo, Unit Deficiency Certificate (UDC), CTO memo, storyboards, STUB Deck / Quad Charts, and the take home packet — originate from RTU-sourced data and follow a predictable, repeatable production cycle across every iteration. The same products must be managed simultaneously across multiple nodes (OC/T team folders, TAF shared folders, RTU-facing directories), creating version-mismatch risk and coordination overhead. An automated pipeline that routes products to the corr</w:t>
      </w:r>
      <w:r>
        <w:t>ect folders on completion, flags non-standard submissions, and maintains a centralized tracking dashboard would reduce this burden and return analyst time to observation quality and feedback.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6"/>
        <w:gridCol w:w="1693"/>
        <w:gridCol w:w="1262"/>
        <w:gridCol w:w="3635"/>
        <w:gridCol w:w="964"/>
      </w:tblGrid>
      <w:tr w:rsidR="005C74F6" w14:paraId="68D571E8" w14:textId="77777777">
        <w:tblPrEx>
          <w:tblCellMar>
            <w:top w:w="0" w:type="dxa"/>
            <w:bottom w:w="0" w:type="dxa"/>
          </w:tblCellMar>
        </w:tblPrEx>
        <w:trPr>
          <w:tblHeader/>
        </w:trPr>
        <w:tc>
          <w:tcPr>
            <w:tcW w:w="1900" w:type="dxa"/>
            <w:tcBorders>
              <w:top w:val="single" w:sz="4" w:space="0" w:color="9BA7B8"/>
              <w:left w:val="single" w:sz="4" w:space="0" w:color="9BA7B8"/>
              <w:bottom w:val="single" w:sz="4" w:space="0" w:color="9BA7B8"/>
              <w:right w:val="single" w:sz="4" w:space="0" w:color="9BA7B8"/>
            </w:tcBorders>
            <w:shd w:val="clear" w:color="auto" w:fill="2E4E7E"/>
            <w:tcMar>
              <w:top w:w="50" w:type="dxa"/>
              <w:left w:w="95" w:type="dxa"/>
              <w:bottom w:w="50" w:type="dxa"/>
              <w:right w:w="95" w:type="dxa"/>
            </w:tcMar>
            <w:vAlign w:val="center"/>
          </w:tcPr>
          <w:p w14:paraId="7CE8B81D" w14:textId="77777777" w:rsidR="005C74F6" w:rsidRDefault="00910127">
            <w:pPr>
              <w:spacing w:line="232" w:lineRule="auto"/>
            </w:pPr>
            <w:r>
              <w:rPr>
                <w:b/>
                <w:bCs/>
                <w:color w:val="FFFFFF"/>
                <w:sz w:val="16"/>
                <w:szCs w:val="16"/>
              </w:rPr>
              <w:t>Metric</w:t>
            </w:r>
          </w:p>
        </w:tc>
        <w:tc>
          <w:tcPr>
            <w:tcW w:w="1300" w:type="dxa"/>
            <w:tcBorders>
              <w:top w:val="single" w:sz="4" w:space="0" w:color="9BA7B8"/>
              <w:left w:val="single" w:sz="4" w:space="0" w:color="9BA7B8"/>
              <w:bottom w:val="single" w:sz="4" w:space="0" w:color="9BA7B8"/>
              <w:right w:val="single" w:sz="4" w:space="0" w:color="9BA7B8"/>
            </w:tcBorders>
            <w:shd w:val="clear" w:color="auto" w:fill="2E4E7E"/>
            <w:tcMar>
              <w:top w:w="50" w:type="dxa"/>
              <w:left w:w="95" w:type="dxa"/>
              <w:bottom w:w="50" w:type="dxa"/>
              <w:right w:w="95" w:type="dxa"/>
            </w:tcMar>
            <w:vAlign w:val="center"/>
          </w:tcPr>
          <w:p w14:paraId="06EC194A" w14:textId="77777777" w:rsidR="005C74F6" w:rsidRDefault="00910127">
            <w:pPr>
              <w:spacing w:line="232" w:lineRule="auto"/>
            </w:pPr>
            <w:r>
              <w:rPr>
                <w:b/>
                <w:bCs/>
                <w:color w:val="FFFFFF"/>
                <w:sz w:val="16"/>
                <w:szCs w:val="16"/>
              </w:rPr>
              <w:t>Baseline</w:t>
            </w:r>
          </w:p>
        </w:tc>
        <w:tc>
          <w:tcPr>
            <w:tcW w:w="1300" w:type="dxa"/>
            <w:tcBorders>
              <w:top w:val="single" w:sz="4" w:space="0" w:color="9BA7B8"/>
              <w:left w:val="single" w:sz="4" w:space="0" w:color="9BA7B8"/>
              <w:bottom w:val="single" w:sz="4" w:space="0" w:color="9BA7B8"/>
              <w:right w:val="single" w:sz="4" w:space="0" w:color="9BA7B8"/>
            </w:tcBorders>
            <w:shd w:val="clear" w:color="auto" w:fill="2E4E7E"/>
            <w:tcMar>
              <w:top w:w="50" w:type="dxa"/>
              <w:left w:w="95" w:type="dxa"/>
              <w:bottom w:w="50" w:type="dxa"/>
              <w:right w:w="95" w:type="dxa"/>
            </w:tcMar>
            <w:vAlign w:val="center"/>
          </w:tcPr>
          <w:p w14:paraId="2A92DCF6" w14:textId="77777777" w:rsidR="005C74F6" w:rsidRDefault="00910127">
            <w:pPr>
              <w:spacing w:line="232" w:lineRule="auto"/>
            </w:pPr>
            <w:r>
              <w:rPr>
                <w:b/>
                <w:bCs/>
                <w:color w:val="FFFFFF"/>
                <w:sz w:val="16"/>
                <w:szCs w:val="16"/>
              </w:rPr>
              <w:t>Target</w:t>
            </w:r>
          </w:p>
        </w:tc>
        <w:tc>
          <w:tcPr>
            <w:tcW w:w="3960" w:type="dxa"/>
            <w:tcBorders>
              <w:top w:val="single" w:sz="4" w:space="0" w:color="9BA7B8"/>
              <w:left w:val="single" w:sz="4" w:space="0" w:color="9BA7B8"/>
              <w:bottom w:val="single" w:sz="4" w:space="0" w:color="9BA7B8"/>
              <w:right w:val="single" w:sz="4" w:space="0" w:color="9BA7B8"/>
            </w:tcBorders>
            <w:shd w:val="clear" w:color="auto" w:fill="2E4E7E"/>
            <w:tcMar>
              <w:top w:w="50" w:type="dxa"/>
              <w:left w:w="95" w:type="dxa"/>
              <w:bottom w:w="50" w:type="dxa"/>
              <w:right w:w="95" w:type="dxa"/>
            </w:tcMar>
            <w:vAlign w:val="center"/>
          </w:tcPr>
          <w:p w14:paraId="5F33A23B" w14:textId="77777777" w:rsidR="005C74F6" w:rsidRDefault="00910127">
            <w:pPr>
              <w:spacing w:line="232" w:lineRule="auto"/>
            </w:pPr>
            <w:r>
              <w:rPr>
                <w:b/>
                <w:bCs/>
                <w:color w:val="FFFFFF"/>
                <w:sz w:val="16"/>
                <w:szCs w:val="16"/>
              </w:rPr>
              <w:t>Measurement method</w:t>
            </w:r>
          </w:p>
        </w:tc>
        <w:tc>
          <w:tcPr>
            <w:tcW w:w="900" w:type="dxa"/>
            <w:tcBorders>
              <w:top w:val="single" w:sz="4" w:space="0" w:color="9BA7B8"/>
              <w:left w:val="single" w:sz="4" w:space="0" w:color="9BA7B8"/>
              <w:bottom w:val="single" w:sz="4" w:space="0" w:color="9BA7B8"/>
              <w:right w:val="single" w:sz="4" w:space="0" w:color="9BA7B8"/>
            </w:tcBorders>
            <w:shd w:val="clear" w:color="auto" w:fill="2E4E7E"/>
            <w:tcMar>
              <w:top w:w="50" w:type="dxa"/>
              <w:left w:w="95" w:type="dxa"/>
              <w:bottom w:w="50" w:type="dxa"/>
              <w:right w:w="95" w:type="dxa"/>
            </w:tcMar>
            <w:vAlign w:val="center"/>
          </w:tcPr>
          <w:p w14:paraId="5AE39B9B" w14:textId="77777777" w:rsidR="005C74F6" w:rsidRDefault="00910127">
            <w:pPr>
              <w:spacing w:line="232" w:lineRule="auto"/>
            </w:pPr>
            <w:r>
              <w:rPr>
                <w:b/>
                <w:bCs/>
                <w:color w:val="FFFFFF"/>
                <w:sz w:val="16"/>
                <w:szCs w:val="16"/>
              </w:rPr>
              <w:t>When</w:t>
            </w:r>
          </w:p>
        </w:tc>
      </w:tr>
      <w:tr w:rsidR="005C74F6" w14:paraId="4AEE7562" w14:textId="77777777">
        <w:tblPrEx>
          <w:tblCellMar>
            <w:top w:w="0" w:type="dxa"/>
            <w:bottom w:w="0" w:type="dxa"/>
          </w:tblCellMar>
        </w:tblPrEx>
        <w:tc>
          <w:tcPr>
            <w:tcW w:w="190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5F7FC0FF" w14:textId="77777777" w:rsidR="005C74F6" w:rsidRDefault="00910127">
            <w:pPr>
              <w:spacing w:line="232" w:lineRule="auto"/>
            </w:pPr>
            <w:r>
              <w:rPr>
                <w:color w:val="000000"/>
                <w:sz w:val="16"/>
                <w:szCs w:val="16"/>
              </w:rPr>
              <w:t>Manual processes inventoried</w:t>
            </w:r>
          </w:p>
        </w:tc>
        <w:tc>
          <w:tcPr>
            <w:tcW w:w="130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431BF02C" w14:textId="77777777" w:rsidR="005C74F6" w:rsidRDefault="00910127">
            <w:pPr>
              <w:spacing w:line="232" w:lineRule="auto"/>
            </w:pPr>
            <w:r>
              <w:rPr>
                <w:color w:val="000000"/>
                <w:sz w:val="16"/>
                <w:szCs w:val="16"/>
              </w:rPr>
              <w:t>19 (TAF 15; OC/T 4; EXCON/HALSS/E&amp;E not captured)</w:t>
            </w:r>
          </w:p>
        </w:tc>
        <w:tc>
          <w:tcPr>
            <w:tcW w:w="130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21D9934A" w14:textId="77777777" w:rsidR="005C74F6" w:rsidRDefault="00910127">
            <w:pPr>
              <w:spacing w:line="232" w:lineRule="auto"/>
            </w:pPr>
            <w:r>
              <w:rPr>
                <w:color w:val="000000"/>
                <w:sz w:val="16"/>
                <w:szCs w:val="16"/>
              </w:rPr>
              <w:t>Full enterprise capture</w:t>
            </w:r>
          </w:p>
        </w:tc>
        <w:tc>
          <w:tcPr>
            <w:tcW w:w="396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32F4466A" w14:textId="77777777" w:rsidR="005C74F6" w:rsidRDefault="00910127">
            <w:pPr>
              <w:spacing w:line="232" w:lineRule="auto"/>
            </w:pPr>
            <w:r>
              <w:rPr>
                <w:color w:val="000000"/>
                <w:sz w:val="16"/>
                <w:szCs w:val="16"/>
              </w:rPr>
              <w:t>Cadre Lead maintains the Automation Tracker (Encl 7); log new processes each exercise across all functional cells.</w:t>
            </w:r>
          </w:p>
        </w:tc>
        <w:tc>
          <w:tcPr>
            <w:tcW w:w="90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603E23C0" w14:textId="77777777" w:rsidR="005C74F6" w:rsidRDefault="00910127">
            <w:pPr>
              <w:spacing w:line="232" w:lineRule="auto"/>
            </w:pPr>
            <w:r>
              <w:rPr>
                <w:color w:val="000000"/>
                <w:sz w:val="16"/>
                <w:szCs w:val="16"/>
              </w:rPr>
              <w:t>POST-AT / ONGOING</w:t>
            </w:r>
          </w:p>
        </w:tc>
      </w:tr>
      <w:tr w:rsidR="005C74F6" w14:paraId="0E37AC7A" w14:textId="77777777">
        <w:tblPrEx>
          <w:tblCellMar>
            <w:top w:w="0" w:type="dxa"/>
            <w:bottom w:w="0" w:type="dxa"/>
          </w:tblCellMar>
        </w:tblPrEx>
        <w:tc>
          <w:tcPr>
            <w:tcW w:w="1900" w:type="dxa"/>
            <w:tcBorders>
              <w:top w:val="single" w:sz="4" w:space="0" w:color="9BA7B8"/>
              <w:left w:val="single" w:sz="4" w:space="0" w:color="9BA7B8"/>
              <w:bottom w:val="single" w:sz="4" w:space="0" w:color="9BA7B8"/>
              <w:right w:val="single" w:sz="4" w:space="0" w:color="9BA7B8"/>
            </w:tcBorders>
            <w:shd w:val="clear" w:color="auto" w:fill="EEF2F8"/>
            <w:tcMar>
              <w:top w:w="50" w:type="dxa"/>
              <w:left w:w="95" w:type="dxa"/>
              <w:bottom w:w="50" w:type="dxa"/>
              <w:right w:w="95" w:type="dxa"/>
            </w:tcMar>
            <w:vAlign w:val="center"/>
          </w:tcPr>
          <w:p w14:paraId="391A1B60" w14:textId="77777777" w:rsidR="005C74F6" w:rsidRDefault="00910127">
            <w:pPr>
              <w:spacing w:line="232" w:lineRule="auto"/>
            </w:pPr>
            <w:r>
              <w:rPr>
                <w:color w:val="000000"/>
                <w:sz w:val="16"/>
                <w:szCs w:val="16"/>
              </w:rPr>
              <w:t>High-priority opportunities tracked</w:t>
            </w:r>
          </w:p>
        </w:tc>
        <w:tc>
          <w:tcPr>
            <w:tcW w:w="1300" w:type="dxa"/>
            <w:tcBorders>
              <w:top w:val="single" w:sz="4" w:space="0" w:color="9BA7B8"/>
              <w:left w:val="single" w:sz="4" w:space="0" w:color="9BA7B8"/>
              <w:bottom w:val="single" w:sz="4" w:space="0" w:color="9BA7B8"/>
              <w:right w:val="single" w:sz="4" w:space="0" w:color="9BA7B8"/>
            </w:tcBorders>
            <w:shd w:val="clear" w:color="auto" w:fill="EEF2F8"/>
            <w:tcMar>
              <w:top w:w="50" w:type="dxa"/>
              <w:left w:w="95" w:type="dxa"/>
              <w:bottom w:w="50" w:type="dxa"/>
              <w:right w:w="95" w:type="dxa"/>
            </w:tcMar>
            <w:vAlign w:val="center"/>
          </w:tcPr>
          <w:p w14:paraId="3999057F" w14:textId="77777777" w:rsidR="005C74F6" w:rsidRDefault="00910127">
            <w:pPr>
              <w:spacing w:line="232" w:lineRule="auto"/>
            </w:pPr>
            <w:r>
              <w:rPr>
                <w:color w:val="000000"/>
                <w:sz w:val="16"/>
                <w:szCs w:val="16"/>
              </w:rPr>
              <w:t>9 (7 TAF)</w:t>
            </w:r>
          </w:p>
        </w:tc>
        <w:tc>
          <w:tcPr>
            <w:tcW w:w="1300" w:type="dxa"/>
            <w:tcBorders>
              <w:top w:val="single" w:sz="4" w:space="0" w:color="9BA7B8"/>
              <w:left w:val="single" w:sz="4" w:space="0" w:color="9BA7B8"/>
              <w:bottom w:val="single" w:sz="4" w:space="0" w:color="9BA7B8"/>
              <w:right w:val="single" w:sz="4" w:space="0" w:color="9BA7B8"/>
            </w:tcBorders>
            <w:shd w:val="clear" w:color="auto" w:fill="EEF2F8"/>
            <w:tcMar>
              <w:top w:w="50" w:type="dxa"/>
              <w:left w:w="95" w:type="dxa"/>
              <w:bottom w:w="50" w:type="dxa"/>
              <w:right w:w="95" w:type="dxa"/>
            </w:tcMar>
            <w:vAlign w:val="center"/>
          </w:tcPr>
          <w:p w14:paraId="3E74A7E3" w14:textId="77777777" w:rsidR="005C74F6" w:rsidRDefault="00910127">
            <w:pPr>
              <w:spacing w:line="232" w:lineRule="auto"/>
            </w:pPr>
            <w:r>
              <w:rPr>
                <w:color w:val="000000"/>
                <w:sz w:val="16"/>
                <w:szCs w:val="16"/>
              </w:rPr>
              <w:t>Tracked to disposition</w:t>
            </w:r>
          </w:p>
        </w:tc>
        <w:tc>
          <w:tcPr>
            <w:tcW w:w="3960" w:type="dxa"/>
            <w:tcBorders>
              <w:top w:val="single" w:sz="4" w:space="0" w:color="9BA7B8"/>
              <w:left w:val="single" w:sz="4" w:space="0" w:color="9BA7B8"/>
              <w:bottom w:val="single" w:sz="4" w:space="0" w:color="9BA7B8"/>
              <w:right w:val="single" w:sz="4" w:space="0" w:color="9BA7B8"/>
            </w:tcBorders>
            <w:shd w:val="clear" w:color="auto" w:fill="EEF2F8"/>
            <w:tcMar>
              <w:top w:w="50" w:type="dxa"/>
              <w:left w:w="95" w:type="dxa"/>
              <w:bottom w:w="50" w:type="dxa"/>
              <w:right w:w="95" w:type="dxa"/>
            </w:tcMar>
            <w:vAlign w:val="center"/>
          </w:tcPr>
          <w:p w14:paraId="1C5985A3" w14:textId="77777777" w:rsidR="005C74F6" w:rsidRDefault="00910127">
            <w:pPr>
              <w:spacing w:line="232" w:lineRule="auto"/>
            </w:pPr>
            <w:r>
              <w:rPr>
                <w:color w:val="000000"/>
                <w:sz w:val="16"/>
                <w:szCs w:val="16"/>
              </w:rPr>
              <w:t>Score each process 1.0–5.0; record disposition (automated / in progress / deferred) in the dashboard.</w:t>
            </w:r>
          </w:p>
        </w:tc>
        <w:tc>
          <w:tcPr>
            <w:tcW w:w="900" w:type="dxa"/>
            <w:tcBorders>
              <w:top w:val="single" w:sz="4" w:space="0" w:color="9BA7B8"/>
              <w:left w:val="single" w:sz="4" w:space="0" w:color="9BA7B8"/>
              <w:bottom w:val="single" w:sz="4" w:space="0" w:color="9BA7B8"/>
              <w:right w:val="single" w:sz="4" w:space="0" w:color="9BA7B8"/>
            </w:tcBorders>
            <w:shd w:val="clear" w:color="auto" w:fill="EEF2F8"/>
            <w:tcMar>
              <w:top w:w="50" w:type="dxa"/>
              <w:left w:w="95" w:type="dxa"/>
              <w:bottom w:w="50" w:type="dxa"/>
              <w:right w:w="95" w:type="dxa"/>
            </w:tcMar>
            <w:vAlign w:val="center"/>
          </w:tcPr>
          <w:p w14:paraId="31686D59" w14:textId="77777777" w:rsidR="005C74F6" w:rsidRDefault="00910127">
            <w:pPr>
              <w:spacing w:line="232" w:lineRule="auto"/>
            </w:pPr>
            <w:r>
              <w:rPr>
                <w:color w:val="000000"/>
                <w:sz w:val="16"/>
                <w:szCs w:val="16"/>
              </w:rPr>
              <w:t>ONGOING</w:t>
            </w:r>
          </w:p>
        </w:tc>
      </w:tr>
      <w:tr w:rsidR="005C74F6" w14:paraId="5289F262" w14:textId="77777777">
        <w:tblPrEx>
          <w:tblCellMar>
            <w:top w:w="0" w:type="dxa"/>
            <w:bottom w:w="0" w:type="dxa"/>
          </w:tblCellMar>
        </w:tblPrEx>
        <w:tc>
          <w:tcPr>
            <w:tcW w:w="190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08E08031" w14:textId="77777777" w:rsidR="005C74F6" w:rsidRDefault="00910127">
            <w:pPr>
              <w:spacing w:line="232" w:lineRule="auto"/>
            </w:pPr>
            <w:r>
              <w:rPr>
                <w:color w:val="000000"/>
                <w:sz w:val="16"/>
                <w:szCs w:val="16"/>
              </w:rPr>
              <w:t>Recurring automatable labor captured</w:t>
            </w:r>
          </w:p>
        </w:tc>
        <w:tc>
          <w:tcPr>
            <w:tcW w:w="130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27A2904C" w14:textId="77777777" w:rsidR="005C74F6" w:rsidRDefault="00910127">
            <w:pPr>
              <w:spacing w:line="232" w:lineRule="auto"/>
            </w:pPr>
            <w:r>
              <w:rPr>
                <w:color w:val="000000"/>
                <w:sz w:val="16"/>
                <w:szCs w:val="16"/>
              </w:rPr>
              <w:t xml:space="preserve">~1,182 </w:t>
            </w:r>
            <w:proofErr w:type="spellStart"/>
            <w:r>
              <w:rPr>
                <w:color w:val="000000"/>
                <w:sz w:val="16"/>
                <w:szCs w:val="16"/>
              </w:rPr>
              <w:t>hrs</w:t>
            </w:r>
            <w:proofErr w:type="spellEnd"/>
            <w:r>
              <w:rPr>
                <w:color w:val="000000"/>
                <w:sz w:val="16"/>
                <w:szCs w:val="16"/>
              </w:rPr>
              <w:t>/event (floor)</w:t>
            </w:r>
          </w:p>
        </w:tc>
        <w:tc>
          <w:tcPr>
            <w:tcW w:w="130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22868BCD" w14:textId="77777777" w:rsidR="005C74F6" w:rsidRDefault="00910127">
            <w:pPr>
              <w:spacing w:line="232" w:lineRule="auto"/>
            </w:pPr>
            <w:r>
              <w:rPr>
                <w:color w:val="000000"/>
                <w:sz w:val="16"/>
                <w:szCs w:val="16"/>
              </w:rPr>
              <w:t>Expand capture; reduce via fielded automation</w:t>
            </w:r>
          </w:p>
        </w:tc>
        <w:tc>
          <w:tcPr>
            <w:tcW w:w="396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1EAE094C" w14:textId="77777777" w:rsidR="005C74F6" w:rsidRDefault="00910127">
            <w:pPr>
              <w:spacing w:line="232" w:lineRule="auto"/>
            </w:pPr>
            <w:r>
              <w:rPr>
                <w:color w:val="000000"/>
                <w:sz w:val="16"/>
                <w:szCs w:val="16"/>
              </w:rPr>
              <w:t>Sum the tracker Total-Time column; report per event and trend across exercises.</w:t>
            </w:r>
          </w:p>
        </w:tc>
        <w:tc>
          <w:tcPr>
            <w:tcW w:w="90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15A76993" w14:textId="77777777" w:rsidR="005C74F6" w:rsidRDefault="00910127">
            <w:pPr>
              <w:spacing w:line="232" w:lineRule="auto"/>
            </w:pPr>
            <w:r>
              <w:rPr>
                <w:color w:val="000000"/>
                <w:sz w:val="16"/>
                <w:szCs w:val="16"/>
              </w:rPr>
              <w:t>POST-AT</w:t>
            </w:r>
          </w:p>
        </w:tc>
      </w:tr>
    </w:tbl>
    <w:p w14:paraId="11248C78" w14:textId="77777777" w:rsidR="005C74F6" w:rsidRDefault="00910127">
      <w:pPr>
        <w:shd w:val="clear" w:color="auto" w:fill="2E4E7E"/>
        <w:spacing w:before="240" w:after="110"/>
      </w:pPr>
      <w:r>
        <w:rPr>
          <w:b/>
          <w:bCs/>
          <w:color w:val="FFFFFF"/>
          <w:sz w:val="23"/>
          <w:szCs w:val="23"/>
        </w:rPr>
        <w:t xml:space="preserve">  5</w:t>
      </w:r>
      <w:proofErr w:type="gramStart"/>
      <w:r>
        <w:rPr>
          <w:b/>
          <w:bCs/>
          <w:color w:val="FFFFFF"/>
          <w:sz w:val="23"/>
          <w:szCs w:val="23"/>
        </w:rPr>
        <w:t>.  MEASUREMENT</w:t>
      </w:r>
      <w:proofErr w:type="gramEnd"/>
      <w:r>
        <w:rPr>
          <w:b/>
          <w:bCs/>
          <w:color w:val="FFFFFF"/>
          <w:sz w:val="23"/>
          <w:szCs w:val="23"/>
        </w:rPr>
        <w:t xml:space="preserve"> PROCEDURES</w:t>
      </w:r>
    </w:p>
    <w:p w14:paraId="422D9C87" w14:textId="77777777" w:rsidR="005C74F6" w:rsidRDefault="00910127">
      <w:pPr>
        <w:spacing w:after="100" w:line="262" w:lineRule="auto"/>
      </w:pPr>
      <w:r>
        <w:rPr>
          <w:b/>
          <w:bCs/>
        </w:rPr>
        <w:t>5-1.  Pre-exercise (NLT D-30).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8740"/>
      </w:tblGrid>
      <w:tr w:rsidR="005C74F6" w14:paraId="4819C166" w14:textId="77777777">
        <w:tblPrEx>
          <w:tblCellMar>
            <w:top w:w="0" w:type="dxa"/>
            <w:bottom w:w="0" w:type="dxa"/>
          </w:tblCellMar>
        </w:tblPrEx>
        <w:tc>
          <w:tcPr>
            <w:tcW w:w="620" w:type="dxa"/>
            <w:tcBorders>
              <w:top w:val="single" w:sz="4" w:space="0" w:color="9BA7B8"/>
              <w:left w:val="single" w:sz="4" w:space="0" w:color="9BA7B8"/>
              <w:bottom w:val="single" w:sz="4" w:space="0" w:color="9BA7B8"/>
              <w:right w:val="single" w:sz="4" w:space="0" w:color="9BA7B8"/>
            </w:tcBorders>
            <w:shd w:val="clear" w:color="auto" w:fill="2E4E7E"/>
            <w:tcMar>
              <w:top w:w="50" w:type="dxa"/>
              <w:left w:w="95" w:type="dxa"/>
              <w:bottom w:w="50" w:type="dxa"/>
              <w:right w:w="95" w:type="dxa"/>
            </w:tcMar>
            <w:vAlign w:val="center"/>
          </w:tcPr>
          <w:p w14:paraId="6ADAC513" w14:textId="77777777" w:rsidR="005C74F6" w:rsidRDefault="00910127">
            <w:pPr>
              <w:spacing w:line="232" w:lineRule="auto"/>
              <w:jc w:val="center"/>
            </w:pPr>
            <w:r>
              <w:rPr>
                <w:b/>
                <w:bCs/>
                <w:color w:val="FFFFFF"/>
              </w:rPr>
              <w:t>1</w:t>
            </w:r>
          </w:p>
        </w:tc>
        <w:tc>
          <w:tcPr>
            <w:tcW w:w="8740" w:type="dxa"/>
            <w:tcBorders>
              <w:top w:val="single" w:sz="4" w:space="0" w:color="9BA7B8"/>
              <w:left w:val="single" w:sz="4" w:space="0" w:color="9BA7B8"/>
              <w:bottom w:val="single" w:sz="4" w:space="0" w:color="9BA7B8"/>
              <w:right w:val="single" w:sz="4" w:space="0" w:color="9BA7B8"/>
            </w:tcBorders>
            <w:tcMar>
              <w:top w:w="50" w:type="dxa"/>
              <w:left w:w="95" w:type="dxa"/>
              <w:bottom w:w="50" w:type="dxa"/>
              <w:right w:w="95" w:type="dxa"/>
            </w:tcMar>
          </w:tcPr>
          <w:p w14:paraId="65C76887" w14:textId="77777777" w:rsidR="005C74F6" w:rsidRDefault="00910127">
            <w:pPr>
              <w:spacing w:after="40"/>
            </w:pPr>
            <w:r>
              <w:rPr>
                <w:b/>
                <w:bCs/>
                <w:sz w:val="18"/>
                <w:szCs w:val="18"/>
              </w:rPr>
              <w:t>Confirm token status and package currency.</w:t>
            </w:r>
          </w:p>
          <w:p w14:paraId="2E020259" w14:textId="77777777" w:rsidR="005C74F6" w:rsidRDefault="00910127">
            <w:pPr>
              <w:spacing w:after="20" w:line="248" w:lineRule="auto"/>
            </w:pPr>
            <w:r>
              <w:rPr>
                <w:sz w:val="17"/>
                <w:szCs w:val="17"/>
              </w:rPr>
              <w:t>•  Cadre Lead confirms the unlimited/replenishment process active with 84th WG; documents in writing with date and WG POC. Confirms RAG/dataset access status.</w:t>
            </w:r>
          </w:p>
          <w:p w14:paraId="1E20DB1D" w14:textId="77777777" w:rsidR="005C74F6" w:rsidRDefault="00910127">
            <w:pPr>
              <w:spacing w:after="20" w:line="248" w:lineRule="auto"/>
            </w:pPr>
            <w:r>
              <w:rPr>
                <w:sz w:val="17"/>
                <w:szCs w:val="17"/>
              </w:rPr>
              <w:t>•  Cadre Lead confirms current persona library version and distributes to all active users; receipt documented on distribution roster.</w:t>
            </w:r>
          </w:p>
          <w:p w14:paraId="6D82A5A6" w14:textId="77777777" w:rsidR="005C74F6" w:rsidRDefault="00910127">
            <w:pPr>
              <w:spacing w:after="20" w:line="248" w:lineRule="auto"/>
            </w:pPr>
            <w:r>
              <w:rPr>
                <w:sz w:val="17"/>
                <w:szCs w:val="17"/>
              </w:rPr>
              <w:lastRenderedPageBreak/>
              <w:t xml:space="preserve">•  Brigade Champions confirm account roster against provisioned accounts; flag </w:t>
            </w:r>
            <w:proofErr w:type="spellStart"/>
            <w:r>
              <w:rPr>
                <w:sz w:val="17"/>
                <w:szCs w:val="17"/>
              </w:rPr>
              <w:t>unprovisioned</w:t>
            </w:r>
            <w:proofErr w:type="spellEnd"/>
            <w:r>
              <w:rPr>
                <w:sz w:val="17"/>
                <w:szCs w:val="17"/>
              </w:rPr>
              <w:t xml:space="preserve"> users to the Cadre Lead.</w:t>
            </w:r>
          </w:p>
        </w:tc>
      </w:tr>
    </w:tbl>
    <w:p w14:paraId="1F1D35B5" w14:textId="77777777" w:rsidR="005C74F6" w:rsidRDefault="005C74F6">
      <w:pPr>
        <w:spacing w:after="7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8740"/>
      </w:tblGrid>
      <w:tr w:rsidR="005C74F6" w14:paraId="448E2079" w14:textId="77777777">
        <w:tblPrEx>
          <w:tblCellMar>
            <w:top w:w="0" w:type="dxa"/>
            <w:bottom w:w="0" w:type="dxa"/>
          </w:tblCellMar>
        </w:tblPrEx>
        <w:tc>
          <w:tcPr>
            <w:tcW w:w="620" w:type="dxa"/>
            <w:tcBorders>
              <w:top w:val="single" w:sz="4" w:space="0" w:color="9BA7B8"/>
              <w:left w:val="single" w:sz="4" w:space="0" w:color="9BA7B8"/>
              <w:bottom w:val="single" w:sz="4" w:space="0" w:color="9BA7B8"/>
              <w:right w:val="single" w:sz="4" w:space="0" w:color="9BA7B8"/>
            </w:tcBorders>
            <w:shd w:val="clear" w:color="auto" w:fill="2E4E7E"/>
            <w:tcMar>
              <w:top w:w="50" w:type="dxa"/>
              <w:left w:w="95" w:type="dxa"/>
              <w:bottom w:w="50" w:type="dxa"/>
              <w:right w:w="95" w:type="dxa"/>
            </w:tcMar>
            <w:vAlign w:val="center"/>
          </w:tcPr>
          <w:p w14:paraId="3EA21774" w14:textId="77777777" w:rsidR="005C74F6" w:rsidRDefault="00910127">
            <w:pPr>
              <w:spacing w:line="232" w:lineRule="auto"/>
              <w:jc w:val="center"/>
            </w:pPr>
            <w:r>
              <w:rPr>
                <w:b/>
                <w:bCs/>
                <w:color w:val="FFFFFF"/>
              </w:rPr>
              <w:t>2</w:t>
            </w:r>
          </w:p>
        </w:tc>
        <w:tc>
          <w:tcPr>
            <w:tcW w:w="8740" w:type="dxa"/>
            <w:tcBorders>
              <w:top w:val="single" w:sz="4" w:space="0" w:color="9BA7B8"/>
              <w:left w:val="single" w:sz="4" w:space="0" w:color="9BA7B8"/>
              <w:bottom w:val="single" w:sz="4" w:space="0" w:color="9BA7B8"/>
              <w:right w:val="single" w:sz="4" w:space="0" w:color="9BA7B8"/>
            </w:tcBorders>
            <w:tcMar>
              <w:top w:w="50" w:type="dxa"/>
              <w:left w:w="95" w:type="dxa"/>
              <w:bottom w:w="50" w:type="dxa"/>
              <w:right w:w="95" w:type="dxa"/>
            </w:tcMar>
          </w:tcPr>
          <w:p w14:paraId="6B6A878B" w14:textId="77777777" w:rsidR="005C74F6" w:rsidRDefault="00910127">
            <w:pPr>
              <w:spacing w:after="40"/>
            </w:pPr>
            <w:r>
              <w:rPr>
                <w:b/>
                <w:bCs/>
                <w:sz w:val="18"/>
                <w:szCs w:val="18"/>
              </w:rPr>
              <w:t>Complete Block 3 checks (NLT D-14).</w:t>
            </w:r>
          </w:p>
          <w:p w14:paraId="70DEC77E" w14:textId="77777777" w:rsidR="005C74F6" w:rsidRDefault="00910127">
            <w:pPr>
              <w:spacing w:after="20" w:line="248" w:lineRule="auto"/>
            </w:pPr>
            <w:r>
              <w:rPr>
                <w:sz w:val="17"/>
                <w:szCs w:val="17"/>
              </w:rPr>
              <w:t>•  Brigade Champions confirm Tier 1 and Tier 2 completion rates on the standard training tracker.</w:t>
            </w:r>
          </w:p>
          <w:p w14:paraId="2D983179" w14:textId="77777777" w:rsidR="005C74F6" w:rsidRDefault="00910127">
            <w:pPr>
              <w:spacing w:after="20" w:line="248" w:lineRule="auto"/>
            </w:pPr>
            <w:r>
              <w:rPr>
                <w:sz w:val="17"/>
                <w:szCs w:val="17"/>
              </w:rPr>
              <w:t>•  Cadre Lead compiles the pre-AT readiness report: active %, Tier 1 rate, Tier 2 rate by role, token status, version distribution. Brief to G3/S3 and 84th WG.</w:t>
            </w:r>
          </w:p>
          <w:p w14:paraId="42AEBCCF" w14:textId="77777777" w:rsidR="005C74F6" w:rsidRDefault="00910127">
            <w:pPr>
              <w:spacing w:after="20" w:line="248" w:lineRule="auto"/>
            </w:pPr>
            <w:r>
              <w:rPr>
                <w:sz w:val="17"/>
                <w:szCs w:val="17"/>
              </w:rPr>
              <w:t>•  Any Block 3 metric below target: flag to G3/S3; document remediation before STARTEX.</w:t>
            </w:r>
          </w:p>
        </w:tc>
      </w:tr>
    </w:tbl>
    <w:p w14:paraId="1B80A28B" w14:textId="77777777" w:rsidR="005C74F6" w:rsidRDefault="00910127">
      <w:pPr>
        <w:spacing w:after="100" w:line="262" w:lineRule="auto"/>
      </w:pPr>
      <w:r>
        <w:rPr>
          <w:b/>
          <w:bCs/>
        </w:rPr>
        <w:t>5-2.  During exercise (DURING 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8740"/>
      </w:tblGrid>
      <w:tr w:rsidR="005C74F6" w14:paraId="20426CF1" w14:textId="77777777">
        <w:tblPrEx>
          <w:tblCellMar>
            <w:top w:w="0" w:type="dxa"/>
            <w:bottom w:w="0" w:type="dxa"/>
          </w:tblCellMar>
        </w:tblPrEx>
        <w:tc>
          <w:tcPr>
            <w:tcW w:w="620" w:type="dxa"/>
            <w:tcBorders>
              <w:top w:val="single" w:sz="4" w:space="0" w:color="9BA7B8"/>
              <w:left w:val="single" w:sz="4" w:space="0" w:color="9BA7B8"/>
              <w:bottom w:val="single" w:sz="4" w:space="0" w:color="9BA7B8"/>
              <w:right w:val="single" w:sz="4" w:space="0" w:color="9BA7B8"/>
            </w:tcBorders>
            <w:shd w:val="clear" w:color="auto" w:fill="2E4E7E"/>
            <w:tcMar>
              <w:top w:w="50" w:type="dxa"/>
              <w:left w:w="95" w:type="dxa"/>
              <w:bottom w:w="50" w:type="dxa"/>
              <w:right w:w="95" w:type="dxa"/>
            </w:tcMar>
            <w:vAlign w:val="center"/>
          </w:tcPr>
          <w:p w14:paraId="30E86725" w14:textId="77777777" w:rsidR="005C74F6" w:rsidRDefault="00910127">
            <w:pPr>
              <w:spacing w:line="232" w:lineRule="auto"/>
              <w:jc w:val="center"/>
            </w:pPr>
            <w:r>
              <w:rPr>
                <w:b/>
                <w:bCs/>
                <w:color w:val="FFFFFF"/>
              </w:rPr>
              <w:t>3</w:t>
            </w:r>
          </w:p>
        </w:tc>
        <w:tc>
          <w:tcPr>
            <w:tcW w:w="8740" w:type="dxa"/>
            <w:tcBorders>
              <w:top w:val="single" w:sz="4" w:space="0" w:color="9BA7B8"/>
              <w:left w:val="single" w:sz="4" w:space="0" w:color="9BA7B8"/>
              <w:bottom w:val="single" w:sz="4" w:space="0" w:color="9BA7B8"/>
              <w:right w:val="single" w:sz="4" w:space="0" w:color="9BA7B8"/>
            </w:tcBorders>
            <w:tcMar>
              <w:top w:w="50" w:type="dxa"/>
              <w:left w:w="95" w:type="dxa"/>
              <w:bottom w:w="50" w:type="dxa"/>
              <w:right w:w="95" w:type="dxa"/>
            </w:tcMar>
          </w:tcPr>
          <w:p w14:paraId="5EC9B634" w14:textId="77777777" w:rsidR="005C74F6" w:rsidRDefault="00910127">
            <w:pPr>
              <w:spacing w:after="40"/>
            </w:pPr>
            <w:r>
              <w:rPr>
                <w:b/>
                <w:bCs/>
                <w:sz w:val="18"/>
                <w:szCs w:val="18"/>
              </w:rPr>
              <w:t>Execute Block 1 timestamp collection.</w:t>
            </w:r>
          </w:p>
          <w:p w14:paraId="7B5FD8D5" w14:textId="77777777" w:rsidR="005C74F6" w:rsidRDefault="00910127">
            <w:pPr>
              <w:spacing w:after="20" w:line="248" w:lineRule="auto"/>
            </w:pPr>
            <w:r>
              <w:rPr>
                <w:sz w:val="17"/>
                <w:szCs w:val="17"/>
              </w:rPr>
              <w:t xml:space="preserve">•  TAF Cell </w:t>
            </w:r>
            <w:proofErr w:type="gramStart"/>
            <w:r>
              <w:rPr>
                <w:sz w:val="17"/>
                <w:szCs w:val="17"/>
              </w:rPr>
              <w:t>Lead</w:t>
            </w:r>
            <w:proofErr w:type="gramEnd"/>
            <w:r>
              <w:rPr>
                <w:sz w:val="17"/>
                <w:szCs w:val="17"/>
              </w:rPr>
              <w:t xml:space="preserve"> designates the TAF Timekeeper at the STARTEX brief.</w:t>
            </w:r>
          </w:p>
          <w:p w14:paraId="270E4B75" w14:textId="77777777" w:rsidR="005C74F6" w:rsidRDefault="00910127">
            <w:pPr>
              <w:spacing w:after="20" w:line="248" w:lineRule="auto"/>
            </w:pPr>
            <w:r>
              <w:rPr>
                <w:sz w:val="17"/>
                <w:szCs w:val="17"/>
              </w:rPr>
              <w:t>•  Timekeeper uses the standard log sheet (Enclosure 1): CTO number, status-to-Active timestamp, status-to-Validated timestamp, method (AI/manual).</w:t>
            </w:r>
          </w:p>
          <w:p w14:paraId="6A718684" w14:textId="77777777" w:rsidR="005C74F6" w:rsidRDefault="00910127">
            <w:pPr>
              <w:spacing w:after="20" w:line="248" w:lineRule="auto"/>
            </w:pPr>
            <w:r>
              <w:rPr>
                <w:sz w:val="17"/>
                <w:szCs w:val="17"/>
              </w:rPr>
              <w:t>•  Minimum 10 CTOs logged; full population preferred. Submit to TAF Cell Lead at ENDEX.</w:t>
            </w:r>
          </w:p>
        </w:tc>
      </w:tr>
    </w:tbl>
    <w:p w14:paraId="2F5A1E1D" w14:textId="77777777" w:rsidR="005C74F6" w:rsidRDefault="005C74F6">
      <w:pPr>
        <w:spacing w:after="7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8740"/>
      </w:tblGrid>
      <w:tr w:rsidR="005C74F6" w14:paraId="6D522125" w14:textId="77777777">
        <w:tblPrEx>
          <w:tblCellMar>
            <w:top w:w="0" w:type="dxa"/>
            <w:bottom w:w="0" w:type="dxa"/>
          </w:tblCellMar>
        </w:tblPrEx>
        <w:tc>
          <w:tcPr>
            <w:tcW w:w="620" w:type="dxa"/>
            <w:tcBorders>
              <w:top w:val="single" w:sz="4" w:space="0" w:color="9BA7B8"/>
              <w:left w:val="single" w:sz="4" w:space="0" w:color="9BA7B8"/>
              <w:bottom w:val="single" w:sz="4" w:space="0" w:color="9BA7B8"/>
              <w:right w:val="single" w:sz="4" w:space="0" w:color="9BA7B8"/>
            </w:tcBorders>
            <w:shd w:val="clear" w:color="auto" w:fill="2E4E7E"/>
            <w:tcMar>
              <w:top w:w="50" w:type="dxa"/>
              <w:left w:w="95" w:type="dxa"/>
              <w:bottom w:w="50" w:type="dxa"/>
              <w:right w:w="95" w:type="dxa"/>
            </w:tcMar>
            <w:vAlign w:val="center"/>
          </w:tcPr>
          <w:p w14:paraId="2F41F9BB" w14:textId="77777777" w:rsidR="005C74F6" w:rsidRDefault="00910127">
            <w:pPr>
              <w:spacing w:line="232" w:lineRule="auto"/>
              <w:jc w:val="center"/>
            </w:pPr>
            <w:r>
              <w:rPr>
                <w:b/>
                <w:bCs/>
                <w:color w:val="FFFFFF"/>
              </w:rPr>
              <w:t>4</w:t>
            </w:r>
          </w:p>
        </w:tc>
        <w:tc>
          <w:tcPr>
            <w:tcW w:w="8740" w:type="dxa"/>
            <w:tcBorders>
              <w:top w:val="single" w:sz="4" w:space="0" w:color="9BA7B8"/>
              <w:left w:val="single" w:sz="4" w:space="0" w:color="9BA7B8"/>
              <w:bottom w:val="single" w:sz="4" w:space="0" w:color="9BA7B8"/>
              <w:right w:val="single" w:sz="4" w:space="0" w:color="9BA7B8"/>
            </w:tcBorders>
            <w:tcMar>
              <w:top w:w="50" w:type="dxa"/>
              <w:left w:w="95" w:type="dxa"/>
              <w:bottom w:w="50" w:type="dxa"/>
              <w:right w:w="95" w:type="dxa"/>
            </w:tcMar>
          </w:tcPr>
          <w:p w14:paraId="11164172" w14:textId="77777777" w:rsidR="005C74F6" w:rsidRDefault="00910127">
            <w:pPr>
              <w:spacing w:after="40"/>
            </w:pPr>
            <w:r>
              <w:rPr>
                <w:b/>
                <w:bCs/>
                <w:sz w:val="18"/>
                <w:szCs w:val="18"/>
              </w:rPr>
              <w:t>Execute Block 2 self-report collection.</w:t>
            </w:r>
          </w:p>
          <w:p w14:paraId="1DD962F8" w14:textId="77777777" w:rsidR="005C74F6" w:rsidRDefault="00910127">
            <w:pPr>
              <w:spacing w:after="20" w:line="248" w:lineRule="auto"/>
            </w:pPr>
            <w:r>
              <w:rPr>
                <w:sz w:val="17"/>
                <w:szCs w:val="17"/>
              </w:rPr>
              <w:t>•  CHOTs brief OCTs before STARTEX to log observation open time and CHOT submission time on the self-report card (Enclosure 2).</w:t>
            </w:r>
          </w:p>
          <w:p w14:paraId="37B6928B" w14:textId="77777777" w:rsidR="005C74F6" w:rsidRDefault="00910127">
            <w:pPr>
              <w:spacing w:after="20" w:line="248" w:lineRule="auto"/>
            </w:pPr>
            <w:r>
              <w:rPr>
                <w:sz w:val="17"/>
                <w:szCs w:val="17"/>
              </w:rPr>
              <w:t xml:space="preserve">•  Cadre Lead conducts the error-detection spot </w:t>
            </w:r>
            <w:proofErr w:type="gramStart"/>
            <w:r>
              <w:rPr>
                <w:sz w:val="17"/>
                <w:szCs w:val="17"/>
              </w:rPr>
              <w:t>check:</w:t>
            </w:r>
            <w:proofErr w:type="gramEnd"/>
            <w:r>
              <w:rPr>
                <w:sz w:val="17"/>
                <w:szCs w:val="17"/>
              </w:rPr>
              <w:t xml:space="preserve"> injects 3–5 deliberate errors into 2–3 sample observations; scores AI catch rate (Enclosure 3).</w:t>
            </w:r>
          </w:p>
          <w:p w14:paraId="7220BF27" w14:textId="77777777" w:rsidR="005C74F6" w:rsidRDefault="00910127">
            <w:pPr>
              <w:spacing w:after="20" w:line="248" w:lineRule="auto"/>
            </w:pPr>
            <w:r>
              <w:rPr>
                <w:sz w:val="17"/>
                <w:szCs w:val="17"/>
              </w:rPr>
              <w:t xml:space="preserve">•  CHOTs collect self-report cards within 24 </w:t>
            </w:r>
            <w:proofErr w:type="spellStart"/>
            <w:r>
              <w:rPr>
                <w:sz w:val="17"/>
                <w:szCs w:val="17"/>
              </w:rPr>
              <w:t>hrs</w:t>
            </w:r>
            <w:proofErr w:type="spellEnd"/>
            <w:r>
              <w:rPr>
                <w:sz w:val="17"/>
                <w:szCs w:val="17"/>
              </w:rPr>
              <w:t xml:space="preserve"> of ENDEX.</w:t>
            </w:r>
          </w:p>
        </w:tc>
      </w:tr>
    </w:tbl>
    <w:p w14:paraId="02CE6A87" w14:textId="77777777" w:rsidR="005C74F6" w:rsidRDefault="00910127">
      <w:pPr>
        <w:spacing w:after="100" w:line="262" w:lineRule="auto"/>
      </w:pPr>
      <w:r>
        <w:rPr>
          <w:b/>
          <w:bCs/>
        </w:rPr>
        <w:t>5-3.  Post-exercise (NLT D+30).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8740"/>
      </w:tblGrid>
      <w:tr w:rsidR="005C74F6" w14:paraId="3112236D" w14:textId="77777777">
        <w:tblPrEx>
          <w:tblCellMar>
            <w:top w:w="0" w:type="dxa"/>
            <w:bottom w:w="0" w:type="dxa"/>
          </w:tblCellMar>
        </w:tblPrEx>
        <w:tc>
          <w:tcPr>
            <w:tcW w:w="620" w:type="dxa"/>
            <w:tcBorders>
              <w:top w:val="single" w:sz="4" w:space="0" w:color="9BA7B8"/>
              <w:left w:val="single" w:sz="4" w:space="0" w:color="9BA7B8"/>
              <w:bottom w:val="single" w:sz="4" w:space="0" w:color="9BA7B8"/>
              <w:right w:val="single" w:sz="4" w:space="0" w:color="9BA7B8"/>
            </w:tcBorders>
            <w:shd w:val="clear" w:color="auto" w:fill="2E4E7E"/>
            <w:tcMar>
              <w:top w:w="50" w:type="dxa"/>
              <w:left w:w="95" w:type="dxa"/>
              <w:bottom w:w="50" w:type="dxa"/>
              <w:right w:w="95" w:type="dxa"/>
            </w:tcMar>
            <w:vAlign w:val="center"/>
          </w:tcPr>
          <w:p w14:paraId="43D967AD" w14:textId="77777777" w:rsidR="005C74F6" w:rsidRDefault="00910127">
            <w:pPr>
              <w:spacing w:line="232" w:lineRule="auto"/>
              <w:jc w:val="center"/>
            </w:pPr>
            <w:r>
              <w:rPr>
                <w:b/>
                <w:bCs/>
                <w:color w:val="FFFFFF"/>
              </w:rPr>
              <w:t>5</w:t>
            </w:r>
          </w:p>
        </w:tc>
        <w:tc>
          <w:tcPr>
            <w:tcW w:w="8740" w:type="dxa"/>
            <w:tcBorders>
              <w:top w:val="single" w:sz="4" w:space="0" w:color="9BA7B8"/>
              <w:left w:val="single" w:sz="4" w:space="0" w:color="9BA7B8"/>
              <w:bottom w:val="single" w:sz="4" w:space="0" w:color="9BA7B8"/>
              <w:right w:val="single" w:sz="4" w:space="0" w:color="9BA7B8"/>
            </w:tcBorders>
            <w:tcMar>
              <w:top w:w="50" w:type="dxa"/>
              <w:left w:w="95" w:type="dxa"/>
              <w:bottom w:w="50" w:type="dxa"/>
              <w:right w:w="95" w:type="dxa"/>
            </w:tcMar>
          </w:tcPr>
          <w:p w14:paraId="066B3F41" w14:textId="77777777" w:rsidR="005C74F6" w:rsidRDefault="00910127">
            <w:pPr>
              <w:spacing w:after="40"/>
            </w:pPr>
            <w:r>
              <w:rPr>
                <w:b/>
                <w:bCs/>
                <w:sz w:val="18"/>
                <w:szCs w:val="18"/>
              </w:rPr>
              <w:t>Compile and calculate all metrics.</w:t>
            </w:r>
          </w:p>
          <w:p w14:paraId="5B665E34" w14:textId="77777777" w:rsidR="005C74F6" w:rsidRDefault="00910127">
            <w:pPr>
              <w:spacing w:after="20" w:line="248" w:lineRule="auto"/>
            </w:pPr>
            <w:r>
              <w:rPr>
                <w:sz w:val="17"/>
                <w:szCs w:val="17"/>
              </w:rPr>
              <w:t>•  Cadre Lead compiles Block 1 from the Timekeeper log and ATT/JLLIS history; calculates kickback rate, total burden, second-pass volume.</w:t>
            </w:r>
          </w:p>
          <w:p w14:paraId="0138D693" w14:textId="77777777" w:rsidR="005C74F6" w:rsidRDefault="00910127">
            <w:pPr>
              <w:spacing w:after="20" w:line="248" w:lineRule="auto"/>
            </w:pPr>
            <w:r>
              <w:rPr>
                <w:sz w:val="17"/>
                <w:szCs w:val="17"/>
              </w:rPr>
              <w:t>•  Compiles Block 2 from CHOT self-report cards; calculates average prep time and end-to-end cycle time.</w:t>
            </w:r>
          </w:p>
          <w:p w14:paraId="7C8C652B" w14:textId="77777777" w:rsidR="005C74F6" w:rsidRDefault="00910127">
            <w:pPr>
              <w:spacing w:after="20" w:line="248" w:lineRule="auto"/>
            </w:pPr>
            <w:r>
              <w:rPr>
                <w:sz w:val="17"/>
                <w:szCs w:val="17"/>
              </w:rPr>
              <w:t>•  Administers the OCT confidence survey (Enclosure 4); tallies results. Updates Block 4 and Block 5 dashboards (token burn, automation tracker).</w:t>
            </w:r>
          </w:p>
        </w:tc>
      </w:tr>
    </w:tbl>
    <w:p w14:paraId="1FE5D4E8" w14:textId="77777777" w:rsidR="005C74F6" w:rsidRDefault="005C74F6">
      <w:pPr>
        <w:spacing w:after="7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8740"/>
      </w:tblGrid>
      <w:tr w:rsidR="005C74F6" w14:paraId="7C2D34FD" w14:textId="77777777">
        <w:tblPrEx>
          <w:tblCellMar>
            <w:top w:w="0" w:type="dxa"/>
            <w:bottom w:w="0" w:type="dxa"/>
          </w:tblCellMar>
        </w:tblPrEx>
        <w:tc>
          <w:tcPr>
            <w:tcW w:w="620" w:type="dxa"/>
            <w:tcBorders>
              <w:top w:val="single" w:sz="4" w:space="0" w:color="9BA7B8"/>
              <w:left w:val="single" w:sz="4" w:space="0" w:color="9BA7B8"/>
              <w:bottom w:val="single" w:sz="4" w:space="0" w:color="9BA7B8"/>
              <w:right w:val="single" w:sz="4" w:space="0" w:color="9BA7B8"/>
            </w:tcBorders>
            <w:shd w:val="clear" w:color="auto" w:fill="2E4E7E"/>
            <w:tcMar>
              <w:top w:w="50" w:type="dxa"/>
              <w:left w:w="95" w:type="dxa"/>
              <w:bottom w:w="50" w:type="dxa"/>
              <w:right w:w="95" w:type="dxa"/>
            </w:tcMar>
            <w:vAlign w:val="center"/>
          </w:tcPr>
          <w:p w14:paraId="4F25869F" w14:textId="77777777" w:rsidR="005C74F6" w:rsidRDefault="00910127">
            <w:pPr>
              <w:spacing w:line="232" w:lineRule="auto"/>
              <w:jc w:val="center"/>
            </w:pPr>
            <w:r>
              <w:rPr>
                <w:b/>
                <w:bCs/>
                <w:color w:val="FFFFFF"/>
              </w:rPr>
              <w:t>6</w:t>
            </w:r>
          </w:p>
        </w:tc>
        <w:tc>
          <w:tcPr>
            <w:tcW w:w="8740" w:type="dxa"/>
            <w:tcBorders>
              <w:top w:val="single" w:sz="4" w:space="0" w:color="9BA7B8"/>
              <w:left w:val="single" w:sz="4" w:space="0" w:color="9BA7B8"/>
              <w:bottom w:val="single" w:sz="4" w:space="0" w:color="9BA7B8"/>
              <w:right w:val="single" w:sz="4" w:space="0" w:color="9BA7B8"/>
            </w:tcBorders>
            <w:tcMar>
              <w:top w:w="50" w:type="dxa"/>
              <w:left w:w="95" w:type="dxa"/>
              <w:bottom w:w="50" w:type="dxa"/>
              <w:right w:w="95" w:type="dxa"/>
            </w:tcMar>
          </w:tcPr>
          <w:p w14:paraId="6DAA6065" w14:textId="77777777" w:rsidR="005C74F6" w:rsidRDefault="00910127">
            <w:pPr>
              <w:spacing w:after="40"/>
            </w:pPr>
            <w:r>
              <w:rPr>
                <w:b/>
                <w:bCs/>
                <w:sz w:val="18"/>
                <w:szCs w:val="18"/>
              </w:rPr>
              <w:t>Produce and submit the After-Action Data Report (AADR).</w:t>
            </w:r>
          </w:p>
          <w:p w14:paraId="3C40EC57" w14:textId="77777777" w:rsidR="005C74F6" w:rsidRDefault="00910127">
            <w:pPr>
              <w:spacing w:after="20" w:line="248" w:lineRule="auto"/>
            </w:pPr>
            <w:r>
              <w:rPr>
                <w:sz w:val="17"/>
                <w:szCs w:val="17"/>
              </w:rPr>
              <w:t>•  Cadre Lead completes the AADR (Appendix H) within 30 days of ENDEX.</w:t>
            </w:r>
          </w:p>
          <w:p w14:paraId="21B7A3F1" w14:textId="77777777" w:rsidR="005C74F6" w:rsidRDefault="00910127">
            <w:pPr>
              <w:spacing w:after="20" w:line="248" w:lineRule="auto"/>
            </w:pPr>
            <w:r>
              <w:rPr>
                <w:sz w:val="17"/>
                <w:szCs w:val="17"/>
              </w:rPr>
              <w:t>•  AADR submitted to 78th TD G3/S3 and briefed to the 84th TC AI Working Group at the next meeting.</w:t>
            </w:r>
          </w:p>
          <w:p w14:paraId="1D192254" w14:textId="77777777" w:rsidR="005C74F6" w:rsidRDefault="00910127">
            <w:pPr>
              <w:spacing w:after="20" w:line="248" w:lineRule="auto"/>
            </w:pPr>
            <w:r>
              <w:rPr>
                <w:sz w:val="17"/>
                <w:szCs w:val="17"/>
              </w:rPr>
              <w:t>•  AADR feeds the post-exercise handbook update, the next AT readiness brief, and the USAR expansion data package.</w:t>
            </w:r>
          </w:p>
          <w:p w14:paraId="6846B8D2" w14:textId="77777777" w:rsidR="005C74F6" w:rsidRDefault="00910127">
            <w:pPr>
              <w:spacing w:after="20" w:line="248" w:lineRule="auto"/>
            </w:pPr>
            <w:r>
              <w:rPr>
                <w:sz w:val="17"/>
                <w:szCs w:val="17"/>
              </w:rPr>
              <w:t>•  Cadre Lead archives raw data (logs, surveys, reports, tracker) per Governance Charter §4.3.</w:t>
            </w:r>
          </w:p>
        </w:tc>
      </w:tr>
    </w:tbl>
    <w:p w14:paraId="6D56D2E8" w14:textId="77777777" w:rsidR="005C74F6" w:rsidRDefault="00910127">
      <w:pPr>
        <w:shd w:val="clear" w:color="auto" w:fill="2E4E7E"/>
        <w:spacing w:before="240" w:after="110"/>
      </w:pPr>
      <w:r>
        <w:rPr>
          <w:b/>
          <w:bCs/>
          <w:color w:val="FFFFFF"/>
          <w:sz w:val="23"/>
          <w:szCs w:val="23"/>
        </w:rPr>
        <w:t xml:space="preserve">  6</w:t>
      </w:r>
      <w:proofErr w:type="gramStart"/>
      <w:r>
        <w:rPr>
          <w:b/>
          <w:bCs/>
          <w:color w:val="FFFFFF"/>
          <w:sz w:val="23"/>
          <w:szCs w:val="23"/>
        </w:rPr>
        <w:t>.  ENCLOSURES</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350"/>
        <w:gridCol w:w="1050"/>
        <w:gridCol w:w="4660"/>
      </w:tblGrid>
      <w:tr w:rsidR="005C74F6" w14:paraId="6E49F36F" w14:textId="77777777">
        <w:tblPrEx>
          <w:tblCellMar>
            <w:top w:w="0" w:type="dxa"/>
            <w:bottom w:w="0" w:type="dxa"/>
          </w:tblCellMar>
        </w:tblPrEx>
        <w:trPr>
          <w:tblHeader/>
        </w:trPr>
        <w:tc>
          <w:tcPr>
            <w:tcW w:w="1300" w:type="dxa"/>
            <w:tcBorders>
              <w:top w:val="single" w:sz="4" w:space="0" w:color="9BA7B8"/>
              <w:left w:val="single" w:sz="4" w:space="0" w:color="9BA7B8"/>
              <w:bottom w:val="single" w:sz="4" w:space="0" w:color="9BA7B8"/>
              <w:right w:val="single" w:sz="4" w:space="0" w:color="9BA7B8"/>
            </w:tcBorders>
            <w:shd w:val="clear" w:color="auto" w:fill="2E4E7E"/>
            <w:tcMar>
              <w:top w:w="50" w:type="dxa"/>
              <w:left w:w="95" w:type="dxa"/>
              <w:bottom w:w="50" w:type="dxa"/>
              <w:right w:w="95" w:type="dxa"/>
            </w:tcMar>
            <w:vAlign w:val="center"/>
          </w:tcPr>
          <w:p w14:paraId="36E5F802" w14:textId="77777777" w:rsidR="005C74F6" w:rsidRDefault="00910127">
            <w:pPr>
              <w:spacing w:line="232" w:lineRule="auto"/>
            </w:pPr>
            <w:r>
              <w:rPr>
                <w:b/>
                <w:bCs/>
                <w:color w:val="FFFFFF"/>
                <w:sz w:val="16"/>
                <w:szCs w:val="16"/>
              </w:rPr>
              <w:t>Enclosure</w:t>
            </w:r>
          </w:p>
        </w:tc>
        <w:tc>
          <w:tcPr>
            <w:tcW w:w="2350" w:type="dxa"/>
            <w:tcBorders>
              <w:top w:val="single" w:sz="4" w:space="0" w:color="9BA7B8"/>
              <w:left w:val="single" w:sz="4" w:space="0" w:color="9BA7B8"/>
              <w:bottom w:val="single" w:sz="4" w:space="0" w:color="9BA7B8"/>
              <w:right w:val="single" w:sz="4" w:space="0" w:color="9BA7B8"/>
            </w:tcBorders>
            <w:shd w:val="clear" w:color="auto" w:fill="2E4E7E"/>
            <w:tcMar>
              <w:top w:w="50" w:type="dxa"/>
              <w:left w:w="95" w:type="dxa"/>
              <w:bottom w:w="50" w:type="dxa"/>
              <w:right w:w="95" w:type="dxa"/>
            </w:tcMar>
            <w:vAlign w:val="center"/>
          </w:tcPr>
          <w:p w14:paraId="2F682398" w14:textId="77777777" w:rsidR="005C74F6" w:rsidRDefault="00910127">
            <w:pPr>
              <w:spacing w:line="232" w:lineRule="auto"/>
            </w:pPr>
            <w:r>
              <w:rPr>
                <w:b/>
                <w:bCs/>
                <w:color w:val="FFFFFF"/>
                <w:sz w:val="16"/>
                <w:szCs w:val="16"/>
              </w:rPr>
              <w:t>Title</w:t>
            </w:r>
          </w:p>
        </w:tc>
        <w:tc>
          <w:tcPr>
            <w:tcW w:w="1050" w:type="dxa"/>
            <w:tcBorders>
              <w:top w:val="single" w:sz="4" w:space="0" w:color="9BA7B8"/>
              <w:left w:val="single" w:sz="4" w:space="0" w:color="9BA7B8"/>
              <w:bottom w:val="single" w:sz="4" w:space="0" w:color="9BA7B8"/>
              <w:right w:val="single" w:sz="4" w:space="0" w:color="9BA7B8"/>
            </w:tcBorders>
            <w:shd w:val="clear" w:color="auto" w:fill="2E4E7E"/>
            <w:tcMar>
              <w:top w:w="50" w:type="dxa"/>
              <w:left w:w="95" w:type="dxa"/>
              <w:bottom w:w="50" w:type="dxa"/>
              <w:right w:w="95" w:type="dxa"/>
            </w:tcMar>
            <w:vAlign w:val="center"/>
          </w:tcPr>
          <w:p w14:paraId="492A40E8" w14:textId="77777777" w:rsidR="005C74F6" w:rsidRDefault="00910127">
            <w:pPr>
              <w:spacing w:line="232" w:lineRule="auto"/>
            </w:pPr>
            <w:r>
              <w:rPr>
                <w:b/>
                <w:bCs/>
                <w:color w:val="FFFFFF"/>
                <w:sz w:val="16"/>
                <w:szCs w:val="16"/>
              </w:rPr>
              <w:t>Block</w:t>
            </w:r>
          </w:p>
        </w:tc>
        <w:tc>
          <w:tcPr>
            <w:tcW w:w="4660" w:type="dxa"/>
            <w:tcBorders>
              <w:top w:val="single" w:sz="4" w:space="0" w:color="9BA7B8"/>
              <w:left w:val="single" w:sz="4" w:space="0" w:color="9BA7B8"/>
              <w:bottom w:val="single" w:sz="4" w:space="0" w:color="9BA7B8"/>
              <w:right w:val="single" w:sz="4" w:space="0" w:color="9BA7B8"/>
            </w:tcBorders>
            <w:shd w:val="clear" w:color="auto" w:fill="2E4E7E"/>
            <w:tcMar>
              <w:top w:w="50" w:type="dxa"/>
              <w:left w:w="95" w:type="dxa"/>
              <w:bottom w:w="50" w:type="dxa"/>
              <w:right w:w="95" w:type="dxa"/>
            </w:tcMar>
            <w:vAlign w:val="center"/>
          </w:tcPr>
          <w:p w14:paraId="7508D114" w14:textId="77777777" w:rsidR="005C74F6" w:rsidRDefault="00910127">
            <w:pPr>
              <w:spacing w:line="232" w:lineRule="auto"/>
            </w:pPr>
            <w:r>
              <w:rPr>
                <w:b/>
                <w:bCs/>
                <w:color w:val="FFFFFF"/>
                <w:sz w:val="16"/>
                <w:szCs w:val="16"/>
              </w:rPr>
              <w:t>Description</w:t>
            </w:r>
          </w:p>
        </w:tc>
      </w:tr>
      <w:tr w:rsidR="005C74F6" w14:paraId="43769EAD" w14:textId="77777777">
        <w:tblPrEx>
          <w:tblCellMar>
            <w:top w:w="0" w:type="dxa"/>
            <w:bottom w:w="0" w:type="dxa"/>
          </w:tblCellMar>
        </w:tblPrEx>
        <w:tc>
          <w:tcPr>
            <w:tcW w:w="130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260CDD3D" w14:textId="77777777" w:rsidR="005C74F6" w:rsidRDefault="00910127">
            <w:pPr>
              <w:spacing w:line="232" w:lineRule="auto"/>
            </w:pPr>
            <w:r>
              <w:rPr>
                <w:color w:val="000000"/>
                <w:sz w:val="16"/>
                <w:szCs w:val="16"/>
              </w:rPr>
              <w:t>Enclosure 1</w:t>
            </w:r>
          </w:p>
        </w:tc>
        <w:tc>
          <w:tcPr>
            <w:tcW w:w="235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56904700" w14:textId="77777777" w:rsidR="005C74F6" w:rsidRDefault="00910127">
            <w:pPr>
              <w:spacing w:line="232" w:lineRule="auto"/>
            </w:pPr>
            <w:r>
              <w:rPr>
                <w:color w:val="000000"/>
                <w:sz w:val="16"/>
                <w:szCs w:val="16"/>
              </w:rPr>
              <w:t>TAF Timekeeper Log Sheet</w:t>
            </w:r>
          </w:p>
        </w:tc>
        <w:tc>
          <w:tcPr>
            <w:tcW w:w="105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78009CAB" w14:textId="77777777" w:rsidR="005C74F6" w:rsidRDefault="00910127">
            <w:pPr>
              <w:spacing w:line="232" w:lineRule="auto"/>
            </w:pPr>
            <w:r>
              <w:rPr>
                <w:color w:val="000000"/>
                <w:sz w:val="16"/>
                <w:szCs w:val="16"/>
              </w:rPr>
              <w:t>Block 1</w:t>
            </w:r>
          </w:p>
        </w:tc>
        <w:tc>
          <w:tcPr>
            <w:tcW w:w="466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4A874BE0" w14:textId="77777777" w:rsidR="005C74F6" w:rsidRDefault="00910127">
            <w:pPr>
              <w:spacing w:line="232" w:lineRule="auto"/>
            </w:pPr>
            <w:r>
              <w:rPr>
                <w:color w:val="000000"/>
                <w:sz w:val="16"/>
                <w:szCs w:val="16"/>
              </w:rPr>
              <w:t xml:space="preserve">One per exercise; one row per CTO. Fields: </w:t>
            </w:r>
            <w:proofErr w:type="gramStart"/>
            <w:r>
              <w:rPr>
                <w:color w:val="000000"/>
                <w:sz w:val="16"/>
                <w:szCs w:val="16"/>
              </w:rPr>
              <w:t>CTO #,</w:t>
            </w:r>
            <w:proofErr w:type="gramEnd"/>
            <w:r>
              <w:rPr>
                <w:color w:val="000000"/>
                <w:sz w:val="16"/>
                <w:szCs w:val="16"/>
              </w:rPr>
              <w:t xml:space="preserve"> opened, validated, elapsed, method (AI/manual), notes.</w:t>
            </w:r>
          </w:p>
        </w:tc>
      </w:tr>
      <w:tr w:rsidR="005C74F6" w14:paraId="1215AE55" w14:textId="77777777">
        <w:tblPrEx>
          <w:tblCellMar>
            <w:top w:w="0" w:type="dxa"/>
            <w:bottom w:w="0" w:type="dxa"/>
          </w:tblCellMar>
        </w:tblPrEx>
        <w:tc>
          <w:tcPr>
            <w:tcW w:w="1300" w:type="dxa"/>
            <w:tcBorders>
              <w:top w:val="single" w:sz="4" w:space="0" w:color="9BA7B8"/>
              <w:left w:val="single" w:sz="4" w:space="0" w:color="9BA7B8"/>
              <w:bottom w:val="single" w:sz="4" w:space="0" w:color="9BA7B8"/>
              <w:right w:val="single" w:sz="4" w:space="0" w:color="9BA7B8"/>
            </w:tcBorders>
            <w:shd w:val="clear" w:color="auto" w:fill="EEF2F8"/>
            <w:tcMar>
              <w:top w:w="50" w:type="dxa"/>
              <w:left w:w="95" w:type="dxa"/>
              <w:bottom w:w="50" w:type="dxa"/>
              <w:right w:w="95" w:type="dxa"/>
            </w:tcMar>
            <w:vAlign w:val="center"/>
          </w:tcPr>
          <w:p w14:paraId="38B22592" w14:textId="77777777" w:rsidR="005C74F6" w:rsidRDefault="00910127">
            <w:pPr>
              <w:spacing w:line="232" w:lineRule="auto"/>
            </w:pPr>
            <w:r>
              <w:rPr>
                <w:color w:val="000000"/>
                <w:sz w:val="16"/>
                <w:szCs w:val="16"/>
              </w:rPr>
              <w:t>Enclosure 2</w:t>
            </w:r>
          </w:p>
        </w:tc>
        <w:tc>
          <w:tcPr>
            <w:tcW w:w="2350" w:type="dxa"/>
            <w:tcBorders>
              <w:top w:val="single" w:sz="4" w:space="0" w:color="9BA7B8"/>
              <w:left w:val="single" w:sz="4" w:space="0" w:color="9BA7B8"/>
              <w:bottom w:val="single" w:sz="4" w:space="0" w:color="9BA7B8"/>
              <w:right w:val="single" w:sz="4" w:space="0" w:color="9BA7B8"/>
            </w:tcBorders>
            <w:shd w:val="clear" w:color="auto" w:fill="EEF2F8"/>
            <w:tcMar>
              <w:top w:w="50" w:type="dxa"/>
              <w:left w:w="95" w:type="dxa"/>
              <w:bottom w:w="50" w:type="dxa"/>
              <w:right w:w="95" w:type="dxa"/>
            </w:tcMar>
            <w:vAlign w:val="center"/>
          </w:tcPr>
          <w:p w14:paraId="255819E6" w14:textId="77777777" w:rsidR="005C74F6" w:rsidRDefault="00910127">
            <w:pPr>
              <w:spacing w:line="232" w:lineRule="auto"/>
            </w:pPr>
            <w:r>
              <w:rPr>
                <w:color w:val="000000"/>
                <w:sz w:val="16"/>
                <w:szCs w:val="16"/>
              </w:rPr>
              <w:t>OCT Self-Report Card</w:t>
            </w:r>
          </w:p>
        </w:tc>
        <w:tc>
          <w:tcPr>
            <w:tcW w:w="1050" w:type="dxa"/>
            <w:tcBorders>
              <w:top w:val="single" w:sz="4" w:space="0" w:color="9BA7B8"/>
              <w:left w:val="single" w:sz="4" w:space="0" w:color="9BA7B8"/>
              <w:bottom w:val="single" w:sz="4" w:space="0" w:color="9BA7B8"/>
              <w:right w:val="single" w:sz="4" w:space="0" w:color="9BA7B8"/>
            </w:tcBorders>
            <w:shd w:val="clear" w:color="auto" w:fill="EEF2F8"/>
            <w:tcMar>
              <w:top w:w="50" w:type="dxa"/>
              <w:left w:w="95" w:type="dxa"/>
              <w:bottom w:w="50" w:type="dxa"/>
              <w:right w:w="95" w:type="dxa"/>
            </w:tcMar>
            <w:vAlign w:val="center"/>
          </w:tcPr>
          <w:p w14:paraId="3FE64773" w14:textId="77777777" w:rsidR="005C74F6" w:rsidRDefault="00910127">
            <w:pPr>
              <w:spacing w:line="232" w:lineRule="auto"/>
            </w:pPr>
            <w:r>
              <w:rPr>
                <w:color w:val="000000"/>
                <w:sz w:val="16"/>
                <w:szCs w:val="16"/>
              </w:rPr>
              <w:t>Block 2</w:t>
            </w:r>
          </w:p>
        </w:tc>
        <w:tc>
          <w:tcPr>
            <w:tcW w:w="4660" w:type="dxa"/>
            <w:tcBorders>
              <w:top w:val="single" w:sz="4" w:space="0" w:color="9BA7B8"/>
              <w:left w:val="single" w:sz="4" w:space="0" w:color="9BA7B8"/>
              <w:bottom w:val="single" w:sz="4" w:space="0" w:color="9BA7B8"/>
              <w:right w:val="single" w:sz="4" w:space="0" w:color="9BA7B8"/>
            </w:tcBorders>
            <w:shd w:val="clear" w:color="auto" w:fill="EEF2F8"/>
            <w:tcMar>
              <w:top w:w="50" w:type="dxa"/>
              <w:left w:w="95" w:type="dxa"/>
              <w:bottom w:w="50" w:type="dxa"/>
              <w:right w:w="95" w:type="dxa"/>
            </w:tcMar>
            <w:vAlign w:val="center"/>
          </w:tcPr>
          <w:p w14:paraId="004FD7C7" w14:textId="77777777" w:rsidR="005C74F6" w:rsidRDefault="00910127">
            <w:pPr>
              <w:spacing w:line="232" w:lineRule="auto"/>
            </w:pPr>
            <w:r>
              <w:rPr>
                <w:color w:val="000000"/>
                <w:sz w:val="16"/>
                <w:szCs w:val="16"/>
              </w:rPr>
              <w:t>One per OCT per CTO. Fields: name/rank, CTO #, echelon, opened, submitted, elapsed, AI-assisted (Y/N), friction note.</w:t>
            </w:r>
          </w:p>
        </w:tc>
      </w:tr>
      <w:tr w:rsidR="005C74F6" w14:paraId="6CA072CD" w14:textId="77777777">
        <w:tblPrEx>
          <w:tblCellMar>
            <w:top w:w="0" w:type="dxa"/>
            <w:bottom w:w="0" w:type="dxa"/>
          </w:tblCellMar>
        </w:tblPrEx>
        <w:tc>
          <w:tcPr>
            <w:tcW w:w="130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64CDBFD4" w14:textId="77777777" w:rsidR="005C74F6" w:rsidRDefault="00910127">
            <w:pPr>
              <w:spacing w:line="232" w:lineRule="auto"/>
            </w:pPr>
            <w:r>
              <w:rPr>
                <w:color w:val="000000"/>
                <w:sz w:val="16"/>
                <w:szCs w:val="16"/>
              </w:rPr>
              <w:t>Enclosure 3</w:t>
            </w:r>
          </w:p>
        </w:tc>
        <w:tc>
          <w:tcPr>
            <w:tcW w:w="235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44452521" w14:textId="77777777" w:rsidR="005C74F6" w:rsidRDefault="00910127">
            <w:pPr>
              <w:spacing w:line="232" w:lineRule="auto"/>
            </w:pPr>
            <w:r>
              <w:rPr>
                <w:color w:val="000000"/>
                <w:sz w:val="16"/>
                <w:szCs w:val="16"/>
              </w:rPr>
              <w:t>Error-Detection Spot Check Scorecard</w:t>
            </w:r>
          </w:p>
        </w:tc>
        <w:tc>
          <w:tcPr>
            <w:tcW w:w="105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2BAE2B5F" w14:textId="77777777" w:rsidR="005C74F6" w:rsidRDefault="00910127">
            <w:pPr>
              <w:spacing w:line="232" w:lineRule="auto"/>
            </w:pPr>
            <w:r>
              <w:rPr>
                <w:color w:val="000000"/>
                <w:sz w:val="16"/>
                <w:szCs w:val="16"/>
              </w:rPr>
              <w:t>Block 1</w:t>
            </w:r>
          </w:p>
        </w:tc>
        <w:tc>
          <w:tcPr>
            <w:tcW w:w="466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53C2A0D2" w14:textId="77777777" w:rsidR="005C74F6" w:rsidRDefault="00910127">
            <w:pPr>
              <w:spacing w:line="232" w:lineRule="auto"/>
            </w:pPr>
            <w:r>
              <w:rPr>
                <w:color w:val="000000"/>
                <w:sz w:val="16"/>
                <w:szCs w:val="16"/>
              </w:rPr>
              <w:t xml:space="preserve">Cadre Lead. Fields: </w:t>
            </w:r>
            <w:proofErr w:type="gramStart"/>
            <w:r>
              <w:rPr>
                <w:color w:val="000000"/>
                <w:sz w:val="16"/>
                <w:szCs w:val="16"/>
              </w:rPr>
              <w:t>observation #,</w:t>
            </w:r>
            <w:proofErr w:type="gramEnd"/>
            <w:r>
              <w:rPr>
                <w:color w:val="000000"/>
                <w:sz w:val="16"/>
                <w:szCs w:val="16"/>
              </w:rPr>
              <w:t xml:space="preserve"> errors planted, errors detected (AI), errors detected (manual if parallel), catch rates.</w:t>
            </w:r>
          </w:p>
        </w:tc>
      </w:tr>
      <w:tr w:rsidR="005C74F6" w14:paraId="440883EB" w14:textId="77777777">
        <w:tblPrEx>
          <w:tblCellMar>
            <w:top w:w="0" w:type="dxa"/>
            <w:bottom w:w="0" w:type="dxa"/>
          </w:tblCellMar>
        </w:tblPrEx>
        <w:tc>
          <w:tcPr>
            <w:tcW w:w="1300" w:type="dxa"/>
            <w:tcBorders>
              <w:top w:val="single" w:sz="4" w:space="0" w:color="9BA7B8"/>
              <w:left w:val="single" w:sz="4" w:space="0" w:color="9BA7B8"/>
              <w:bottom w:val="single" w:sz="4" w:space="0" w:color="9BA7B8"/>
              <w:right w:val="single" w:sz="4" w:space="0" w:color="9BA7B8"/>
            </w:tcBorders>
            <w:shd w:val="clear" w:color="auto" w:fill="EEF2F8"/>
            <w:tcMar>
              <w:top w:w="50" w:type="dxa"/>
              <w:left w:w="95" w:type="dxa"/>
              <w:bottom w:w="50" w:type="dxa"/>
              <w:right w:w="95" w:type="dxa"/>
            </w:tcMar>
            <w:vAlign w:val="center"/>
          </w:tcPr>
          <w:p w14:paraId="62610C7F" w14:textId="77777777" w:rsidR="005C74F6" w:rsidRDefault="00910127">
            <w:pPr>
              <w:spacing w:line="232" w:lineRule="auto"/>
            </w:pPr>
            <w:r>
              <w:rPr>
                <w:color w:val="000000"/>
                <w:sz w:val="16"/>
                <w:szCs w:val="16"/>
              </w:rPr>
              <w:t>Enclosure 4</w:t>
            </w:r>
          </w:p>
        </w:tc>
        <w:tc>
          <w:tcPr>
            <w:tcW w:w="2350" w:type="dxa"/>
            <w:tcBorders>
              <w:top w:val="single" w:sz="4" w:space="0" w:color="9BA7B8"/>
              <w:left w:val="single" w:sz="4" w:space="0" w:color="9BA7B8"/>
              <w:bottom w:val="single" w:sz="4" w:space="0" w:color="9BA7B8"/>
              <w:right w:val="single" w:sz="4" w:space="0" w:color="9BA7B8"/>
            </w:tcBorders>
            <w:shd w:val="clear" w:color="auto" w:fill="EEF2F8"/>
            <w:tcMar>
              <w:top w:w="50" w:type="dxa"/>
              <w:left w:w="95" w:type="dxa"/>
              <w:bottom w:w="50" w:type="dxa"/>
              <w:right w:w="95" w:type="dxa"/>
            </w:tcMar>
            <w:vAlign w:val="center"/>
          </w:tcPr>
          <w:p w14:paraId="40293EE0" w14:textId="77777777" w:rsidR="005C74F6" w:rsidRDefault="00910127">
            <w:pPr>
              <w:spacing w:line="232" w:lineRule="auto"/>
            </w:pPr>
            <w:r>
              <w:rPr>
                <w:color w:val="000000"/>
                <w:sz w:val="16"/>
                <w:szCs w:val="16"/>
              </w:rPr>
              <w:t>OCT / Analyst User Survey</w:t>
            </w:r>
          </w:p>
        </w:tc>
        <w:tc>
          <w:tcPr>
            <w:tcW w:w="1050" w:type="dxa"/>
            <w:tcBorders>
              <w:top w:val="single" w:sz="4" w:space="0" w:color="9BA7B8"/>
              <w:left w:val="single" w:sz="4" w:space="0" w:color="9BA7B8"/>
              <w:bottom w:val="single" w:sz="4" w:space="0" w:color="9BA7B8"/>
              <w:right w:val="single" w:sz="4" w:space="0" w:color="9BA7B8"/>
            </w:tcBorders>
            <w:shd w:val="clear" w:color="auto" w:fill="EEF2F8"/>
            <w:tcMar>
              <w:top w:w="50" w:type="dxa"/>
              <w:left w:w="95" w:type="dxa"/>
              <w:bottom w:w="50" w:type="dxa"/>
              <w:right w:w="95" w:type="dxa"/>
            </w:tcMar>
            <w:vAlign w:val="center"/>
          </w:tcPr>
          <w:p w14:paraId="095DEFF2" w14:textId="77777777" w:rsidR="005C74F6" w:rsidRDefault="00910127">
            <w:pPr>
              <w:spacing w:line="232" w:lineRule="auto"/>
            </w:pPr>
            <w:r>
              <w:rPr>
                <w:color w:val="000000"/>
                <w:sz w:val="16"/>
                <w:szCs w:val="16"/>
              </w:rPr>
              <w:t>Block 2</w:t>
            </w:r>
          </w:p>
        </w:tc>
        <w:tc>
          <w:tcPr>
            <w:tcW w:w="4660" w:type="dxa"/>
            <w:tcBorders>
              <w:top w:val="single" w:sz="4" w:space="0" w:color="9BA7B8"/>
              <w:left w:val="single" w:sz="4" w:space="0" w:color="9BA7B8"/>
              <w:bottom w:val="single" w:sz="4" w:space="0" w:color="9BA7B8"/>
              <w:right w:val="single" w:sz="4" w:space="0" w:color="9BA7B8"/>
            </w:tcBorders>
            <w:shd w:val="clear" w:color="auto" w:fill="EEF2F8"/>
            <w:tcMar>
              <w:top w:w="50" w:type="dxa"/>
              <w:left w:w="95" w:type="dxa"/>
              <w:bottom w:w="50" w:type="dxa"/>
              <w:right w:w="95" w:type="dxa"/>
            </w:tcMar>
            <w:vAlign w:val="center"/>
          </w:tcPr>
          <w:p w14:paraId="73CABED9" w14:textId="77777777" w:rsidR="005C74F6" w:rsidRDefault="00910127">
            <w:pPr>
              <w:spacing w:line="232" w:lineRule="auto"/>
            </w:pPr>
            <w:r>
              <w:rPr>
                <w:color w:val="000000"/>
                <w:sz w:val="16"/>
                <w:szCs w:val="16"/>
              </w:rPr>
              <w:t xml:space="preserve">5-item 1–5 survey: quality vs manual, ease of use, confidence, time savings, recommend. </w:t>
            </w:r>
            <w:proofErr w:type="gramStart"/>
            <w:r>
              <w:rPr>
                <w:color w:val="000000"/>
                <w:sz w:val="16"/>
                <w:szCs w:val="16"/>
              </w:rPr>
              <w:t>Free-text</w:t>
            </w:r>
            <w:proofErr w:type="gramEnd"/>
            <w:r>
              <w:rPr>
                <w:color w:val="000000"/>
                <w:sz w:val="16"/>
                <w:szCs w:val="16"/>
              </w:rPr>
              <w:t>. Aggregated in AADR.</w:t>
            </w:r>
          </w:p>
        </w:tc>
      </w:tr>
      <w:tr w:rsidR="005C74F6" w14:paraId="0A8A743A" w14:textId="77777777">
        <w:tblPrEx>
          <w:tblCellMar>
            <w:top w:w="0" w:type="dxa"/>
            <w:bottom w:w="0" w:type="dxa"/>
          </w:tblCellMar>
        </w:tblPrEx>
        <w:tc>
          <w:tcPr>
            <w:tcW w:w="130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15B9963B" w14:textId="77777777" w:rsidR="005C74F6" w:rsidRDefault="00910127">
            <w:pPr>
              <w:spacing w:line="232" w:lineRule="auto"/>
            </w:pPr>
            <w:r>
              <w:rPr>
                <w:color w:val="000000"/>
                <w:sz w:val="16"/>
                <w:szCs w:val="16"/>
              </w:rPr>
              <w:t>Enclosure 5</w:t>
            </w:r>
          </w:p>
        </w:tc>
        <w:tc>
          <w:tcPr>
            <w:tcW w:w="235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0BC51055" w14:textId="77777777" w:rsidR="005C74F6" w:rsidRDefault="00910127">
            <w:pPr>
              <w:spacing w:line="232" w:lineRule="auto"/>
            </w:pPr>
            <w:r>
              <w:rPr>
                <w:color w:val="000000"/>
                <w:sz w:val="16"/>
                <w:szCs w:val="16"/>
              </w:rPr>
              <w:t>Pre-AT Readiness Checklist</w:t>
            </w:r>
          </w:p>
        </w:tc>
        <w:tc>
          <w:tcPr>
            <w:tcW w:w="105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22103784" w14:textId="77777777" w:rsidR="005C74F6" w:rsidRDefault="00910127">
            <w:pPr>
              <w:spacing w:line="232" w:lineRule="auto"/>
            </w:pPr>
            <w:r>
              <w:rPr>
                <w:color w:val="000000"/>
                <w:sz w:val="16"/>
                <w:szCs w:val="16"/>
              </w:rPr>
              <w:t>Block 3</w:t>
            </w:r>
          </w:p>
        </w:tc>
        <w:tc>
          <w:tcPr>
            <w:tcW w:w="466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632E83FD" w14:textId="77777777" w:rsidR="005C74F6" w:rsidRDefault="00910127">
            <w:pPr>
              <w:spacing w:line="232" w:lineRule="auto"/>
            </w:pPr>
            <w:r>
              <w:rPr>
                <w:color w:val="000000"/>
                <w:sz w:val="16"/>
                <w:szCs w:val="16"/>
              </w:rPr>
              <w:t>Cadre Lead checklist: token confirmation, version distribution, Tier 1/2 rates, account active rate, error-check prep. NLT D-14.</w:t>
            </w:r>
          </w:p>
        </w:tc>
      </w:tr>
      <w:tr w:rsidR="005C74F6" w14:paraId="3EAE3ED6" w14:textId="77777777">
        <w:tblPrEx>
          <w:tblCellMar>
            <w:top w:w="0" w:type="dxa"/>
            <w:bottom w:w="0" w:type="dxa"/>
          </w:tblCellMar>
        </w:tblPrEx>
        <w:tc>
          <w:tcPr>
            <w:tcW w:w="1300" w:type="dxa"/>
            <w:tcBorders>
              <w:top w:val="single" w:sz="4" w:space="0" w:color="9BA7B8"/>
              <w:left w:val="single" w:sz="4" w:space="0" w:color="9BA7B8"/>
              <w:bottom w:val="single" w:sz="4" w:space="0" w:color="9BA7B8"/>
              <w:right w:val="single" w:sz="4" w:space="0" w:color="9BA7B8"/>
            </w:tcBorders>
            <w:shd w:val="clear" w:color="auto" w:fill="EEF2F8"/>
            <w:tcMar>
              <w:top w:w="50" w:type="dxa"/>
              <w:left w:w="95" w:type="dxa"/>
              <w:bottom w:w="50" w:type="dxa"/>
              <w:right w:w="95" w:type="dxa"/>
            </w:tcMar>
            <w:vAlign w:val="center"/>
          </w:tcPr>
          <w:p w14:paraId="7C999D73" w14:textId="77777777" w:rsidR="005C74F6" w:rsidRDefault="00910127">
            <w:pPr>
              <w:spacing w:line="232" w:lineRule="auto"/>
            </w:pPr>
            <w:r>
              <w:rPr>
                <w:color w:val="000000"/>
                <w:sz w:val="16"/>
                <w:szCs w:val="16"/>
              </w:rPr>
              <w:t>Enclosure 6</w:t>
            </w:r>
          </w:p>
        </w:tc>
        <w:tc>
          <w:tcPr>
            <w:tcW w:w="2350" w:type="dxa"/>
            <w:tcBorders>
              <w:top w:val="single" w:sz="4" w:space="0" w:color="9BA7B8"/>
              <w:left w:val="single" w:sz="4" w:space="0" w:color="9BA7B8"/>
              <w:bottom w:val="single" w:sz="4" w:space="0" w:color="9BA7B8"/>
              <w:right w:val="single" w:sz="4" w:space="0" w:color="9BA7B8"/>
            </w:tcBorders>
            <w:shd w:val="clear" w:color="auto" w:fill="EEF2F8"/>
            <w:tcMar>
              <w:top w:w="50" w:type="dxa"/>
              <w:left w:w="95" w:type="dxa"/>
              <w:bottom w:w="50" w:type="dxa"/>
              <w:right w:w="95" w:type="dxa"/>
            </w:tcMar>
            <w:vAlign w:val="center"/>
          </w:tcPr>
          <w:p w14:paraId="2C3A3073" w14:textId="77777777" w:rsidR="005C74F6" w:rsidRDefault="00910127">
            <w:pPr>
              <w:spacing w:line="232" w:lineRule="auto"/>
            </w:pPr>
            <w:r>
              <w:rPr>
                <w:color w:val="000000"/>
                <w:sz w:val="16"/>
                <w:szCs w:val="16"/>
              </w:rPr>
              <w:t>Program Health Dashboard</w:t>
            </w:r>
          </w:p>
        </w:tc>
        <w:tc>
          <w:tcPr>
            <w:tcW w:w="1050" w:type="dxa"/>
            <w:tcBorders>
              <w:top w:val="single" w:sz="4" w:space="0" w:color="9BA7B8"/>
              <w:left w:val="single" w:sz="4" w:space="0" w:color="9BA7B8"/>
              <w:bottom w:val="single" w:sz="4" w:space="0" w:color="9BA7B8"/>
              <w:right w:val="single" w:sz="4" w:space="0" w:color="9BA7B8"/>
            </w:tcBorders>
            <w:shd w:val="clear" w:color="auto" w:fill="EEF2F8"/>
            <w:tcMar>
              <w:top w:w="50" w:type="dxa"/>
              <w:left w:w="95" w:type="dxa"/>
              <w:bottom w:w="50" w:type="dxa"/>
              <w:right w:w="95" w:type="dxa"/>
            </w:tcMar>
            <w:vAlign w:val="center"/>
          </w:tcPr>
          <w:p w14:paraId="4F61865D" w14:textId="77777777" w:rsidR="005C74F6" w:rsidRDefault="00910127">
            <w:pPr>
              <w:spacing w:line="232" w:lineRule="auto"/>
            </w:pPr>
            <w:r>
              <w:rPr>
                <w:color w:val="000000"/>
                <w:sz w:val="16"/>
                <w:szCs w:val="16"/>
              </w:rPr>
              <w:t>Block 4</w:t>
            </w:r>
          </w:p>
        </w:tc>
        <w:tc>
          <w:tcPr>
            <w:tcW w:w="4660" w:type="dxa"/>
            <w:tcBorders>
              <w:top w:val="single" w:sz="4" w:space="0" w:color="9BA7B8"/>
              <w:left w:val="single" w:sz="4" w:space="0" w:color="9BA7B8"/>
              <w:bottom w:val="single" w:sz="4" w:space="0" w:color="9BA7B8"/>
              <w:right w:val="single" w:sz="4" w:space="0" w:color="9BA7B8"/>
            </w:tcBorders>
            <w:shd w:val="clear" w:color="auto" w:fill="EEF2F8"/>
            <w:tcMar>
              <w:top w:w="50" w:type="dxa"/>
              <w:left w:w="95" w:type="dxa"/>
              <w:bottom w:w="50" w:type="dxa"/>
              <w:right w:w="95" w:type="dxa"/>
            </w:tcMar>
            <w:vAlign w:val="center"/>
          </w:tcPr>
          <w:p w14:paraId="6B6C8EC6" w14:textId="77777777" w:rsidR="005C74F6" w:rsidRDefault="00910127">
            <w:pPr>
              <w:spacing w:line="232" w:lineRule="auto"/>
            </w:pPr>
            <w:r>
              <w:rPr>
                <w:color w:val="000000"/>
                <w:sz w:val="16"/>
                <w:szCs w:val="16"/>
              </w:rPr>
              <w:t>Running spreadsheet: per-</w:t>
            </w:r>
            <w:proofErr w:type="spellStart"/>
            <w:r>
              <w:rPr>
                <w:color w:val="000000"/>
                <w:sz w:val="16"/>
                <w:szCs w:val="16"/>
              </w:rPr>
              <w:t>persona</w:t>
            </w:r>
            <w:proofErr w:type="spellEnd"/>
            <w:r>
              <w:rPr>
                <w:color w:val="000000"/>
                <w:sz w:val="16"/>
                <w:szCs w:val="16"/>
              </w:rPr>
              <w:t xml:space="preserve"> review dates/versions; brigade champion roster; JLLIS submission log; token burn. Briefed at each WG meeting.</w:t>
            </w:r>
          </w:p>
        </w:tc>
      </w:tr>
      <w:tr w:rsidR="005C74F6" w14:paraId="07697DF8" w14:textId="77777777">
        <w:tblPrEx>
          <w:tblCellMar>
            <w:top w:w="0" w:type="dxa"/>
            <w:bottom w:w="0" w:type="dxa"/>
          </w:tblCellMar>
        </w:tblPrEx>
        <w:tc>
          <w:tcPr>
            <w:tcW w:w="130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3DAD69CA" w14:textId="77777777" w:rsidR="005C74F6" w:rsidRDefault="00910127">
            <w:pPr>
              <w:spacing w:line="232" w:lineRule="auto"/>
            </w:pPr>
            <w:r>
              <w:rPr>
                <w:color w:val="000000"/>
                <w:sz w:val="16"/>
                <w:szCs w:val="16"/>
              </w:rPr>
              <w:t>Enclosure 7</w:t>
            </w:r>
          </w:p>
        </w:tc>
        <w:tc>
          <w:tcPr>
            <w:tcW w:w="235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40C04040" w14:textId="77777777" w:rsidR="005C74F6" w:rsidRDefault="00910127">
            <w:pPr>
              <w:spacing w:line="232" w:lineRule="auto"/>
            </w:pPr>
            <w:r>
              <w:rPr>
                <w:color w:val="000000"/>
                <w:sz w:val="16"/>
                <w:szCs w:val="16"/>
              </w:rPr>
              <w:t>Manual Task Automation Tracker</w:t>
            </w:r>
          </w:p>
        </w:tc>
        <w:tc>
          <w:tcPr>
            <w:tcW w:w="105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2A6DB73C" w14:textId="77777777" w:rsidR="005C74F6" w:rsidRDefault="00910127">
            <w:pPr>
              <w:spacing w:line="232" w:lineRule="auto"/>
            </w:pPr>
            <w:r>
              <w:rPr>
                <w:color w:val="000000"/>
                <w:sz w:val="16"/>
                <w:szCs w:val="16"/>
              </w:rPr>
              <w:t>Block 5</w:t>
            </w:r>
          </w:p>
        </w:tc>
        <w:tc>
          <w:tcPr>
            <w:tcW w:w="466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4E1B466C" w14:textId="77777777" w:rsidR="005C74F6" w:rsidRDefault="00910127">
            <w:pPr>
              <w:spacing w:line="232" w:lineRule="auto"/>
            </w:pPr>
            <w:r>
              <w:rPr>
                <w:color w:val="000000"/>
                <w:sz w:val="16"/>
                <w:szCs w:val="16"/>
              </w:rPr>
              <w:t>Inventory of manual processes: department, functional area, task, frequency, est. time/occ, people affected, total time/event, composite automation-priority score (1.0–5.0), disposition.</w:t>
            </w:r>
          </w:p>
        </w:tc>
      </w:tr>
    </w:tbl>
    <w:p w14:paraId="751259AC" w14:textId="77777777" w:rsidR="005C74F6" w:rsidRDefault="00910127">
      <w:pPr>
        <w:shd w:val="clear" w:color="auto" w:fill="2E4E7E"/>
        <w:spacing w:before="240" w:after="110"/>
      </w:pPr>
      <w:r>
        <w:rPr>
          <w:b/>
          <w:bCs/>
          <w:color w:val="FFFFFF"/>
          <w:sz w:val="23"/>
          <w:szCs w:val="23"/>
        </w:rPr>
        <w:lastRenderedPageBreak/>
        <w:t xml:space="preserve">  7</w:t>
      </w:r>
      <w:proofErr w:type="gramStart"/>
      <w:r>
        <w:rPr>
          <w:b/>
          <w:bCs/>
          <w:color w:val="FFFFFF"/>
          <w:sz w:val="23"/>
          <w:szCs w:val="23"/>
        </w:rPr>
        <w:t>.  REPORTING</w:t>
      </w:r>
      <w:proofErr w:type="gramEnd"/>
      <w:r>
        <w:rPr>
          <w:b/>
          <w:bCs/>
          <w:color w:val="FFFFFF"/>
          <w:sz w:val="23"/>
          <w:szCs w:val="23"/>
        </w:rPr>
        <w:t xml:space="preserv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2200"/>
        <w:gridCol w:w="2160"/>
      </w:tblGrid>
      <w:tr w:rsidR="005C74F6" w14:paraId="557F7783" w14:textId="77777777">
        <w:tblPrEx>
          <w:tblCellMar>
            <w:top w:w="0" w:type="dxa"/>
            <w:bottom w:w="0" w:type="dxa"/>
          </w:tblCellMar>
        </w:tblPrEx>
        <w:trPr>
          <w:tblHeader/>
        </w:trPr>
        <w:tc>
          <w:tcPr>
            <w:tcW w:w="2800" w:type="dxa"/>
            <w:tcBorders>
              <w:top w:val="single" w:sz="4" w:space="0" w:color="9BA7B8"/>
              <w:left w:val="single" w:sz="4" w:space="0" w:color="9BA7B8"/>
              <w:bottom w:val="single" w:sz="4" w:space="0" w:color="9BA7B8"/>
              <w:right w:val="single" w:sz="4" w:space="0" w:color="9BA7B8"/>
            </w:tcBorders>
            <w:shd w:val="clear" w:color="auto" w:fill="2E4E7E"/>
            <w:tcMar>
              <w:top w:w="50" w:type="dxa"/>
              <w:left w:w="95" w:type="dxa"/>
              <w:bottom w:w="50" w:type="dxa"/>
              <w:right w:w="95" w:type="dxa"/>
            </w:tcMar>
            <w:vAlign w:val="center"/>
          </w:tcPr>
          <w:p w14:paraId="5C071FBB" w14:textId="77777777" w:rsidR="005C74F6" w:rsidRDefault="00910127">
            <w:pPr>
              <w:spacing w:line="232" w:lineRule="auto"/>
            </w:pPr>
            <w:r>
              <w:rPr>
                <w:b/>
                <w:bCs/>
                <w:color w:val="FFFFFF"/>
                <w:sz w:val="16"/>
                <w:szCs w:val="16"/>
              </w:rPr>
              <w:t>Report</w:t>
            </w:r>
          </w:p>
        </w:tc>
        <w:tc>
          <w:tcPr>
            <w:tcW w:w="2200" w:type="dxa"/>
            <w:tcBorders>
              <w:top w:val="single" w:sz="4" w:space="0" w:color="9BA7B8"/>
              <w:left w:val="single" w:sz="4" w:space="0" w:color="9BA7B8"/>
              <w:bottom w:val="single" w:sz="4" w:space="0" w:color="9BA7B8"/>
              <w:right w:val="single" w:sz="4" w:space="0" w:color="9BA7B8"/>
            </w:tcBorders>
            <w:shd w:val="clear" w:color="auto" w:fill="2E4E7E"/>
            <w:tcMar>
              <w:top w:w="50" w:type="dxa"/>
              <w:left w:w="95" w:type="dxa"/>
              <w:bottom w:w="50" w:type="dxa"/>
              <w:right w:w="95" w:type="dxa"/>
            </w:tcMar>
            <w:vAlign w:val="center"/>
          </w:tcPr>
          <w:p w14:paraId="185939B4" w14:textId="77777777" w:rsidR="005C74F6" w:rsidRDefault="00910127">
            <w:pPr>
              <w:spacing w:line="232" w:lineRule="auto"/>
            </w:pPr>
            <w:r>
              <w:rPr>
                <w:b/>
                <w:bCs/>
                <w:color w:val="FFFFFF"/>
                <w:sz w:val="16"/>
                <w:szCs w:val="16"/>
              </w:rPr>
              <w:t>Due</w:t>
            </w:r>
          </w:p>
        </w:tc>
        <w:tc>
          <w:tcPr>
            <w:tcW w:w="2200" w:type="dxa"/>
            <w:tcBorders>
              <w:top w:val="single" w:sz="4" w:space="0" w:color="9BA7B8"/>
              <w:left w:val="single" w:sz="4" w:space="0" w:color="9BA7B8"/>
              <w:bottom w:val="single" w:sz="4" w:space="0" w:color="9BA7B8"/>
              <w:right w:val="single" w:sz="4" w:space="0" w:color="9BA7B8"/>
            </w:tcBorders>
            <w:shd w:val="clear" w:color="auto" w:fill="2E4E7E"/>
            <w:tcMar>
              <w:top w:w="50" w:type="dxa"/>
              <w:left w:w="95" w:type="dxa"/>
              <w:bottom w:w="50" w:type="dxa"/>
              <w:right w:w="95" w:type="dxa"/>
            </w:tcMar>
            <w:vAlign w:val="center"/>
          </w:tcPr>
          <w:p w14:paraId="32077007" w14:textId="77777777" w:rsidR="005C74F6" w:rsidRDefault="00910127">
            <w:pPr>
              <w:spacing w:line="232" w:lineRule="auto"/>
            </w:pPr>
            <w:r>
              <w:rPr>
                <w:b/>
                <w:bCs/>
                <w:color w:val="FFFFFF"/>
                <w:sz w:val="16"/>
                <w:szCs w:val="16"/>
              </w:rPr>
              <w:t>Submitted by</w:t>
            </w:r>
          </w:p>
        </w:tc>
        <w:tc>
          <w:tcPr>
            <w:tcW w:w="2160" w:type="dxa"/>
            <w:tcBorders>
              <w:top w:val="single" w:sz="4" w:space="0" w:color="9BA7B8"/>
              <w:left w:val="single" w:sz="4" w:space="0" w:color="9BA7B8"/>
              <w:bottom w:val="single" w:sz="4" w:space="0" w:color="9BA7B8"/>
              <w:right w:val="single" w:sz="4" w:space="0" w:color="9BA7B8"/>
            </w:tcBorders>
            <w:shd w:val="clear" w:color="auto" w:fill="2E4E7E"/>
            <w:tcMar>
              <w:top w:w="50" w:type="dxa"/>
              <w:left w:w="95" w:type="dxa"/>
              <w:bottom w:w="50" w:type="dxa"/>
              <w:right w:w="95" w:type="dxa"/>
            </w:tcMar>
            <w:vAlign w:val="center"/>
          </w:tcPr>
          <w:p w14:paraId="62619AE0" w14:textId="77777777" w:rsidR="005C74F6" w:rsidRDefault="00910127">
            <w:pPr>
              <w:spacing w:line="232" w:lineRule="auto"/>
            </w:pPr>
            <w:r>
              <w:rPr>
                <w:b/>
                <w:bCs/>
                <w:color w:val="FFFFFF"/>
                <w:sz w:val="16"/>
                <w:szCs w:val="16"/>
              </w:rPr>
              <w:t>Submitted to</w:t>
            </w:r>
          </w:p>
        </w:tc>
      </w:tr>
      <w:tr w:rsidR="005C74F6" w14:paraId="2351613C" w14:textId="77777777">
        <w:tblPrEx>
          <w:tblCellMar>
            <w:top w:w="0" w:type="dxa"/>
            <w:bottom w:w="0" w:type="dxa"/>
          </w:tblCellMar>
        </w:tblPrEx>
        <w:tc>
          <w:tcPr>
            <w:tcW w:w="280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1618CB43" w14:textId="77777777" w:rsidR="005C74F6" w:rsidRDefault="00910127">
            <w:pPr>
              <w:spacing w:line="232" w:lineRule="auto"/>
            </w:pPr>
            <w:r>
              <w:rPr>
                <w:color w:val="000000"/>
                <w:sz w:val="16"/>
                <w:szCs w:val="16"/>
              </w:rPr>
              <w:t>Pre-AT Readiness Report</w:t>
            </w:r>
          </w:p>
        </w:tc>
        <w:tc>
          <w:tcPr>
            <w:tcW w:w="220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503A87AE" w14:textId="77777777" w:rsidR="005C74F6" w:rsidRDefault="00910127">
            <w:pPr>
              <w:spacing w:line="232" w:lineRule="auto"/>
            </w:pPr>
            <w:r>
              <w:rPr>
                <w:color w:val="000000"/>
                <w:sz w:val="16"/>
                <w:szCs w:val="16"/>
              </w:rPr>
              <w:t>NLT D-14 before STARTEX</w:t>
            </w:r>
          </w:p>
        </w:tc>
        <w:tc>
          <w:tcPr>
            <w:tcW w:w="220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7073FCD8" w14:textId="77777777" w:rsidR="005C74F6" w:rsidRDefault="00910127">
            <w:pPr>
              <w:spacing w:line="232" w:lineRule="auto"/>
            </w:pPr>
            <w:r>
              <w:rPr>
                <w:color w:val="000000"/>
                <w:sz w:val="16"/>
                <w:szCs w:val="16"/>
              </w:rPr>
              <w:t>AI Integration Cadre Lead</w:t>
            </w:r>
          </w:p>
        </w:tc>
        <w:tc>
          <w:tcPr>
            <w:tcW w:w="216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2CB7D41F" w14:textId="77777777" w:rsidR="005C74F6" w:rsidRDefault="00910127">
            <w:pPr>
              <w:spacing w:line="232" w:lineRule="auto"/>
            </w:pPr>
            <w:r>
              <w:rPr>
                <w:color w:val="000000"/>
                <w:sz w:val="16"/>
                <w:szCs w:val="16"/>
              </w:rPr>
              <w:t>78th TD G3/S3 │ 84th WG</w:t>
            </w:r>
          </w:p>
        </w:tc>
      </w:tr>
      <w:tr w:rsidR="005C74F6" w14:paraId="4D374A5D" w14:textId="77777777">
        <w:tblPrEx>
          <w:tblCellMar>
            <w:top w:w="0" w:type="dxa"/>
            <w:bottom w:w="0" w:type="dxa"/>
          </w:tblCellMar>
        </w:tblPrEx>
        <w:tc>
          <w:tcPr>
            <w:tcW w:w="2800" w:type="dxa"/>
            <w:tcBorders>
              <w:top w:val="single" w:sz="4" w:space="0" w:color="9BA7B8"/>
              <w:left w:val="single" w:sz="4" w:space="0" w:color="9BA7B8"/>
              <w:bottom w:val="single" w:sz="4" w:space="0" w:color="9BA7B8"/>
              <w:right w:val="single" w:sz="4" w:space="0" w:color="9BA7B8"/>
            </w:tcBorders>
            <w:shd w:val="clear" w:color="auto" w:fill="EEF2F8"/>
            <w:tcMar>
              <w:top w:w="50" w:type="dxa"/>
              <w:left w:w="95" w:type="dxa"/>
              <w:bottom w:w="50" w:type="dxa"/>
              <w:right w:w="95" w:type="dxa"/>
            </w:tcMar>
            <w:vAlign w:val="center"/>
          </w:tcPr>
          <w:p w14:paraId="040C0894" w14:textId="77777777" w:rsidR="005C74F6" w:rsidRDefault="00910127">
            <w:pPr>
              <w:spacing w:line="232" w:lineRule="auto"/>
            </w:pPr>
            <w:r>
              <w:rPr>
                <w:color w:val="000000"/>
                <w:sz w:val="16"/>
                <w:szCs w:val="16"/>
              </w:rPr>
              <w:t>TAF Timekeeper Log (raw)</w:t>
            </w:r>
          </w:p>
        </w:tc>
        <w:tc>
          <w:tcPr>
            <w:tcW w:w="2200" w:type="dxa"/>
            <w:tcBorders>
              <w:top w:val="single" w:sz="4" w:space="0" w:color="9BA7B8"/>
              <w:left w:val="single" w:sz="4" w:space="0" w:color="9BA7B8"/>
              <w:bottom w:val="single" w:sz="4" w:space="0" w:color="9BA7B8"/>
              <w:right w:val="single" w:sz="4" w:space="0" w:color="9BA7B8"/>
            </w:tcBorders>
            <w:shd w:val="clear" w:color="auto" w:fill="EEF2F8"/>
            <w:tcMar>
              <w:top w:w="50" w:type="dxa"/>
              <w:left w:w="95" w:type="dxa"/>
              <w:bottom w:w="50" w:type="dxa"/>
              <w:right w:w="95" w:type="dxa"/>
            </w:tcMar>
            <w:vAlign w:val="center"/>
          </w:tcPr>
          <w:p w14:paraId="5CB1B7B5" w14:textId="77777777" w:rsidR="005C74F6" w:rsidRDefault="00910127">
            <w:pPr>
              <w:spacing w:line="232" w:lineRule="auto"/>
            </w:pPr>
            <w:r>
              <w:rPr>
                <w:color w:val="000000"/>
                <w:sz w:val="16"/>
                <w:szCs w:val="16"/>
              </w:rPr>
              <w:t>Within 7 days of ENDEX</w:t>
            </w:r>
          </w:p>
        </w:tc>
        <w:tc>
          <w:tcPr>
            <w:tcW w:w="2200" w:type="dxa"/>
            <w:tcBorders>
              <w:top w:val="single" w:sz="4" w:space="0" w:color="9BA7B8"/>
              <w:left w:val="single" w:sz="4" w:space="0" w:color="9BA7B8"/>
              <w:bottom w:val="single" w:sz="4" w:space="0" w:color="9BA7B8"/>
              <w:right w:val="single" w:sz="4" w:space="0" w:color="9BA7B8"/>
            </w:tcBorders>
            <w:shd w:val="clear" w:color="auto" w:fill="EEF2F8"/>
            <w:tcMar>
              <w:top w:w="50" w:type="dxa"/>
              <w:left w:w="95" w:type="dxa"/>
              <w:bottom w:w="50" w:type="dxa"/>
              <w:right w:w="95" w:type="dxa"/>
            </w:tcMar>
            <w:vAlign w:val="center"/>
          </w:tcPr>
          <w:p w14:paraId="28E17F76" w14:textId="77777777" w:rsidR="005C74F6" w:rsidRDefault="00910127">
            <w:pPr>
              <w:spacing w:line="232" w:lineRule="auto"/>
            </w:pPr>
            <w:r>
              <w:rPr>
                <w:color w:val="000000"/>
                <w:sz w:val="16"/>
                <w:szCs w:val="16"/>
              </w:rPr>
              <w:t xml:space="preserve">TAF Cell </w:t>
            </w:r>
            <w:proofErr w:type="gramStart"/>
            <w:r>
              <w:rPr>
                <w:color w:val="000000"/>
                <w:sz w:val="16"/>
                <w:szCs w:val="16"/>
              </w:rPr>
              <w:t>Lead</w:t>
            </w:r>
            <w:proofErr w:type="gramEnd"/>
          </w:p>
        </w:tc>
        <w:tc>
          <w:tcPr>
            <w:tcW w:w="2160" w:type="dxa"/>
            <w:tcBorders>
              <w:top w:val="single" w:sz="4" w:space="0" w:color="9BA7B8"/>
              <w:left w:val="single" w:sz="4" w:space="0" w:color="9BA7B8"/>
              <w:bottom w:val="single" w:sz="4" w:space="0" w:color="9BA7B8"/>
              <w:right w:val="single" w:sz="4" w:space="0" w:color="9BA7B8"/>
            </w:tcBorders>
            <w:shd w:val="clear" w:color="auto" w:fill="EEF2F8"/>
            <w:tcMar>
              <w:top w:w="50" w:type="dxa"/>
              <w:left w:w="95" w:type="dxa"/>
              <w:bottom w:w="50" w:type="dxa"/>
              <w:right w:w="95" w:type="dxa"/>
            </w:tcMar>
            <w:vAlign w:val="center"/>
          </w:tcPr>
          <w:p w14:paraId="6DE38A23" w14:textId="77777777" w:rsidR="005C74F6" w:rsidRDefault="00910127">
            <w:pPr>
              <w:spacing w:line="232" w:lineRule="auto"/>
            </w:pPr>
            <w:r>
              <w:rPr>
                <w:color w:val="000000"/>
                <w:sz w:val="16"/>
                <w:szCs w:val="16"/>
              </w:rPr>
              <w:t>AI Integration Cadre Lead</w:t>
            </w:r>
          </w:p>
        </w:tc>
      </w:tr>
      <w:tr w:rsidR="005C74F6" w14:paraId="7C8C4676" w14:textId="77777777">
        <w:tblPrEx>
          <w:tblCellMar>
            <w:top w:w="0" w:type="dxa"/>
            <w:bottom w:w="0" w:type="dxa"/>
          </w:tblCellMar>
        </w:tblPrEx>
        <w:tc>
          <w:tcPr>
            <w:tcW w:w="280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5D2CB01E" w14:textId="77777777" w:rsidR="005C74F6" w:rsidRDefault="00910127">
            <w:pPr>
              <w:spacing w:line="232" w:lineRule="auto"/>
            </w:pPr>
            <w:r>
              <w:rPr>
                <w:color w:val="000000"/>
                <w:sz w:val="16"/>
                <w:szCs w:val="16"/>
              </w:rPr>
              <w:t>OCT Self-Report Cards (raw)</w:t>
            </w:r>
          </w:p>
        </w:tc>
        <w:tc>
          <w:tcPr>
            <w:tcW w:w="220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166D630A" w14:textId="77777777" w:rsidR="005C74F6" w:rsidRDefault="00910127">
            <w:pPr>
              <w:spacing w:line="232" w:lineRule="auto"/>
            </w:pPr>
            <w:r>
              <w:rPr>
                <w:color w:val="000000"/>
                <w:sz w:val="16"/>
                <w:szCs w:val="16"/>
              </w:rPr>
              <w:t>Within 7 days of ENDEX</w:t>
            </w:r>
          </w:p>
        </w:tc>
        <w:tc>
          <w:tcPr>
            <w:tcW w:w="220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7D7D3EEF" w14:textId="77777777" w:rsidR="005C74F6" w:rsidRDefault="00910127">
            <w:pPr>
              <w:spacing w:line="232" w:lineRule="auto"/>
            </w:pPr>
            <w:r>
              <w:rPr>
                <w:color w:val="000000"/>
                <w:sz w:val="16"/>
                <w:szCs w:val="16"/>
              </w:rPr>
              <w:t>CHOTs</w:t>
            </w:r>
          </w:p>
        </w:tc>
        <w:tc>
          <w:tcPr>
            <w:tcW w:w="216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48E461E4" w14:textId="77777777" w:rsidR="005C74F6" w:rsidRDefault="00910127">
            <w:pPr>
              <w:spacing w:line="232" w:lineRule="auto"/>
            </w:pPr>
            <w:r>
              <w:rPr>
                <w:color w:val="000000"/>
                <w:sz w:val="16"/>
                <w:szCs w:val="16"/>
              </w:rPr>
              <w:t>AI Integration Cadre Lead</w:t>
            </w:r>
          </w:p>
        </w:tc>
      </w:tr>
      <w:tr w:rsidR="005C74F6" w14:paraId="58D1AEBB" w14:textId="77777777">
        <w:tblPrEx>
          <w:tblCellMar>
            <w:top w:w="0" w:type="dxa"/>
            <w:bottom w:w="0" w:type="dxa"/>
          </w:tblCellMar>
        </w:tblPrEx>
        <w:tc>
          <w:tcPr>
            <w:tcW w:w="2800" w:type="dxa"/>
            <w:tcBorders>
              <w:top w:val="single" w:sz="4" w:space="0" w:color="9BA7B8"/>
              <w:left w:val="single" w:sz="4" w:space="0" w:color="9BA7B8"/>
              <w:bottom w:val="single" w:sz="4" w:space="0" w:color="9BA7B8"/>
              <w:right w:val="single" w:sz="4" w:space="0" w:color="9BA7B8"/>
            </w:tcBorders>
            <w:shd w:val="clear" w:color="auto" w:fill="EEF2F8"/>
            <w:tcMar>
              <w:top w:w="50" w:type="dxa"/>
              <w:left w:w="95" w:type="dxa"/>
              <w:bottom w:w="50" w:type="dxa"/>
              <w:right w:w="95" w:type="dxa"/>
            </w:tcMar>
            <w:vAlign w:val="center"/>
          </w:tcPr>
          <w:p w14:paraId="2C780685" w14:textId="77777777" w:rsidR="005C74F6" w:rsidRDefault="00910127">
            <w:pPr>
              <w:spacing w:line="232" w:lineRule="auto"/>
            </w:pPr>
            <w:r>
              <w:rPr>
                <w:color w:val="000000"/>
                <w:sz w:val="16"/>
                <w:szCs w:val="16"/>
              </w:rPr>
              <w:t>User Survey Results</w:t>
            </w:r>
          </w:p>
        </w:tc>
        <w:tc>
          <w:tcPr>
            <w:tcW w:w="2200" w:type="dxa"/>
            <w:tcBorders>
              <w:top w:val="single" w:sz="4" w:space="0" w:color="9BA7B8"/>
              <w:left w:val="single" w:sz="4" w:space="0" w:color="9BA7B8"/>
              <w:bottom w:val="single" w:sz="4" w:space="0" w:color="9BA7B8"/>
              <w:right w:val="single" w:sz="4" w:space="0" w:color="9BA7B8"/>
            </w:tcBorders>
            <w:shd w:val="clear" w:color="auto" w:fill="EEF2F8"/>
            <w:tcMar>
              <w:top w:w="50" w:type="dxa"/>
              <w:left w:w="95" w:type="dxa"/>
              <w:bottom w:w="50" w:type="dxa"/>
              <w:right w:w="95" w:type="dxa"/>
            </w:tcMar>
            <w:vAlign w:val="center"/>
          </w:tcPr>
          <w:p w14:paraId="139ED44A" w14:textId="77777777" w:rsidR="005C74F6" w:rsidRDefault="00910127">
            <w:pPr>
              <w:spacing w:line="232" w:lineRule="auto"/>
            </w:pPr>
            <w:r>
              <w:rPr>
                <w:color w:val="000000"/>
                <w:sz w:val="16"/>
                <w:szCs w:val="16"/>
              </w:rPr>
              <w:t>Within 14 days of ENDEX</w:t>
            </w:r>
          </w:p>
        </w:tc>
        <w:tc>
          <w:tcPr>
            <w:tcW w:w="2200" w:type="dxa"/>
            <w:tcBorders>
              <w:top w:val="single" w:sz="4" w:space="0" w:color="9BA7B8"/>
              <w:left w:val="single" w:sz="4" w:space="0" w:color="9BA7B8"/>
              <w:bottom w:val="single" w:sz="4" w:space="0" w:color="9BA7B8"/>
              <w:right w:val="single" w:sz="4" w:space="0" w:color="9BA7B8"/>
            </w:tcBorders>
            <w:shd w:val="clear" w:color="auto" w:fill="EEF2F8"/>
            <w:tcMar>
              <w:top w:w="50" w:type="dxa"/>
              <w:left w:w="95" w:type="dxa"/>
              <w:bottom w:w="50" w:type="dxa"/>
              <w:right w:w="95" w:type="dxa"/>
            </w:tcMar>
            <w:vAlign w:val="center"/>
          </w:tcPr>
          <w:p w14:paraId="4F42E8A8" w14:textId="77777777" w:rsidR="005C74F6" w:rsidRDefault="00910127">
            <w:pPr>
              <w:spacing w:line="232" w:lineRule="auto"/>
            </w:pPr>
            <w:r>
              <w:rPr>
                <w:color w:val="000000"/>
                <w:sz w:val="16"/>
                <w:szCs w:val="16"/>
              </w:rPr>
              <w:t>AI Integration Cadre Lead</w:t>
            </w:r>
          </w:p>
        </w:tc>
        <w:tc>
          <w:tcPr>
            <w:tcW w:w="2160" w:type="dxa"/>
            <w:tcBorders>
              <w:top w:val="single" w:sz="4" w:space="0" w:color="9BA7B8"/>
              <w:left w:val="single" w:sz="4" w:space="0" w:color="9BA7B8"/>
              <w:bottom w:val="single" w:sz="4" w:space="0" w:color="9BA7B8"/>
              <w:right w:val="single" w:sz="4" w:space="0" w:color="9BA7B8"/>
            </w:tcBorders>
            <w:shd w:val="clear" w:color="auto" w:fill="EEF2F8"/>
            <w:tcMar>
              <w:top w:w="50" w:type="dxa"/>
              <w:left w:w="95" w:type="dxa"/>
              <w:bottom w:w="50" w:type="dxa"/>
              <w:right w:w="95" w:type="dxa"/>
            </w:tcMar>
            <w:vAlign w:val="center"/>
          </w:tcPr>
          <w:p w14:paraId="54E463B3" w14:textId="77777777" w:rsidR="005C74F6" w:rsidRDefault="00910127">
            <w:pPr>
              <w:spacing w:line="232" w:lineRule="auto"/>
            </w:pPr>
            <w:r>
              <w:rPr>
                <w:color w:val="000000"/>
                <w:sz w:val="16"/>
                <w:szCs w:val="16"/>
              </w:rPr>
              <w:t>Program files; AADR</w:t>
            </w:r>
          </w:p>
        </w:tc>
      </w:tr>
      <w:tr w:rsidR="005C74F6" w14:paraId="29246ABF" w14:textId="77777777">
        <w:tblPrEx>
          <w:tblCellMar>
            <w:top w:w="0" w:type="dxa"/>
            <w:bottom w:w="0" w:type="dxa"/>
          </w:tblCellMar>
        </w:tblPrEx>
        <w:tc>
          <w:tcPr>
            <w:tcW w:w="280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7F291A91" w14:textId="77777777" w:rsidR="005C74F6" w:rsidRDefault="00910127">
            <w:pPr>
              <w:spacing w:line="232" w:lineRule="auto"/>
            </w:pPr>
            <w:r>
              <w:rPr>
                <w:color w:val="000000"/>
                <w:sz w:val="16"/>
                <w:szCs w:val="16"/>
              </w:rPr>
              <w:t>Automation Tracker update</w:t>
            </w:r>
          </w:p>
        </w:tc>
        <w:tc>
          <w:tcPr>
            <w:tcW w:w="220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66ED1653" w14:textId="77777777" w:rsidR="005C74F6" w:rsidRDefault="00910127">
            <w:pPr>
              <w:spacing w:line="232" w:lineRule="auto"/>
            </w:pPr>
            <w:r>
              <w:rPr>
                <w:color w:val="000000"/>
                <w:sz w:val="16"/>
                <w:szCs w:val="16"/>
              </w:rPr>
              <w:t>Within 30 days of ENDEX</w:t>
            </w:r>
          </w:p>
        </w:tc>
        <w:tc>
          <w:tcPr>
            <w:tcW w:w="220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307E4C7D" w14:textId="77777777" w:rsidR="005C74F6" w:rsidRDefault="00910127">
            <w:pPr>
              <w:spacing w:line="232" w:lineRule="auto"/>
            </w:pPr>
            <w:r>
              <w:rPr>
                <w:color w:val="000000"/>
                <w:sz w:val="16"/>
                <w:szCs w:val="16"/>
              </w:rPr>
              <w:t>AI Integration Cadre Lead</w:t>
            </w:r>
          </w:p>
        </w:tc>
        <w:tc>
          <w:tcPr>
            <w:tcW w:w="216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7849252F" w14:textId="77777777" w:rsidR="005C74F6" w:rsidRDefault="00910127">
            <w:pPr>
              <w:spacing w:line="232" w:lineRule="auto"/>
            </w:pPr>
            <w:r>
              <w:rPr>
                <w:color w:val="000000"/>
                <w:sz w:val="16"/>
                <w:szCs w:val="16"/>
              </w:rPr>
              <w:t>84th WG; summarized in AADR</w:t>
            </w:r>
          </w:p>
        </w:tc>
      </w:tr>
      <w:tr w:rsidR="005C74F6" w14:paraId="17D0D600" w14:textId="77777777">
        <w:tblPrEx>
          <w:tblCellMar>
            <w:top w:w="0" w:type="dxa"/>
            <w:bottom w:w="0" w:type="dxa"/>
          </w:tblCellMar>
        </w:tblPrEx>
        <w:tc>
          <w:tcPr>
            <w:tcW w:w="2800" w:type="dxa"/>
            <w:tcBorders>
              <w:top w:val="single" w:sz="4" w:space="0" w:color="9BA7B8"/>
              <w:left w:val="single" w:sz="4" w:space="0" w:color="9BA7B8"/>
              <w:bottom w:val="single" w:sz="4" w:space="0" w:color="9BA7B8"/>
              <w:right w:val="single" w:sz="4" w:space="0" w:color="9BA7B8"/>
            </w:tcBorders>
            <w:shd w:val="clear" w:color="auto" w:fill="EEF2F8"/>
            <w:tcMar>
              <w:top w:w="50" w:type="dxa"/>
              <w:left w:w="95" w:type="dxa"/>
              <w:bottom w:w="50" w:type="dxa"/>
              <w:right w:w="95" w:type="dxa"/>
            </w:tcMar>
            <w:vAlign w:val="center"/>
          </w:tcPr>
          <w:p w14:paraId="751FDFCD" w14:textId="77777777" w:rsidR="005C74F6" w:rsidRDefault="00910127">
            <w:pPr>
              <w:spacing w:line="232" w:lineRule="auto"/>
            </w:pPr>
            <w:r>
              <w:rPr>
                <w:color w:val="000000"/>
                <w:sz w:val="16"/>
                <w:szCs w:val="16"/>
              </w:rPr>
              <w:t>After-Action Data Report (AADR)</w:t>
            </w:r>
          </w:p>
        </w:tc>
        <w:tc>
          <w:tcPr>
            <w:tcW w:w="2200" w:type="dxa"/>
            <w:tcBorders>
              <w:top w:val="single" w:sz="4" w:space="0" w:color="9BA7B8"/>
              <w:left w:val="single" w:sz="4" w:space="0" w:color="9BA7B8"/>
              <w:bottom w:val="single" w:sz="4" w:space="0" w:color="9BA7B8"/>
              <w:right w:val="single" w:sz="4" w:space="0" w:color="9BA7B8"/>
            </w:tcBorders>
            <w:shd w:val="clear" w:color="auto" w:fill="EEF2F8"/>
            <w:tcMar>
              <w:top w:w="50" w:type="dxa"/>
              <w:left w:w="95" w:type="dxa"/>
              <w:bottom w:w="50" w:type="dxa"/>
              <w:right w:w="95" w:type="dxa"/>
            </w:tcMar>
            <w:vAlign w:val="center"/>
          </w:tcPr>
          <w:p w14:paraId="62D9A113" w14:textId="77777777" w:rsidR="005C74F6" w:rsidRDefault="00910127">
            <w:pPr>
              <w:spacing w:line="232" w:lineRule="auto"/>
            </w:pPr>
            <w:r>
              <w:rPr>
                <w:color w:val="000000"/>
                <w:sz w:val="16"/>
                <w:szCs w:val="16"/>
              </w:rPr>
              <w:t>Within 30 days of ENDEX</w:t>
            </w:r>
          </w:p>
        </w:tc>
        <w:tc>
          <w:tcPr>
            <w:tcW w:w="2200" w:type="dxa"/>
            <w:tcBorders>
              <w:top w:val="single" w:sz="4" w:space="0" w:color="9BA7B8"/>
              <w:left w:val="single" w:sz="4" w:space="0" w:color="9BA7B8"/>
              <w:bottom w:val="single" w:sz="4" w:space="0" w:color="9BA7B8"/>
              <w:right w:val="single" w:sz="4" w:space="0" w:color="9BA7B8"/>
            </w:tcBorders>
            <w:shd w:val="clear" w:color="auto" w:fill="EEF2F8"/>
            <w:tcMar>
              <w:top w:w="50" w:type="dxa"/>
              <w:left w:w="95" w:type="dxa"/>
              <w:bottom w:w="50" w:type="dxa"/>
              <w:right w:w="95" w:type="dxa"/>
            </w:tcMar>
            <w:vAlign w:val="center"/>
          </w:tcPr>
          <w:p w14:paraId="52053B6E" w14:textId="77777777" w:rsidR="005C74F6" w:rsidRDefault="00910127">
            <w:pPr>
              <w:spacing w:line="232" w:lineRule="auto"/>
            </w:pPr>
            <w:r>
              <w:rPr>
                <w:color w:val="000000"/>
                <w:sz w:val="16"/>
                <w:szCs w:val="16"/>
              </w:rPr>
              <w:t>AI Integration Cadre Lead</w:t>
            </w:r>
          </w:p>
        </w:tc>
        <w:tc>
          <w:tcPr>
            <w:tcW w:w="2160" w:type="dxa"/>
            <w:tcBorders>
              <w:top w:val="single" w:sz="4" w:space="0" w:color="9BA7B8"/>
              <w:left w:val="single" w:sz="4" w:space="0" w:color="9BA7B8"/>
              <w:bottom w:val="single" w:sz="4" w:space="0" w:color="9BA7B8"/>
              <w:right w:val="single" w:sz="4" w:space="0" w:color="9BA7B8"/>
            </w:tcBorders>
            <w:shd w:val="clear" w:color="auto" w:fill="EEF2F8"/>
            <w:tcMar>
              <w:top w:w="50" w:type="dxa"/>
              <w:left w:w="95" w:type="dxa"/>
              <w:bottom w:w="50" w:type="dxa"/>
              <w:right w:w="95" w:type="dxa"/>
            </w:tcMar>
            <w:vAlign w:val="center"/>
          </w:tcPr>
          <w:p w14:paraId="2DC5C986" w14:textId="77777777" w:rsidR="005C74F6" w:rsidRDefault="00910127">
            <w:pPr>
              <w:spacing w:line="232" w:lineRule="auto"/>
            </w:pPr>
            <w:r>
              <w:rPr>
                <w:color w:val="000000"/>
                <w:sz w:val="16"/>
                <w:szCs w:val="16"/>
              </w:rPr>
              <w:t>78th TD G3/S3 │ 84th WG</w:t>
            </w:r>
          </w:p>
        </w:tc>
      </w:tr>
      <w:tr w:rsidR="005C74F6" w14:paraId="38A619FF" w14:textId="77777777">
        <w:tblPrEx>
          <w:tblCellMar>
            <w:top w:w="0" w:type="dxa"/>
            <w:bottom w:w="0" w:type="dxa"/>
          </w:tblCellMar>
        </w:tblPrEx>
        <w:tc>
          <w:tcPr>
            <w:tcW w:w="280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41AE79F1" w14:textId="77777777" w:rsidR="005C74F6" w:rsidRDefault="00910127">
            <w:pPr>
              <w:spacing w:line="232" w:lineRule="auto"/>
            </w:pPr>
            <w:r>
              <w:rPr>
                <w:color w:val="000000"/>
                <w:sz w:val="16"/>
                <w:szCs w:val="16"/>
              </w:rPr>
              <w:t>Program Health Dashboard update</w:t>
            </w:r>
          </w:p>
        </w:tc>
        <w:tc>
          <w:tcPr>
            <w:tcW w:w="220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5D88F860" w14:textId="77777777" w:rsidR="005C74F6" w:rsidRDefault="00910127">
            <w:pPr>
              <w:spacing w:line="232" w:lineRule="auto"/>
            </w:pPr>
            <w:r>
              <w:rPr>
                <w:color w:val="000000"/>
                <w:sz w:val="16"/>
                <w:szCs w:val="16"/>
              </w:rPr>
              <w:t>At each 84th WG meeting</w:t>
            </w:r>
          </w:p>
        </w:tc>
        <w:tc>
          <w:tcPr>
            <w:tcW w:w="220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6AAD754E" w14:textId="77777777" w:rsidR="005C74F6" w:rsidRDefault="00910127">
            <w:pPr>
              <w:spacing w:line="232" w:lineRule="auto"/>
            </w:pPr>
            <w:r>
              <w:rPr>
                <w:color w:val="000000"/>
                <w:sz w:val="16"/>
                <w:szCs w:val="16"/>
              </w:rPr>
              <w:t>AI Integration Cadre Lead</w:t>
            </w:r>
          </w:p>
        </w:tc>
        <w:tc>
          <w:tcPr>
            <w:tcW w:w="216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1B7A29E6" w14:textId="77777777" w:rsidR="005C74F6" w:rsidRDefault="00910127">
            <w:pPr>
              <w:spacing w:line="232" w:lineRule="auto"/>
            </w:pPr>
            <w:r>
              <w:rPr>
                <w:color w:val="000000"/>
                <w:sz w:val="16"/>
                <w:szCs w:val="16"/>
              </w:rPr>
              <w:t>84th TC AI Working Group</w:t>
            </w:r>
          </w:p>
        </w:tc>
      </w:tr>
      <w:tr w:rsidR="005C74F6" w14:paraId="4D6F6EF8" w14:textId="77777777">
        <w:tblPrEx>
          <w:tblCellMar>
            <w:top w:w="0" w:type="dxa"/>
            <w:bottom w:w="0" w:type="dxa"/>
          </w:tblCellMar>
        </w:tblPrEx>
        <w:tc>
          <w:tcPr>
            <w:tcW w:w="2800" w:type="dxa"/>
            <w:tcBorders>
              <w:top w:val="single" w:sz="4" w:space="0" w:color="9BA7B8"/>
              <w:left w:val="single" w:sz="4" w:space="0" w:color="9BA7B8"/>
              <w:bottom w:val="single" w:sz="4" w:space="0" w:color="9BA7B8"/>
              <w:right w:val="single" w:sz="4" w:space="0" w:color="9BA7B8"/>
            </w:tcBorders>
            <w:shd w:val="clear" w:color="auto" w:fill="EEF2F8"/>
            <w:tcMar>
              <w:top w:w="50" w:type="dxa"/>
              <w:left w:w="95" w:type="dxa"/>
              <w:bottom w:w="50" w:type="dxa"/>
              <w:right w:w="95" w:type="dxa"/>
            </w:tcMar>
            <w:vAlign w:val="center"/>
          </w:tcPr>
          <w:p w14:paraId="57402360" w14:textId="77777777" w:rsidR="005C74F6" w:rsidRDefault="00910127">
            <w:pPr>
              <w:spacing w:line="232" w:lineRule="auto"/>
            </w:pPr>
            <w:r>
              <w:rPr>
                <w:color w:val="000000"/>
                <w:sz w:val="16"/>
                <w:szCs w:val="16"/>
              </w:rPr>
              <w:t>Annual metrics summary</w:t>
            </w:r>
          </w:p>
        </w:tc>
        <w:tc>
          <w:tcPr>
            <w:tcW w:w="2200" w:type="dxa"/>
            <w:tcBorders>
              <w:top w:val="single" w:sz="4" w:space="0" w:color="9BA7B8"/>
              <w:left w:val="single" w:sz="4" w:space="0" w:color="9BA7B8"/>
              <w:bottom w:val="single" w:sz="4" w:space="0" w:color="9BA7B8"/>
              <w:right w:val="single" w:sz="4" w:space="0" w:color="9BA7B8"/>
            </w:tcBorders>
            <w:shd w:val="clear" w:color="auto" w:fill="EEF2F8"/>
            <w:tcMar>
              <w:top w:w="50" w:type="dxa"/>
              <w:left w:w="95" w:type="dxa"/>
              <w:bottom w:w="50" w:type="dxa"/>
              <w:right w:w="95" w:type="dxa"/>
            </w:tcMar>
            <w:vAlign w:val="center"/>
          </w:tcPr>
          <w:p w14:paraId="529A0E9D" w14:textId="77777777" w:rsidR="005C74F6" w:rsidRDefault="00910127">
            <w:pPr>
              <w:spacing w:line="232" w:lineRule="auto"/>
            </w:pPr>
            <w:r>
              <w:rPr>
                <w:color w:val="000000"/>
                <w:sz w:val="16"/>
                <w:szCs w:val="16"/>
              </w:rPr>
              <w:t>1 Oct each year</w:t>
            </w:r>
          </w:p>
        </w:tc>
        <w:tc>
          <w:tcPr>
            <w:tcW w:w="2200" w:type="dxa"/>
            <w:tcBorders>
              <w:top w:val="single" w:sz="4" w:space="0" w:color="9BA7B8"/>
              <w:left w:val="single" w:sz="4" w:space="0" w:color="9BA7B8"/>
              <w:bottom w:val="single" w:sz="4" w:space="0" w:color="9BA7B8"/>
              <w:right w:val="single" w:sz="4" w:space="0" w:color="9BA7B8"/>
            </w:tcBorders>
            <w:shd w:val="clear" w:color="auto" w:fill="EEF2F8"/>
            <w:tcMar>
              <w:top w:w="50" w:type="dxa"/>
              <w:left w:w="95" w:type="dxa"/>
              <w:bottom w:w="50" w:type="dxa"/>
              <w:right w:w="95" w:type="dxa"/>
            </w:tcMar>
            <w:vAlign w:val="center"/>
          </w:tcPr>
          <w:p w14:paraId="7B2F76B9" w14:textId="77777777" w:rsidR="005C74F6" w:rsidRDefault="00910127">
            <w:pPr>
              <w:spacing w:line="232" w:lineRule="auto"/>
            </w:pPr>
            <w:r>
              <w:rPr>
                <w:color w:val="000000"/>
                <w:sz w:val="16"/>
                <w:szCs w:val="16"/>
              </w:rPr>
              <w:t>AI Integration Cadre Lead</w:t>
            </w:r>
          </w:p>
        </w:tc>
        <w:tc>
          <w:tcPr>
            <w:tcW w:w="2160" w:type="dxa"/>
            <w:tcBorders>
              <w:top w:val="single" w:sz="4" w:space="0" w:color="9BA7B8"/>
              <w:left w:val="single" w:sz="4" w:space="0" w:color="9BA7B8"/>
              <w:bottom w:val="single" w:sz="4" w:space="0" w:color="9BA7B8"/>
              <w:right w:val="single" w:sz="4" w:space="0" w:color="9BA7B8"/>
            </w:tcBorders>
            <w:shd w:val="clear" w:color="auto" w:fill="EEF2F8"/>
            <w:tcMar>
              <w:top w:w="50" w:type="dxa"/>
              <w:left w:w="95" w:type="dxa"/>
              <w:bottom w:w="50" w:type="dxa"/>
              <w:right w:w="95" w:type="dxa"/>
            </w:tcMar>
            <w:vAlign w:val="center"/>
          </w:tcPr>
          <w:p w14:paraId="66EA814E" w14:textId="77777777" w:rsidR="005C74F6" w:rsidRDefault="00910127">
            <w:pPr>
              <w:spacing w:line="232" w:lineRule="auto"/>
            </w:pPr>
            <w:r>
              <w:rPr>
                <w:color w:val="000000"/>
                <w:sz w:val="16"/>
                <w:szCs w:val="16"/>
              </w:rPr>
              <w:t>78th TD G3/S3 │ 84th WG │ JLLIS</w:t>
            </w:r>
          </w:p>
        </w:tc>
      </w:tr>
    </w:tbl>
    <w:p w14:paraId="4700ED92" w14:textId="77777777" w:rsidR="005C74F6" w:rsidRDefault="00910127">
      <w:pPr>
        <w:shd w:val="clear" w:color="auto" w:fill="2E4E7E"/>
        <w:spacing w:before="240" w:after="110"/>
      </w:pPr>
      <w:r>
        <w:rPr>
          <w:b/>
          <w:bCs/>
          <w:color w:val="FFFFFF"/>
          <w:sz w:val="23"/>
          <w:szCs w:val="23"/>
        </w:rPr>
        <w:t xml:space="preserve">  8</w:t>
      </w:r>
      <w:proofErr w:type="gramStart"/>
      <w:r>
        <w:rPr>
          <w:b/>
          <w:bCs/>
          <w:color w:val="FFFFFF"/>
          <w:sz w:val="23"/>
          <w:szCs w:val="23"/>
        </w:rPr>
        <w:t>.  REVISION</w:t>
      </w:r>
      <w:proofErr w:type="gramEnd"/>
      <w:r>
        <w:rPr>
          <w:b/>
          <w:bCs/>
          <w:color w:val="FFFFFF"/>
          <w:sz w:val="23"/>
          <w:szCs w:val="23"/>
        </w:rPr>
        <w:t xml:space="preserve">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500"/>
        <w:gridCol w:w="4360"/>
        <w:gridCol w:w="1800"/>
        <w:gridCol w:w="1000"/>
      </w:tblGrid>
      <w:tr w:rsidR="005C74F6" w14:paraId="5EC8C719" w14:textId="77777777">
        <w:tblPrEx>
          <w:tblCellMar>
            <w:top w:w="0" w:type="dxa"/>
            <w:bottom w:w="0" w:type="dxa"/>
          </w:tblCellMar>
        </w:tblPrEx>
        <w:trPr>
          <w:tblHeader/>
        </w:trPr>
        <w:tc>
          <w:tcPr>
            <w:tcW w:w="700" w:type="dxa"/>
            <w:tcBorders>
              <w:top w:val="single" w:sz="4" w:space="0" w:color="9BA7B8"/>
              <w:left w:val="single" w:sz="4" w:space="0" w:color="9BA7B8"/>
              <w:bottom w:val="single" w:sz="4" w:space="0" w:color="9BA7B8"/>
              <w:right w:val="single" w:sz="4" w:space="0" w:color="9BA7B8"/>
            </w:tcBorders>
            <w:shd w:val="clear" w:color="auto" w:fill="2E4E7E"/>
            <w:tcMar>
              <w:top w:w="50" w:type="dxa"/>
              <w:left w:w="95" w:type="dxa"/>
              <w:bottom w:w="50" w:type="dxa"/>
              <w:right w:w="95" w:type="dxa"/>
            </w:tcMar>
            <w:vAlign w:val="center"/>
          </w:tcPr>
          <w:p w14:paraId="09A6CCD7" w14:textId="77777777" w:rsidR="005C74F6" w:rsidRDefault="00910127">
            <w:pPr>
              <w:spacing w:line="232" w:lineRule="auto"/>
              <w:jc w:val="center"/>
            </w:pPr>
            <w:r>
              <w:rPr>
                <w:b/>
                <w:bCs/>
                <w:color w:val="FFFFFF"/>
                <w:sz w:val="16"/>
                <w:szCs w:val="16"/>
              </w:rPr>
              <w:t>Ver</w:t>
            </w:r>
          </w:p>
        </w:tc>
        <w:tc>
          <w:tcPr>
            <w:tcW w:w="1500" w:type="dxa"/>
            <w:tcBorders>
              <w:top w:val="single" w:sz="4" w:space="0" w:color="9BA7B8"/>
              <w:left w:val="single" w:sz="4" w:space="0" w:color="9BA7B8"/>
              <w:bottom w:val="single" w:sz="4" w:space="0" w:color="9BA7B8"/>
              <w:right w:val="single" w:sz="4" w:space="0" w:color="9BA7B8"/>
            </w:tcBorders>
            <w:shd w:val="clear" w:color="auto" w:fill="2E4E7E"/>
            <w:tcMar>
              <w:top w:w="50" w:type="dxa"/>
              <w:left w:w="95" w:type="dxa"/>
              <w:bottom w:w="50" w:type="dxa"/>
              <w:right w:w="95" w:type="dxa"/>
            </w:tcMar>
            <w:vAlign w:val="center"/>
          </w:tcPr>
          <w:p w14:paraId="5F0CFC91" w14:textId="77777777" w:rsidR="005C74F6" w:rsidRDefault="00910127">
            <w:pPr>
              <w:spacing w:line="232" w:lineRule="auto"/>
            </w:pPr>
            <w:r>
              <w:rPr>
                <w:b/>
                <w:bCs/>
                <w:color w:val="FFFFFF"/>
                <w:sz w:val="16"/>
                <w:szCs w:val="16"/>
              </w:rPr>
              <w:t>Date</w:t>
            </w:r>
          </w:p>
        </w:tc>
        <w:tc>
          <w:tcPr>
            <w:tcW w:w="4360" w:type="dxa"/>
            <w:tcBorders>
              <w:top w:val="single" w:sz="4" w:space="0" w:color="9BA7B8"/>
              <w:left w:val="single" w:sz="4" w:space="0" w:color="9BA7B8"/>
              <w:bottom w:val="single" w:sz="4" w:space="0" w:color="9BA7B8"/>
              <w:right w:val="single" w:sz="4" w:space="0" w:color="9BA7B8"/>
            </w:tcBorders>
            <w:shd w:val="clear" w:color="auto" w:fill="2E4E7E"/>
            <w:tcMar>
              <w:top w:w="50" w:type="dxa"/>
              <w:left w:w="95" w:type="dxa"/>
              <w:bottom w:w="50" w:type="dxa"/>
              <w:right w:w="95" w:type="dxa"/>
            </w:tcMar>
            <w:vAlign w:val="center"/>
          </w:tcPr>
          <w:p w14:paraId="104223D1" w14:textId="77777777" w:rsidR="005C74F6" w:rsidRDefault="00910127">
            <w:pPr>
              <w:spacing w:line="232" w:lineRule="auto"/>
            </w:pPr>
            <w:r>
              <w:rPr>
                <w:b/>
                <w:bCs/>
                <w:color w:val="FFFFFF"/>
                <w:sz w:val="16"/>
                <w:szCs w:val="16"/>
              </w:rPr>
              <w:t>Summary</w:t>
            </w:r>
          </w:p>
        </w:tc>
        <w:tc>
          <w:tcPr>
            <w:tcW w:w="1800" w:type="dxa"/>
            <w:tcBorders>
              <w:top w:val="single" w:sz="4" w:space="0" w:color="9BA7B8"/>
              <w:left w:val="single" w:sz="4" w:space="0" w:color="9BA7B8"/>
              <w:bottom w:val="single" w:sz="4" w:space="0" w:color="9BA7B8"/>
              <w:right w:val="single" w:sz="4" w:space="0" w:color="9BA7B8"/>
            </w:tcBorders>
            <w:shd w:val="clear" w:color="auto" w:fill="2E4E7E"/>
            <w:tcMar>
              <w:top w:w="50" w:type="dxa"/>
              <w:left w:w="95" w:type="dxa"/>
              <w:bottom w:w="50" w:type="dxa"/>
              <w:right w:w="95" w:type="dxa"/>
            </w:tcMar>
            <w:vAlign w:val="center"/>
          </w:tcPr>
          <w:p w14:paraId="5464B3EF" w14:textId="77777777" w:rsidR="005C74F6" w:rsidRDefault="00910127">
            <w:pPr>
              <w:spacing w:line="232" w:lineRule="auto"/>
            </w:pPr>
            <w:r>
              <w:rPr>
                <w:b/>
                <w:bCs/>
                <w:color w:val="FFFFFF"/>
                <w:sz w:val="16"/>
                <w:szCs w:val="16"/>
              </w:rPr>
              <w:t>Authority</w:t>
            </w:r>
          </w:p>
        </w:tc>
        <w:tc>
          <w:tcPr>
            <w:tcW w:w="1000" w:type="dxa"/>
            <w:tcBorders>
              <w:top w:val="single" w:sz="4" w:space="0" w:color="9BA7B8"/>
              <w:left w:val="single" w:sz="4" w:space="0" w:color="9BA7B8"/>
              <w:bottom w:val="single" w:sz="4" w:space="0" w:color="9BA7B8"/>
              <w:right w:val="single" w:sz="4" w:space="0" w:color="9BA7B8"/>
            </w:tcBorders>
            <w:shd w:val="clear" w:color="auto" w:fill="2E4E7E"/>
            <w:tcMar>
              <w:top w:w="50" w:type="dxa"/>
              <w:left w:w="95" w:type="dxa"/>
              <w:bottom w:w="50" w:type="dxa"/>
              <w:right w:w="95" w:type="dxa"/>
            </w:tcMar>
            <w:vAlign w:val="center"/>
          </w:tcPr>
          <w:p w14:paraId="3657BBB4" w14:textId="77777777" w:rsidR="005C74F6" w:rsidRDefault="00910127">
            <w:pPr>
              <w:spacing w:line="232" w:lineRule="auto"/>
              <w:jc w:val="center"/>
            </w:pPr>
            <w:r>
              <w:rPr>
                <w:b/>
                <w:bCs/>
                <w:color w:val="FFFFFF"/>
                <w:sz w:val="16"/>
                <w:szCs w:val="16"/>
              </w:rPr>
              <w:t>Init</w:t>
            </w:r>
          </w:p>
        </w:tc>
      </w:tr>
      <w:tr w:rsidR="005C74F6" w14:paraId="3829BA0C" w14:textId="77777777">
        <w:tblPrEx>
          <w:tblCellMar>
            <w:top w:w="0" w:type="dxa"/>
            <w:bottom w:w="0" w:type="dxa"/>
          </w:tblCellMar>
        </w:tblPrEx>
        <w:tc>
          <w:tcPr>
            <w:tcW w:w="70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578AFAB3" w14:textId="77777777" w:rsidR="005C74F6" w:rsidRDefault="00910127">
            <w:pPr>
              <w:spacing w:line="232" w:lineRule="auto"/>
              <w:jc w:val="center"/>
            </w:pPr>
            <w:r>
              <w:rPr>
                <w:color w:val="000000"/>
                <w:sz w:val="16"/>
                <w:szCs w:val="16"/>
              </w:rPr>
              <w:t>1.0</w:t>
            </w:r>
          </w:p>
        </w:tc>
        <w:tc>
          <w:tcPr>
            <w:tcW w:w="150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09C07F18" w14:textId="77777777" w:rsidR="005C74F6" w:rsidRDefault="00910127">
            <w:pPr>
              <w:spacing w:line="232" w:lineRule="auto"/>
            </w:pPr>
            <w:r>
              <w:rPr>
                <w:color w:val="000000"/>
                <w:sz w:val="16"/>
                <w:szCs w:val="16"/>
              </w:rPr>
              <w:t>18 June 2026</w:t>
            </w:r>
          </w:p>
        </w:tc>
        <w:tc>
          <w:tcPr>
            <w:tcW w:w="436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38D87BEF" w14:textId="77777777" w:rsidR="005C74F6" w:rsidRDefault="00910127">
            <w:pPr>
              <w:spacing w:line="232" w:lineRule="auto"/>
            </w:pPr>
            <w:r>
              <w:rPr>
                <w:color w:val="000000"/>
                <w:sz w:val="16"/>
                <w:szCs w:val="16"/>
              </w:rPr>
              <w:t>Initial issue — GenAI Integration Handbook Appendix G. Added Block 5 (Automation Opportunity Tracking) and token-consumption metric; relabeled custodial role to AI Integration Cadre.</w:t>
            </w:r>
          </w:p>
        </w:tc>
        <w:tc>
          <w:tcPr>
            <w:tcW w:w="180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64174CD9" w14:textId="77777777" w:rsidR="005C74F6" w:rsidRDefault="00910127">
            <w:pPr>
              <w:spacing w:line="232" w:lineRule="auto"/>
            </w:pPr>
            <w:r>
              <w:rPr>
                <w:color w:val="000000"/>
                <w:sz w:val="16"/>
                <w:szCs w:val="16"/>
              </w:rPr>
              <w:t>84th TC AI Working Group</w:t>
            </w:r>
          </w:p>
        </w:tc>
        <w:tc>
          <w:tcPr>
            <w:tcW w:w="1000" w:type="dxa"/>
            <w:tcBorders>
              <w:top w:val="single" w:sz="4" w:space="0" w:color="9BA7B8"/>
              <w:left w:val="single" w:sz="4" w:space="0" w:color="9BA7B8"/>
              <w:bottom w:val="single" w:sz="4" w:space="0" w:color="9BA7B8"/>
              <w:right w:val="single" w:sz="4" w:space="0" w:color="9BA7B8"/>
            </w:tcBorders>
            <w:shd w:val="clear" w:color="auto" w:fill="FFFFFF"/>
            <w:tcMar>
              <w:top w:w="50" w:type="dxa"/>
              <w:left w:w="95" w:type="dxa"/>
              <w:bottom w:w="50" w:type="dxa"/>
              <w:right w:w="95" w:type="dxa"/>
            </w:tcMar>
            <w:vAlign w:val="center"/>
          </w:tcPr>
          <w:p w14:paraId="6CEC168B" w14:textId="77777777" w:rsidR="005C74F6" w:rsidRDefault="005C74F6">
            <w:pPr>
              <w:spacing w:line="232" w:lineRule="auto"/>
              <w:jc w:val="center"/>
            </w:pPr>
          </w:p>
        </w:tc>
      </w:tr>
      <w:tr w:rsidR="005C74F6" w14:paraId="213A9EBA" w14:textId="77777777">
        <w:tblPrEx>
          <w:tblCellMar>
            <w:top w:w="0" w:type="dxa"/>
            <w:bottom w:w="0" w:type="dxa"/>
          </w:tblCellMar>
        </w:tblPrEx>
        <w:tc>
          <w:tcPr>
            <w:tcW w:w="700" w:type="dxa"/>
            <w:tcBorders>
              <w:top w:val="single" w:sz="4" w:space="0" w:color="9BA7B8"/>
              <w:left w:val="single" w:sz="4" w:space="0" w:color="9BA7B8"/>
              <w:bottom w:val="single" w:sz="4" w:space="0" w:color="9BA7B8"/>
              <w:right w:val="single" w:sz="4" w:space="0" w:color="9BA7B8"/>
            </w:tcBorders>
            <w:shd w:val="clear" w:color="auto" w:fill="EEF2F8"/>
            <w:tcMar>
              <w:top w:w="50" w:type="dxa"/>
              <w:left w:w="95" w:type="dxa"/>
              <w:bottom w:w="50" w:type="dxa"/>
              <w:right w:w="95" w:type="dxa"/>
            </w:tcMar>
            <w:vAlign w:val="center"/>
          </w:tcPr>
          <w:p w14:paraId="33D33966" w14:textId="77777777" w:rsidR="005C74F6" w:rsidRDefault="005C74F6">
            <w:pPr>
              <w:spacing w:line="232" w:lineRule="auto"/>
              <w:jc w:val="center"/>
            </w:pPr>
          </w:p>
        </w:tc>
        <w:tc>
          <w:tcPr>
            <w:tcW w:w="1500" w:type="dxa"/>
            <w:tcBorders>
              <w:top w:val="single" w:sz="4" w:space="0" w:color="9BA7B8"/>
              <w:left w:val="single" w:sz="4" w:space="0" w:color="9BA7B8"/>
              <w:bottom w:val="single" w:sz="4" w:space="0" w:color="9BA7B8"/>
              <w:right w:val="single" w:sz="4" w:space="0" w:color="9BA7B8"/>
            </w:tcBorders>
            <w:shd w:val="clear" w:color="auto" w:fill="EEF2F8"/>
            <w:tcMar>
              <w:top w:w="50" w:type="dxa"/>
              <w:left w:w="95" w:type="dxa"/>
              <w:bottom w:w="50" w:type="dxa"/>
              <w:right w:w="95" w:type="dxa"/>
            </w:tcMar>
            <w:vAlign w:val="center"/>
          </w:tcPr>
          <w:p w14:paraId="494DCC21" w14:textId="77777777" w:rsidR="005C74F6" w:rsidRDefault="005C74F6">
            <w:pPr>
              <w:spacing w:line="232" w:lineRule="auto"/>
            </w:pPr>
          </w:p>
        </w:tc>
        <w:tc>
          <w:tcPr>
            <w:tcW w:w="4360" w:type="dxa"/>
            <w:tcBorders>
              <w:top w:val="single" w:sz="4" w:space="0" w:color="9BA7B8"/>
              <w:left w:val="single" w:sz="4" w:space="0" w:color="9BA7B8"/>
              <w:bottom w:val="single" w:sz="4" w:space="0" w:color="9BA7B8"/>
              <w:right w:val="single" w:sz="4" w:space="0" w:color="9BA7B8"/>
            </w:tcBorders>
            <w:shd w:val="clear" w:color="auto" w:fill="EEF2F8"/>
            <w:tcMar>
              <w:top w:w="50" w:type="dxa"/>
              <w:left w:w="95" w:type="dxa"/>
              <w:bottom w:w="50" w:type="dxa"/>
              <w:right w:w="95" w:type="dxa"/>
            </w:tcMar>
            <w:vAlign w:val="center"/>
          </w:tcPr>
          <w:p w14:paraId="489CF22B" w14:textId="77777777" w:rsidR="005C74F6" w:rsidRDefault="005C74F6">
            <w:pPr>
              <w:spacing w:line="232" w:lineRule="auto"/>
            </w:pPr>
          </w:p>
        </w:tc>
        <w:tc>
          <w:tcPr>
            <w:tcW w:w="1800" w:type="dxa"/>
            <w:tcBorders>
              <w:top w:val="single" w:sz="4" w:space="0" w:color="9BA7B8"/>
              <w:left w:val="single" w:sz="4" w:space="0" w:color="9BA7B8"/>
              <w:bottom w:val="single" w:sz="4" w:space="0" w:color="9BA7B8"/>
              <w:right w:val="single" w:sz="4" w:space="0" w:color="9BA7B8"/>
            </w:tcBorders>
            <w:shd w:val="clear" w:color="auto" w:fill="EEF2F8"/>
            <w:tcMar>
              <w:top w:w="50" w:type="dxa"/>
              <w:left w:w="95" w:type="dxa"/>
              <w:bottom w:w="50" w:type="dxa"/>
              <w:right w:w="95" w:type="dxa"/>
            </w:tcMar>
            <w:vAlign w:val="center"/>
          </w:tcPr>
          <w:p w14:paraId="48032FD7" w14:textId="77777777" w:rsidR="005C74F6" w:rsidRDefault="005C74F6">
            <w:pPr>
              <w:spacing w:line="232" w:lineRule="auto"/>
            </w:pPr>
          </w:p>
        </w:tc>
        <w:tc>
          <w:tcPr>
            <w:tcW w:w="1000" w:type="dxa"/>
            <w:tcBorders>
              <w:top w:val="single" w:sz="4" w:space="0" w:color="9BA7B8"/>
              <w:left w:val="single" w:sz="4" w:space="0" w:color="9BA7B8"/>
              <w:bottom w:val="single" w:sz="4" w:space="0" w:color="9BA7B8"/>
              <w:right w:val="single" w:sz="4" w:space="0" w:color="9BA7B8"/>
            </w:tcBorders>
            <w:shd w:val="clear" w:color="auto" w:fill="EEF2F8"/>
            <w:tcMar>
              <w:top w:w="50" w:type="dxa"/>
              <w:left w:w="95" w:type="dxa"/>
              <w:bottom w:w="50" w:type="dxa"/>
              <w:right w:w="95" w:type="dxa"/>
            </w:tcMar>
            <w:vAlign w:val="center"/>
          </w:tcPr>
          <w:p w14:paraId="3D4F2B3D" w14:textId="77777777" w:rsidR="005C74F6" w:rsidRDefault="005C74F6">
            <w:pPr>
              <w:spacing w:line="232" w:lineRule="auto"/>
              <w:jc w:val="center"/>
            </w:pPr>
          </w:p>
        </w:tc>
      </w:tr>
    </w:tbl>
    <w:p w14:paraId="60E7F7B2" w14:textId="77777777" w:rsidR="00910127" w:rsidRDefault="00910127"/>
    <w:sectPr w:rsidR="00910127">
      <w:headerReference w:type="default" r:id="rId7"/>
      <w:footerReference w:type="default" r:id="rId8"/>
      <w:pgSz w:w="12240" w:h="15840"/>
      <w:pgMar w:top="1000" w:right="1120" w:bottom="1000" w:left="11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608B6C" w14:textId="77777777" w:rsidR="00910127" w:rsidRDefault="00910127">
      <w:r>
        <w:separator/>
      </w:r>
    </w:p>
  </w:endnote>
  <w:endnote w:type="continuationSeparator" w:id="0">
    <w:p w14:paraId="25EDCC1C" w14:textId="77777777" w:rsidR="00910127" w:rsidRDefault="009101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 w:name="Aptos">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DBA64" w14:textId="77777777" w:rsidR="005C74F6" w:rsidRDefault="00910127">
    <w:pPr>
      <w:jc w:val="center"/>
    </w:pPr>
    <w:proofErr w:type="gramStart"/>
    <w:r>
      <w:rPr>
        <w:b/>
        <w:bCs/>
        <w:sz w:val="13"/>
        <w:szCs w:val="13"/>
      </w:rPr>
      <w:t>UNCLASSIFIED  //  Appendix</w:t>
    </w:r>
    <w:proofErr w:type="gramEnd"/>
    <w:r>
      <w:rPr>
        <w:b/>
        <w:bCs/>
        <w:sz w:val="13"/>
        <w:szCs w:val="13"/>
      </w:rPr>
      <w:t xml:space="preserve"> G — Metrics Collection </w:t>
    </w:r>
    <w:proofErr w:type="gramStart"/>
    <w:r>
      <w:rPr>
        <w:b/>
        <w:bCs/>
        <w:sz w:val="13"/>
        <w:szCs w:val="13"/>
      </w:rPr>
      <w:t>SOP  //  78</w:t>
    </w:r>
    <w:proofErr w:type="gramEnd"/>
    <w:r>
      <w:rPr>
        <w:b/>
        <w:bCs/>
        <w:sz w:val="13"/>
        <w:szCs w:val="13"/>
      </w:rPr>
      <w:t xml:space="preserve">th TD </w:t>
    </w:r>
    <w:proofErr w:type="gramStart"/>
    <w:r>
      <w:rPr>
        <w:b/>
        <w:bCs/>
        <w:sz w:val="13"/>
        <w:szCs w:val="13"/>
      </w:rPr>
      <w:t>GenAI  //  SOP</w:t>
    </w:r>
    <w:proofErr w:type="gramEnd"/>
    <w:r>
      <w:rPr>
        <w:b/>
        <w:bCs/>
        <w:sz w:val="13"/>
        <w:szCs w:val="13"/>
      </w:rPr>
      <w:t>-004</w:t>
    </w:r>
  </w:p>
  <w:p w14:paraId="7E748875" w14:textId="77777777" w:rsidR="005C74F6" w:rsidRDefault="00910127">
    <w:pPr>
      <w:jc w:val="center"/>
    </w:pPr>
    <w:r>
      <w:rPr>
        <w:color w:val="777777"/>
        <w:sz w:val="13"/>
        <w:szCs w:val="13"/>
      </w:rPr>
      <w:t xml:space="preserve">Page </w:t>
    </w:r>
    <w:r>
      <w:rPr>
        <w:color w:val="777777"/>
        <w:sz w:val="13"/>
        <w:szCs w:val="13"/>
      </w:rPr>
      <w:fldChar w:fldCharType="begin"/>
    </w:r>
    <w:r>
      <w:rPr>
        <w:color w:val="777777"/>
        <w:sz w:val="13"/>
        <w:szCs w:val="13"/>
      </w:rPr>
      <w:instrText>PAGE</w:instrText>
    </w:r>
    <w:r>
      <w:rPr>
        <w:color w:val="777777"/>
        <w:sz w:val="13"/>
        <w:szCs w:val="13"/>
      </w:rPr>
      <w:fldChar w:fldCharType="separate"/>
    </w:r>
    <w:r w:rsidR="00753D59">
      <w:rPr>
        <w:noProof/>
        <w:color w:val="777777"/>
        <w:sz w:val="13"/>
        <w:szCs w:val="13"/>
      </w:rPr>
      <w:t>1</w:t>
    </w:r>
    <w:r>
      <w:rPr>
        <w:color w:val="777777"/>
        <w:sz w:val="13"/>
        <w:szCs w:val="13"/>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33081" w14:textId="77777777" w:rsidR="00910127" w:rsidRDefault="00910127">
      <w:r>
        <w:separator/>
      </w:r>
    </w:p>
  </w:footnote>
  <w:footnote w:type="continuationSeparator" w:id="0">
    <w:p w14:paraId="02FE759A" w14:textId="77777777" w:rsidR="00910127" w:rsidRDefault="009101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C131B" w14:textId="77777777" w:rsidR="005C74F6" w:rsidRDefault="00910127">
    <w:pPr>
      <w:jc w:val="center"/>
    </w:pPr>
    <w:r>
      <w:rPr>
        <w:b/>
        <w:bCs/>
        <w:sz w:val="16"/>
        <w:szCs w:val="16"/>
      </w:rPr>
      <w:t>UNCLASSIFIED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732A6B"/>
    <w:multiLevelType w:val="hybridMultilevel"/>
    <w:tmpl w:val="A79A5A1C"/>
    <w:lvl w:ilvl="0" w:tplc="7974C67E">
      <w:start w:val="1"/>
      <w:numFmt w:val="bullet"/>
      <w:lvlText w:val="●"/>
      <w:lvlJc w:val="left"/>
      <w:pPr>
        <w:ind w:left="720" w:hanging="360"/>
      </w:pPr>
    </w:lvl>
    <w:lvl w:ilvl="1" w:tplc="4AD89A72">
      <w:start w:val="1"/>
      <w:numFmt w:val="bullet"/>
      <w:lvlText w:val="○"/>
      <w:lvlJc w:val="left"/>
      <w:pPr>
        <w:ind w:left="1440" w:hanging="360"/>
      </w:pPr>
    </w:lvl>
    <w:lvl w:ilvl="2" w:tplc="7E46AA48">
      <w:start w:val="1"/>
      <w:numFmt w:val="bullet"/>
      <w:lvlText w:val="■"/>
      <w:lvlJc w:val="left"/>
      <w:pPr>
        <w:ind w:left="2160" w:hanging="360"/>
      </w:pPr>
    </w:lvl>
    <w:lvl w:ilvl="3" w:tplc="3E3A9C38">
      <w:start w:val="1"/>
      <w:numFmt w:val="bullet"/>
      <w:lvlText w:val="●"/>
      <w:lvlJc w:val="left"/>
      <w:pPr>
        <w:ind w:left="2880" w:hanging="360"/>
      </w:pPr>
    </w:lvl>
    <w:lvl w:ilvl="4" w:tplc="99BC6DF4">
      <w:start w:val="1"/>
      <w:numFmt w:val="bullet"/>
      <w:lvlText w:val="○"/>
      <w:lvlJc w:val="left"/>
      <w:pPr>
        <w:ind w:left="3600" w:hanging="360"/>
      </w:pPr>
    </w:lvl>
    <w:lvl w:ilvl="5" w:tplc="84EE3816">
      <w:start w:val="1"/>
      <w:numFmt w:val="bullet"/>
      <w:lvlText w:val="■"/>
      <w:lvlJc w:val="left"/>
      <w:pPr>
        <w:ind w:left="4320" w:hanging="360"/>
      </w:pPr>
    </w:lvl>
    <w:lvl w:ilvl="6" w:tplc="1480AFDC">
      <w:start w:val="1"/>
      <w:numFmt w:val="bullet"/>
      <w:lvlText w:val="●"/>
      <w:lvlJc w:val="left"/>
      <w:pPr>
        <w:ind w:left="5040" w:hanging="360"/>
      </w:pPr>
    </w:lvl>
    <w:lvl w:ilvl="7" w:tplc="FD2075AA">
      <w:start w:val="1"/>
      <w:numFmt w:val="bullet"/>
      <w:lvlText w:val="●"/>
      <w:lvlJc w:val="left"/>
      <w:pPr>
        <w:ind w:left="5760" w:hanging="360"/>
      </w:pPr>
    </w:lvl>
    <w:lvl w:ilvl="8" w:tplc="7FE64288">
      <w:start w:val="1"/>
      <w:numFmt w:val="bullet"/>
      <w:lvlText w:val="●"/>
      <w:lvlJc w:val="left"/>
      <w:pPr>
        <w:ind w:left="6480" w:hanging="360"/>
      </w:pPr>
    </w:lvl>
  </w:abstractNum>
  <w:num w:numId="1" w16cid:durableId="20215431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74F6"/>
    <w:rsid w:val="005C74F6"/>
    <w:rsid w:val="00753D59"/>
    <w:rsid w:val="00910127"/>
    <w:rsid w:val="00D571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7A8BB"/>
  <w15:docId w15:val="{5123C2D1-89E1-4AA0-A6D1-ED083EA1C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2949</Words>
  <Characters>16813</Characters>
  <Application>Microsoft Office Word</Application>
  <DocSecurity>0</DocSecurity>
  <Lines>140</Lines>
  <Paragraphs>39</Paragraphs>
  <ScaleCrop>false</ScaleCrop>
  <Company/>
  <LinksUpToDate>false</LinksUpToDate>
  <CharactersWithSpaces>19723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Metrics Collection SOP — Appendix G</dc:title>
  <dc:creator>78th TD AI-Integrations Cell</dc:creator>
  <cp:lastModifiedBy>james waversak</cp:lastModifiedBy>
  <cp:revision>2</cp:revision>
  <dcterms:created xsi:type="dcterms:W3CDTF">2026-06-17T18:53:00Z</dcterms:created>
  <dcterms:modified xsi:type="dcterms:W3CDTF">2026-06-17T18:53:00Z</dcterms:modified>
</cp:coreProperties>
</file>