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41C15337" w14:textId="77777777">
        <w:tc>
          <w:tcPr>
            <w:tcW w:w="9360" w:type="dxa"/>
            <w:tcBorders>
              <w:top w:val="single" w:sz="4" w:space="0" w:color="9BA7B8"/>
              <w:left w:val="single" w:sz="4" w:space="0" w:color="9BA7B8"/>
              <w:bottom w:val="single" w:sz="4" w:space="0" w:color="9BA7B8"/>
              <w:right w:val="single" w:sz="4" w:space="0" w:color="9BA7B8"/>
            </w:tcBorders>
            <w:shd w:val="clear" w:color="auto" w:fill="2E4E7E"/>
            <w:tcMar>
              <w:top w:w="120" w:type="dxa"/>
              <w:left w:w="160" w:type="dxa"/>
              <w:bottom w:w="120" w:type="dxa"/>
              <w:right w:w="160" w:type="dxa"/>
            </w:tcMar>
          </w:tcPr>
          <w:p w14:paraId="40331F9C" w14:textId="77777777" w:rsidR="003A7B9E" w:rsidRDefault="00F021BC">
            <w:pPr>
              <w:spacing w:after="20"/>
              <w:jc w:val="center"/>
            </w:pPr>
            <w:r>
              <w:rPr>
                <w:b/>
                <w:bCs/>
                <w:color w:val="FFFFFF"/>
                <w:sz w:val="28"/>
                <w:szCs w:val="28"/>
              </w:rPr>
              <w:t>S3 TRAINING OFFICER FIELD GUIDE</w:t>
            </w:r>
          </w:p>
          <w:p w14:paraId="04507F3D" w14:textId="77777777" w:rsidR="003A7B9E" w:rsidRDefault="00F021BC">
            <w:pPr>
              <w:jc w:val="center"/>
            </w:pPr>
            <w:r>
              <w:rPr>
                <w:color w:val="CFE0F2"/>
                <w:sz w:val="22"/>
                <w:szCs w:val="22"/>
              </w:rPr>
              <w:t>Rolling Out Generative AI at the Battalion</w:t>
            </w:r>
          </w:p>
          <w:p w14:paraId="1F2DF94A" w14:textId="77777777" w:rsidR="003A7B9E" w:rsidRDefault="00F021BC">
            <w:pPr>
              <w:spacing w:before="20"/>
              <w:jc w:val="center"/>
            </w:pPr>
            <w:r>
              <w:rPr>
                <w:color w:val="CFE0F2"/>
                <w:sz w:val="17"/>
                <w:szCs w:val="17"/>
              </w:rPr>
              <w:t>A TPU Battle-Assembly Playbook   •   78th TD AI-Integrations Cell   •   18 June 2026</w:t>
            </w:r>
          </w:p>
        </w:tc>
      </w:tr>
    </w:tbl>
    <w:p w14:paraId="5ADDD522"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2595FD98" w14:textId="77777777">
        <w:tc>
          <w:tcPr>
            <w:tcW w:w="9360" w:type="dxa"/>
            <w:tcBorders>
              <w:top w:val="single" w:sz="4" w:space="0" w:color="9BA7B8"/>
              <w:left w:val="single" w:sz="28" w:space="0" w:color="3A7A3A"/>
              <w:bottom w:val="single" w:sz="4" w:space="0" w:color="9BA7B8"/>
              <w:right w:val="single" w:sz="4" w:space="0" w:color="9BA7B8"/>
            </w:tcBorders>
            <w:shd w:val="clear" w:color="auto" w:fill="EAF3EA"/>
            <w:tcMar>
              <w:top w:w="90" w:type="dxa"/>
              <w:left w:w="150" w:type="dxa"/>
              <w:bottom w:w="90" w:type="dxa"/>
              <w:right w:w="150" w:type="dxa"/>
            </w:tcMar>
          </w:tcPr>
          <w:p w14:paraId="0B465E22" w14:textId="77777777" w:rsidR="003A7B9E" w:rsidRDefault="00F021BC">
            <w:pPr>
              <w:spacing w:line="264" w:lineRule="auto"/>
            </w:pPr>
            <w:r>
              <w:rPr>
                <w:b/>
                <w:bCs/>
                <w:color w:val="2E5A2E"/>
                <w:sz w:val="20"/>
                <w:szCs w:val="20"/>
              </w:rPr>
              <w:t xml:space="preserve">BE SURE </w:t>
            </w:r>
            <w:proofErr w:type="gramStart"/>
            <w:r>
              <w:rPr>
                <w:b/>
                <w:bCs/>
                <w:color w:val="2E5A2E"/>
                <w:sz w:val="20"/>
                <w:szCs w:val="20"/>
              </w:rPr>
              <w:t>TO  —</w:t>
            </w:r>
            <w:proofErr w:type="gramEnd"/>
            <w:r>
              <w:rPr>
                <w:b/>
                <w:bCs/>
                <w:color w:val="2E5A2E"/>
                <w:sz w:val="20"/>
                <w:szCs w:val="20"/>
              </w:rPr>
              <w:t xml:space="preserve">  </w:t>
            </w:r>
            <w:r>
              <w:rPr>
                <w:b/>
                <w:bCs/>
              </w:rPr>
              <w:t xml:space="preserve">What this is.  </w:t>
            </w:r>
            <w:r>
              <w:t xml:space="preserve">A run-with-it playbook for the battalion S3 / Training Officer to field the division’s generative AI (GenAI) capability — the Ask Sage Divisional Package — across a Troop Program Unit (TPU) training year. It is built around battle assemblies (BAs), not consecutive duty days. Follow it in order, use the checklists, and heed the callouts. The objective: your OCTs, CHOTs, and analysts arrive at Annual Training (AT) trained, </w:t>
            </w:r>
            <w:proofErr w:type="gramStart"/>
            <w:r>
              <w:t>onboarded</w:t>
            </w:r>
            <w:proofErr w:type="gramEnd"/>
            <w:r>
              <w:t>, and ready to employ.</w:t>
            </w:r>
          </w:p>
        </w:tc>
      </w:tr>
    </w:tbl>
    <w:p w14:paraId="062E6F63" w14:textId="77777777" w:rsidR="003A7B9E" w:rsidRDefault="00F021BC">
      <w:pPr>
        <w:shd w:val="clear" w:color="auto" w:fill="2E4E7E"/>
        <w:spacing w:before="240" w:after="120"/>
      </w:pPr>
      <w:r>
        <w:rPr>
          <w:b/>
          <w:bCs/>
          <w:color w:val="FFFFFF"/>
          <w:sz w:val="24"/>
          <w:szCs w:val="24"/>
        </w:rPr>
        <w:t xml:space="preserve">  1</w:t>
      </w:r>
      <w:proofErr w:type="gramStart"/>
      <w:r>
        <w:rPr>
          <w:b/>
          <w:bCs/>
          <w:color w:val="FFFFFF"/>
          <w:sz w:val="24"/>
          <w:szCs w:val="24"/>
        </w:rPr>
        <w:t>.  The</w:t>
      </w:r>
      <w:proofErr w:type="gramEnd"/>
      <w:r>
        <w:rPr>
          <w:b/>
          <w:bCs/>
          <w:color w:val="FFFFFF"/>
          <w:sz w:val="24"/>
          <w:szCs w:val="24"/>
        </w:rPr>
        <w:t xml:space="preserve"> Bottom Line for the S3</w:t>
      </w:r>
    </w:p>
    <w:p w14:paraId="3E73E129" w14:textId="77777777" w:rsidR="003A7B9E" w:rsidRDefault="00F021BC">
      <w:pPr>
        <w:spacing w:after="110" w:line="268" w:lineRule="auto"/>
      </w:pPr>
      <w:r>
        <w:t xml:space="preserve">You own the rollout plan, the training calendar, and the readiness of your cell. The capability is proven; your job is to get people licensed, onboarded, trained, and </w:t>
      </w:r>
      <w:proofErr w:type="gramStart"/>
      <w:r>
        <w:t>employing</w:t>
      </w:r>
      <w:proofErr w:type="gramEnd"/>
      <w:r>
        <w:t xml:space="preserve"> it on real products before AT. Four things make or break it, in this order: licenses and tokens, leader top-cover, hands-on demonstration, and a couple of trained champions who are not you. Sequence them right and the rest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392F1DB6" w14:textId="77777777">
        <w:tc>
          <w:tcPr>
            <w:tcW w:w="9360" w:type="dxa"/>
            <w:tcBorders>
              <w:top w:val="single" w:sz="4" w:space="0" w:color="9BA7B8"/>
              <w:left w:val="single" w:sz="28" w:space="0" w:color="C08A2E"/>
              <w:bottom w:val="single" w:sz="4" w:space="0" w:color="9BA7B8"/>
              <w:right w:val="single" w:sz="4" w:space="0" w:color="9BA7B8"/>
            </w:tcBorders>
            <w:shd w:val="clear" w:color="auto" w:fill="FBF3E2"/>
            <w:tcMar>
              <w:top w:w="90" w:type="dxa"/>
              <w:left w:w="150" w:type="dxa"/>
              <w:bottom w:w="90" w:type="dxa"/>
              <w:right w:w="150" w:type="dxa"/>
            </w:tcMar>
          </w:tcPr>
          <w:p w14:paraId="7E91C492" w14:textId="77777777" w:rsidR="003A7B9E" w:rsidRDefault="00F021BC">
            <w:pPr>
              <w:spacing w:line="264" w:lineRule="auto"/>
            </w:pPr>
            <w:r>
              <w:rPr>
                <w:b/>
                <w:bCs/>
                <w:color w:val="8A5A12"/>
                <w:sz w:val="20"/>
                <w:szCs w:val="20"/>
              </w:rPr>
              <w:t xml:space="preserve">WATCH </w:t>
            </w:r>
            <w:proofErr w:type="gramStart"/>
            <w:r>
              <w:rPr>
                <w:b/>
                <w:bCs/>
                <w:color w:val="8A5A12"/>
                <w:sz w:val="20"/>
                <w:szCs w:val="20"/>
              </w:rPr>
              <w:t>OUT  —</w:t>
            </w:r>
            <w:proofErr w:type="gramEnd"/>
            <w:r>
              <w:rPr>
                <w:b/>
                <w:bCs/>
                <w:color w:val="8A5A12"/>
                <w:sz w:val="20"/>
                <w:szCs w:val="20"/>
              </w:rPr>
              <w:t xml:space="preserve">  </w:t>
            </w:r>
            <w:r>
              <w:rPr>
                <w:b/>
                <w:bCs/>
              </w:rPr>
              <w:t xml:space="preserve">The long pole is access, not training.  </w:t>
            </w:r>
            <w:r>
              <w:t>Licensing and token allocation take the longest and block everything downstream. Start the request at BA-1, not when training begins. If you wait, you will train people who cannot log in.</w:t>
            </w:r>
          </w:p>
        </w:tc>
      </w:tr>
    </w:tbl>
    <w:p w14:paraId="5F938E94"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1B7A7CBA" w14:textId="77777777">
        <w:tc>
          <w:tcPr>
            <w:tcW w:w="9360" w:type="dxa"/>
            <w:tcBorders>
              <w:top w:val="single" w:sz="4" w:space="0" w:color="9BA7B8"/>
              <w:left w:val="single" w:sz="28" w:space="0" w:color="3A7A3A"/>
              <w:bottom w:val="single" w:sz="4" w:space="0" w:color="9BA7B8"/>
              <w:right w:val="single" w:sz="4" w:space="0" w:color="9BA7B8"/>
            </w:tcBorders>
            <w:shd w:val="clear" w:color="auto" w:fill="EAF3EA"/>
            <w:tcMar>
              <w:top w:w="90" w:type="dxa"/>
              <w:left w:w="150" w:type="dxa"/>
              <w:bottom w:w="90" w:type="dxa"/>
              <w:right w:w="150" w:type="dxa"/>
            </w:tcMar>
          </w:tcPr>
          <w:p w14:paraId="3AD1BE33" w14:textId="77777777" w:rsidR="003A7B9E" w:rsidRDefault="00F021BC">
            <w:pPr>
              <w:spacing w:line="264" w:lineRule="auto"/>
            </w:pPr>
            <w:r>
              <w:rPr>
                <w:b/>
                <w:bCs/>
                <w:color w:val="2E5A2E"/>
                <w:sz w:val="20"/>
                <w:szCs w:val="20"/>
              </w:rPr>
              <w:t xml:space="preserve">BE SURE </w:t>
            </w:r>
            <w:proofErr w:type="gramStart"/>
            <w:r>
              <w:rPr>
                <w:b/>
                <w:bCs/>
                <w:color w:val="2E5A2E"/>
                <w:sz w:val="20"/>
                <w:szCs w:val="20"/>
              </w:rPr>
              <w:t>TO  —</w:t>
            </w:r>
            <w:proofErr w:type="gramEnd"/>
            <w:r>
              <w:rPr>
                <w:b/>
                <w:bCs/>
                <w:color w:val="2E5A2E"/>
                <w:sz w:val="20"/>
                <w:szCs w:val="20"/>
              </w:rPr>
              <w:t xml:space="preserve">  </w:t>
            </w:r>
            <w:r>
              <w:rPr>
                <w:b/>
                <w:bCs/>
              </w:rPr>
              <w:t xml:space="preserve">Treat this like a T/P/U gate.  </w:t>
            </w:r>
            <w:r>
              <w:t>Put GenAI onboarding and training tasks on your battle-assembly schedule as trackable items with a Trained / Practiced / Untrained status per Soldier, just like any other individual task.</w:t>
            </w:r>
          </w:p>
        </w:tc>
      </w:tr>
    </w:tbl>
    <w:p w14:paraId="450FA903" w14:textId="77777777" w:rsidR="003A7B9E" w:rsidRDefault="00F021BC">
      <w:pPr>
        <w:shd w:val="clear" w:color="auto" w:fill="2E4E7E"/>
        <w:spacing w:before="240" w:after="120"/>
      </w:pPr>
      <w:r>
        <w:rPr>
          <w:b/>
          <w:bCs/>
          <w:color w:val="FFFFFF"/>
          <w:sz w:val="24"/>
          <w:szCs w:val="24"/>
        </w:rPr>
        <w:t xml:space="preserve">  2</w:t>
      </w:r>
      <w:proofErr w:type="gramStart"/>
      <w:r>
        <w:rPr>
          <w:b/>
          <w:bCs/>
          <w:color w:val="FFFFFF"/>
          <w:sz w:val="24"/>
          <w:szCs w:val="24"/>
        </w:rPr>
        <w:t>.  The</w:t>
      </w:r>
      <w:proofErr w:type="gramEnd"/>
      <w:r>
        <w:rPr>
          <w:b/>
          <w:bCs/>
          <w:color w:val="FFFFFF"/>
          <w:sz w:val="24"/>
          <w:szCs w:val="24"/>
        </w:rPr>
        <w:t xml:space="preserve"> 12-Month TPU Rollout Timeline</w:t>
      </w:r>
    </w:p>
    <w:p w14:paraId="04D3AFD6" w14:textId="77777777" w:rsidR="003A7B9E" w:rsidRDefault="00F021BC">
      <w:pPr>
        <w:spacing w:after="110" w:line="268" w:lineRule="auto"/>
      </w:pPr>
      <w:r>
        <w:t>Phased backward from AT / the exercise so that access precedes training and training precedes employment. Compress or stretch to fit your unit’s battle rhythm; the order does not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660"/>
      </w:tblGrid>
      <w:tr w:rsidR="003A7B9E" w14:paraId="08E7C5AD" w14:textId="77777777">
        <w:trPr>
          <w:tblHeader/>
        </w:trPr>
        <w:tc>
          <w:tcPr>
            <w:tcW w:w="17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480D4CC1" w14:textId="77777777" w:rsidR="003A7B9E" w:rsidRDefault="00F021BC">
            <w:pPr>
              <w:spacing w:line="250" w:lineRule="auto"/>
            </w:pPr>
            <w:r>
              <w:rPr>
                <w:b/>
                <w:bCs/>
                <w:color w:val="FFFFFF"/>
                <w:sz w:val="19"/>
                <w:szCs w:val="19"/>
              </w:rPr>
              <w:t>Battle Assembly</w:t>
            </w:r>
          </w:p>
        </w:tc>
        <w:tc>
          <w:tcPr>
            <w:tcW w:w="30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414661CD" w14:textId="77777777" w:rsidR="003A7B9E" w:rsidRDefault="00F021BC">
            <w:pPr>
              <w:spacing w:line="250" w:lineRule="auto"/>
            </w:pPr>
            <w:r>
              <w:rPr>
                <w:b/>
                <w:bCs/>
                <w:color w:val="FFFFFF"/>
                <w:sz w:val="19"/>
                <w:szCs w:val="19"/>
              </w:rPr>
              <w:t>Objective</w:t>
            </w:r>
          </w:p>
        </w:tc>
        <w:tc>
          <w:tcPr>
            <w:tcW w:w="46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4422DF92" w14:textId="77777777" w:rsidR="003A7B9E" w:rsidRDefault="00F021BC">
            <w:pPr>
              <w:spacing w:line="250" w:lineRule="auto"/>
            </w:pPr>
            <w:r>
              <w:rPr>
                <w:b/>
                <w:bCs/>
                <w:color w:val="FFFFFF"/>
                <w:sz w:val="19"/>
                <w:szCs w:val="19"/>
              </w:rPr>
              <w:t>S3 actions</w:t>
            </w:r>
          </w:p>
        </w:tc>
      </w:tr>
      <w:tr w:rsidR="003A7B9E" w14:paraId="18E358C4" w14:textId="77777777">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E9724F6" w14:textId="77777777" w:rsidR="003A7B9E" w:rsidRDefault="00F021BC">
            <w:pPr>
              <w:spacing w:line="250" w:lineRule="auto"/>
            </w:pPr>
            <w:r>
              <w:rPr>
                <w:color w:val="000000"/>
                <w:sz w:val="19"/>
                <w:szCs w:val="19"/>
              </w:rPr>
              <w:t>BA-1 (~12 mo out)</w:t>
            </w:r>
          </w:p>
        </w:tc>
        <w:tc>
          <w:tcPr>
            <w:tcW w:w="3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4771C42A" w14:textId="77777777" w:rsidR="003A7B9E" w:rsidRDefault="00F021BC">
            <w:pPr>
              <w:spacing w:line="250" w:lineRule="auto"/>
            </w:pPr>
            <w:r>
              <w:rPr>
                <w:color w:val="000000"/>
                <w:sz w:val="19"/>
                <w:szCs w:val="19"/>
              </w:rPr>
              <w:t>Secure access (the long pole)</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727F4E14" w14:textId="77777777" w:rsidR="003A7B9E" w:rsidRDefault="00F021BC">
            <w:pPr>
              <w:spacing w:line="250" w:lineRule="auto"/>
            </w:pPr>
            <w:r>
              <w:rPr>
                <w:color w:val="000000"/>
                <w:sz w:val="19"/>
                <w:szCs w:val="19"/>
              </w:rPr>
              <w:t xml:space="preserve">Submit enterprise license / </w:t>
            </w:r>
            <w:proofErr w:type="gramStart"/>
            <w:r>
              <w:rPr>
                <w:color w:val="000000"/>
                <w:sz w:val="19"/>
                <w:szCs w:val="19"/>
              </w:rPr>
              <w:t>token</w:t>
            </w:r>
            <w:proofErr w:type="gramEnd"/>
            <w:r>
              <w:rPr>
                <w:color w:val="000000"/>
                <w:sz w:val="19"/>
                <w:szCs w:val="19"/>
              </w:rPr>
              <w:t xml:space="preserve"> request through higher and the 84th AI Working Group; identify your champion(s); nominate your cell roster (OCTs, CHOTs, analysts).</w:t>
            </w:r>
          </w:p>
        </w:tc>
      </w:tr>
      <w:tr w:rsidR="003A7B9E" w14:paraId="3B41B21B" w14:textId="77777777">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64D128A6" w14:textId="77777777" w:rsidR="003A7B9E" w:rsidRDefault="00F021BC">
            <w:pPr>
              <w:spacing w:line="250" w:lineRule="auto"/>
            </w:pPr>
            <w:r>
              <w:rPr>
                <w:color w:val="000000"/>
                <w:sz w:val="19"/>
                <w:szCs w:val="19"/>
              </w:rPr>
              <w:t>BA-2</w:t>
            </w:r>
          </w:p>
        </w:tc>
        <w:tc>
          <w:tcPr>
            <w:tcW w:w="30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47115327" w14:textId="77777777" w:rsidR="003A7B9E" w:rsidRDefault="00F021BC">
            <w:pPr>
              <w:spacing w:line="250" w:lineRule="auto"/>
            </w:pPr>
            <w:r>
              <w:rPr>
                <w:color w:val="000000"/>
                <w:sz w:val="19"/>
                <w:szCs w:val="19"/>
              </w:rPr>
              <w:t>Leader top-cover &amp; messaging</w:t>
            </w:r>
          </w:p>
        </w:tc>
        <w:tc>
          <w:tcPr>
            <w:tcW w:w="4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7EAFD9C1" w14:textId="77777777" w:rsidR="003A7B9E" w:rsidRDefault="00F021BC">
            <w:pPr>
              <w:spacing w:line="250" w:lineRule="auto"/>
            </w:pPr>
            <w:r>
              <w:rPr>
                <w:color w:val="000000"/>
                <w:sz w:val="19"/>
                <w:szCs w:val="19"/>
              </w:rPr>
              <w:t>Brief the commander; get the rollout on the training guidance; pre-empt resistance with a live demo at officer/NCO huddle.</w:t>
            </w:r>
          </w:p>
        </w:tc>
      </w:tr>
      <w:tr w:rsidR="003A7B9E" w14:paraId="1EDFF0EC" w14:textId="77777777">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25A8C59" w14:textId="77777777" w:rsidR="003A7B9E" w:rsidRDefault="00F021BC">
            <w:pPr>
              <w:spacing w:line="250" w:lineRule="auto"/>
            </w:pPr>
            <w:r>
              <w:rPr>
                <w:color w:val="000000"/>
                <w:sz w:val="19"/>
                <w:szCs w:val="19"/>
              </w:rPr>
              <w:t>BA-3</w:t>
            </w:r>
          </w:p>
        </w:tc>
        <w:tc>
          <w:tcPr>
            <w:tcW w:w="3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46C72AAB" w14:textId="7747A718" w:rsidR="003A7B9E" w:rsidRPr="00140456" w:rsidRDefault="00140456">
            <w:pPr>
              <w:spacing w:line="250" w:lineRule="auto"/>
            </w:pPr>
            <w:r w:rsidRPr="00140456">
              <w:rPr>
                <w:color w:val="000000"/>
                <w:sz w:val="19"/>
                <w:szCs w:val="19"/>
              </w:rPr>
              <w:t>AI Integration Cadre</w:t>
            </w:r>
            <w:r w:rsidRPr="00140456">
              <w:rPr>
                <w:color w:val="000000"/>
                <w:sz w:val="19"/>
                <w:szCs w:val="19"/>
              </w:rPr>
              <w:t xml:space="preserve"> </w:t>
            </w:r>
            <w:r w:rsidR="00F021BC" w:rsidRPr="00140456">
              <w:rPr>
                <w:color w:val="000000"/>
                <w:sz w:val="19"/>
                <w:szCs w:val="19"/>
              </w:rPr>
              <w:t>development</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1BCB105" w14:textId="77777777" w:rsidR="003A7B9E" w:rsidRDefault="00F021BC">
            <w:pPr>
              <w:spacing w:line="250" w:lineRule="auto"/>
            </w:pPr>
            <w:r>
              <w:rPr>
                <w:color w:val="000000"/>
                <w:sz w:val="19"/>
                <w:szCs w:val="19"/>
              </w:rPr>
              <w:t>Train 1–2 power users (not just yourself) on personas, prompts, and the data workspace; assign them as trainers for later BAs.</w:t>
            </w:r>
          </w:p>
        </w:tc>
      </w:tr>
      <w:tr w:rsidR="003A7B9E" w14:paraId="60007768" w14:textId="77777777">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02A5AFD" w14:textId="77777777" w:rsidR="003A7B9E" w:rsidRDefault="00F021BC">
            <w:pPr>
              <w:spacing w:line="250" w:lineRule="auto"/>
            </w:pPr>
            <w:r>
              <w:rPr>
                <w:color w:val="000000"/>
                <w:sz w:val="19"/>
                <w:szCs w:val="19"/>
              </w:rPr>
              <w:t>BA-4</w:t>
            </w:r>
          </w:p>
        </w:tc>
        <w:tc>
          <w:tcPr>
            <w:tcW w:w="30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43F159CD" w14:textId="77777777" w:rsidR="003A7B9E" w:rsidRDefault="00F021BC">
            <w:pPr>
              <w:spacing w:line="250" w:lineRule="auto"/>
            </w:pPr>
            <w:r>
              <w:rPr>
                <w:color w:val="000000"/>
                <w:sz w:val="19"/>
                <w:szCs w:val="19"/>
              </w:rPr>
              <w:t>Tier 1 awareness (everyone)</w:t>
            </w:r>
          </w:p>
        </w:tc>
        <w:tc>
          <w:tcPr>
            <w:tcW w:w="4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D0EE8AA" w14:textId="77777777" w:rsidR="003A7B9E" w:rsidRDefault="00F021BC">
            <w:pPr>
              <w:spacing w:line="250" w:lineRule="auto"/>
            </w:pPr>
            <w:r>
              <w:rPr>
                <w:color w:val="000000"/>
                <w:sz w:val="19"/>
                <w:szCs w:val="19"/>
              </w:rPr>
              <w:t>Account provisioning check; 60–90 min hands-on intro for the whole cell; responsible-use brief; verify everyone can log in.</w:t>
            </w:r>
          </w:p>
        </w:tc>
      </w:tr>
      <w:tr w:rsidR="003A7B9E" w14:paraId="55978E62" w14:textId="77777777">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CF1ACB9" w14:textId="77777777" w:rsidR="003A7B9E" w:rsidRDefault="00F021BC">
            <w:pPr>
              <w:spacing w:line="250" w:lineRule="auto"/>
            </w:pPr>
            <w:r>
              <w:rPr>
                <w:color w:val="000000"/>
                <w:sz w:val="19"/>
                <w:szCs w:val="19"/>
              </w:rPr>
              <w:t>BA-5</w:t>
            </w:r>
          </w:p>
        </w:tc>
        <w:tc>
          <w:tcPr>
            <w:tcW w:w="3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E7BE3D0" w14:textId="77777777" w:rsidR="003A7B9E" w:rsidRDefault="00F021BC">
            <w:pPr>
              <w:spacing w:line="250" w:lineRule="auto"/>
            </w:pPr>
            <w:r>
              <w:rPr>
                <w:color w:val="000000"/>
                <w:sz w:val="19"/>
                <w:szCs w:val="19"/>
              </w:rPr>
              <w:t>Tier 2 practitioner (role-based)</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1DF7BA7" w14:textId="77777777" w:rsidR="003A7B9E" w:rsidRDefault="00F021BC">
            <w:pPr>
              <w:spacing w:line="250" w:lineRule="auto"/>
            </w:pPr>
            <w:r>
              <w:rPr>
                <w:color w:val="000000"/>
                <w:sz w:val="19"/>
                <w:szCs w:val="19"/>
              </w:rPr>
              <w:t>OCTs practice observation drafting; analysts practice Tier 2 review; CHOTs practice synthesis — all on real or realistic products.</w:t>
            </w:r>
          </w:p>
        </w:tc>
      </w:tr>
      <w:tr w:rsidR="003A7B9E" w14:paraId="79A1274B" w14:textId="77777777">
        <w:tc>
          <w:tcPr>
            <w:tcW w:w="1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323E21D7" w14:textId="77777777" w:rsidR="003A7B9E" w:rsidRDefault="00F021BC">
            <w:pPr>
              <w:spacing w:line="250" w:lineRule="auto"/>
            </w:pPr>
            <w:r>
              <w:rPr>
                <w:color w:val="000000"/>
                <w:sz w:val="19"/>
                <w:szCs w:val="19"/>
              </w:rPr>
              <w:lastRenderedPageBreak/>
              <w:t>BA-6</w:t>
            </w:r>
          </w:p>
        </w:tc>
        <w:tc>
          <w:tcPr>
            <w:tcW w:w="30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4A4FF96" w14:textId="77777777" w:rsidR="003A7B9E" w:rsidRDefault="00F021BC">
            <w:pPr>
              <w:spacing w:line="250" w:lineRule="auto"/>
            </w:pPr>
            <w:r>
              <w:rPr>
                <w:color w:val="000000"/>
                <w:sz w:val="19"/>
                <w:szCs w:val="19"/>
              </w:rPr>
              <w:t>Rehearsal &amp; dry run</w:t>
            </w:r>
          </w:p>
        </w:tc>
        <w:tc>
          <w:tcPr>
            <w:tcW w:w="4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8EDE61A" w14:textId="77777777" w:rsidR="003A7B9E" w:rsidRDefault="00F021BC">
            <w:pPr>
              <w:spacing w:line="250" w:lineRule="auto"/>
            </w:pPr>
            <w:r>
              <w:rPr>
                <w:color w:val="000000"/>
                <w:sz w:val="19"/>
                <w:szCs w:val="19"/>
              </w:rPr>
              <w:t xml:space="preserve">Run a mock observation through the full cycle (OCT → CHOT → analyst); </w:t>
            </w:r>
            <w:proofErr w:type="gramStart"/>
            <w:r>
              <w:rPr>
                <w:color w:val="000000"/>
                <w:sz w:val="19"/>
                <w:szCs w:val="19"/>
              </w:rPr>
              <w:t>time it</w:t>
            </w:r>
            <w:proofErr w:type="gramEnd"/>
            <w:r>
              <w:rPr>
                <w:color w:val="000000"/>
                <w:sz w:val="19"/>
                <w:szCs w:val="19"/>
              </w:rPr>
              <w:t>; fix friction; refresh accounts/tokens.</w:t>
            </w:r>
          </w:p>
        </w:tc>
      </w:tr>
      <w:tr w:rsidR="003A7B9E" w14:paraId="4678A81B" w14:textId="77777777">
        <w:tc>
          <w:tcPr>
            <w:tcW w:w="1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66D5CC3" w14:textId="77777777" w:rsidR="003A7B9E" w:rsidRDefault="00F021BC">
            <w:pPr>
              <w:spacing w:line="250" w:lineRule="auto"/>
            </w:pPr>
            <w:r>
              <w:rPr>
                <w:color w:val="000000"/>
                <w:sz w:val="19"/>
                <w:szCs w:val="19"/>
              </w:rPr>
              <w:t>AT / Exercise</w:t>
            </w:r>
          </w:p>
        </w:tc>
        <w:tc>
          <w:tcPr>
            <w:tcW w:w="30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C8C69B4" w14:textId="77777777" w:rsidR="003A7B9E" w:rsidRDefault="00F021BC">
            <w:pPr>
              <w:spacing w:line="250" w:lineRule="auto"/>
            </w:pPr>
            <w:proofErr w:type="gramStart"/>
            <w:r>
              <w:rPr>
                <w:color w:val="000000"/>
                <w:sz w:val="19"/>
                <w:szCs w:val="19"/>
              </w:rPr>
              <w:t>Employ</w:t>
            </w:r>
            <w:proofErr w:type="gramEnd"/>
            <w:r>
              <w:rPr>
                <w:color w:val="000000"/>
                <w:sz w:val="19"/>
                <w:szCs w:val="19"/>
              </w:rPr>
              <w:t xml:space="preserve"> &amp; measure</w:t>
            </w:r>
          </w:p>
        </w:tc>
        <w:tc>
          <w:tcPr>
            <w:tcW w:w="4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1BFCF18" w14:textId="77777777" w:rsidR="003A7B9E" w:rsidRDefault="00F021BC">
            <w:pPr>
              <w:spacing w:line="250" w:lineRule="auto"/>
            </w:pPr>
            <w:r>
              <w:rPr>
                <w:color w:val="000000"/>
                <w:sz w:val="19"/>
                <w:szCs w:val="19"/>
              </w:rPr>
              <w:t>Full employment across the cycle; capture time and quality data; collect after-action notes for the next iteration.</w:t>
            </w:r>
          </w:p>
        </w:tc>
      </w:tr>
    </w:tbl>
    <w:p w14:paraId="1DD5EC3A"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10DFD64A" w14:textId="77777777">
        <w:tc>
          <w:tcPr>
            <w:tcW w:w="9360" w:type="dxa"/>
            <w:tcBorders>
              <w:top w:val="single" w:sz="4" w:space="0" w:color="9BA7B8"/>
              <w:left w:val="single" w:sz="28" w:space="0" w:color="C08A2E"/>
              <w:bottom w:val="single" w:sz="4" w:space="0" w:color="9BA7B8"/>
              <w:right w:val="single" w:sz="4" w:space="0" w:color="9BA7B8"/>
            </w:tcBorders>
            <w:shd w:val="clear" w:color="auto" w:fill="FBF3E2"/>
            <w:tcMar>
              <w:top w:w="90" w:type="dxa"/>
              <w:left w:w="150" w:type="dxa"/>
              <w:bottom w:w="90" w:type="dxa"/>
              <w:right w:w="150" w:type="dxa"/>
            </w:tcMar>
          </w:tcPr>
          <w:p w14:paraId="32D42D6F" w14:textId="77777777" w:rsidR="003A7B9E" w:rsidRDefault="00F021BC">
            <w:pPr>
              <w:spacing w:line="264" w:lineRule="auto"/>
            </w:pPr>
            <w:proofErr w:type="gramStart"/>
            <w:r>
              <w:rPr>
                <w:b/>
                <w:bCs/>
                <w:color w:val="8A5A12"/>
                <w:sz w:val="20"/>
                <w:szCs w:val="20"/>
              </w:rPr>
              <w:t>WATCH</w:t>
            </w:r>
            <w:proofErr w:type="gramEnd"/>
            <w:r>
              <w:rPr>
                <w:b/>
                <w:bCs/>
                <w:color w:val="8A5A12"/>
                <w:sz w:val="20"/>
                <w:szCs w:val="20"/>
              </w:rPr>
              <w:t xml:space="preserve"> </w:t>
            </w:r>
            <w:proofErr w:type="gramStart"/>
            <w:r>
              <w:rPr>
                <w:b/>
                <w:bCs/>
                <w:color w:val="8A5A12"/>
                <w:sz w:val="20"/>
                <w:szCs w:val="20"/>
              </w:rPr>
              <w:t>OUT  —</w:t>
            </w:r>
            <w:proofErr w:type="gramEnd"/>
            <w:r>
              <w:rPr>
                <w:b/>
                <w:bCs/>
                <w:color w:val="8A5A12"/>
                <w:sz w:val="20"/>
                <w:szCs w:val="20"/>
              </w:rPr>
              <w:t xml:space="preserve">  </w:t>
            </w:r>
            <w:r>
              <w:rPr>
                <w:b/>
                <w:bCs/>
              </w:rPr>
              <w:t xml:space="preserve">Drill-weekend amnesia is real.  </w:t>
            </w:r>
            <w:r>
              <w:t xml:space="preserve">A 30-day gap between BAs erases unpracticed skills. End every BA with a one-page “what we did / what is next” so users restart </w:t>
            </w:r>
            <w:proofErr w:type="gramStart"/>
            <w:r>
              <w:t>fast, and</w:t>
            </w:r>
            <w:proofErr w:type="gramEnd"/>
            <w:r>
              <w:t xml:space="preserve"> put a 10-minute refresher at the top of each session.</w:t>
            </w:r>
          </w:p>
        </w:tc>
      </w:tr>
    </w:tbl>
    <w:p w14:paraId="762C9BFD" w14:textId="77777777" w:rsidR="003A7B9E" w:rsidRDefault="00F021BC">
      <w:pPr>
        <w:shd w:val="clear" w:color="auto" w:fill="2E4E7E"/>
        <w:spacing w:before="240" w:after="120"/>
      </w:pPr>
      <w:r>
        <w:rPr>
          <w:b/>
          <w:bCs/>
          <w:color w:val="FFFFFF"/>
          <w:sz w:val="24"/>
          <w:szCs w:val="24"/>
        </w:rPr>
        <w:t xml:space="preserve">  3</w:t>
      </w:r>
      <w:proofErr w:type="gramStart"/>
      <w:r>
        <w:rPr>
          <w:b/>
          <w:bCs/>
          <w:color w:val="FFFFFF"/>
          <w:sz w:val="24"/>
          <w:szCs w:val="24"/>
        </w:rPr>
        <w:t>.  Training</w:t>
      </w:r>
      <w:proofErr w:type="gramEnd"/>
      <w:r>
        <w:rPr>
          <w:b/>
          <w:bCs/>
          <w:color w:val="FFFFFF"/>
          <w:sz w:val="24"/>
          <w:szCs w:val="24"/>
        </w:rPr>
        <w:t xml:space="preserve"> Blocks, Sized for a Battle Assembly</w:t>
      </w:r>
    </w:p>
    <w:p w14:paraId="28692136" w14:textId="77777777" w:rsidR="003A7B9E" w:rsidRDefault="00F021BC">
      <w:pPr>
        <w:spacing w:after="110" w:line="268" w:lineRule="auto"/>
      </w:pPr>
      <w:r>
        <w:t>Each block fits inside drill time and is hands-on. Do not lecture; put hands on keyboards against real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5760"/>
      </w:tblGrid>
      <w:tr w:rsidR="003A7B9E" w14:paraId="1BEA3BAB" w14:textId="77777777">
        <w:trPr>
          <w:tblHeader/>
        </w:trPr>
        <w:tc>
          <w:tcPr>
            <w:tcW w:w="21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642BE876" w14:textId="77777777" w:rsidR="003A7B9E" w:rsidRDefault="00F021BC">
            <w:pPr>
              <w:spacing w:line="250" w:lineRule="auto"/>
            </w:pPr>
            <w:r>
              <w:rPr>
                <w:b/>
                <w:bCs/>
                <w:color w:val="FFFFFF"/>
                <w:sz w:val="19"/>
                <w:szCs w:val="19"/>
              </w:rPr>
              <w:t>Block</w:t>
            </w:r>
          </w:p>
        </w:tc>
        <w:tc>
          <w:tcPr>
            <w:tcW w:w="15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0381DA87" w14:textId="77777777" w:rsidR="003A7B9E" w:rsidRDefault="00F021BC">
            <w:pPr>
              <w:spacing w:line="250" w:lineRule="auto"/>
              <w:jc w:val="center"/>
            </w:pPr>
            <w:r>
              <w:rPr>
                <w:b/>
                <w:bCs/>
                <w:color w:val="FFFFFF"/>
                <w:sz w:val="19"/>
                <w:szCs w:val="19"/>
              </w:rPr>
              <w:t>Time</w:t>
            </w:r>
          </w:p>
        </w:tc>
        <w:tc>
          <w:tcPr>
            <w:tcW w:w="57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27A9107C" w14:textId="77777777" w:rsidR="003A7B9E" w:rsidRDefault="00F021BC">
            <w:pPr>
              <w:spacing w:line="250" w:lineRule="auto"/>
            </w:pPr>
            <w:r>
              <w:rPr>
                <w:b/>
                <w:bCs/>
                <w:color w:val="FFFFFF"/>
                <w:sz w:val="19"/>
                <w:szCs w:val="19"/>
              </w:rPr>
              <w:t>Content and outcome</w:t>
            </w:r>
          </w:p>
        </w:tc>
      </w:tr>
      <w:tr w:rsidR="003A7B9E" w14:paraId="22BACE28" w14:textId="77777777">
        <w:tc>
          <w:tcPr>
            <w:tcW w:w="21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3FFC1B4" w14:textId="77777777" w:rsidR="003A7B9E" w:rsidRDefault="00F021BC">
            <w:pPr>
              <w:spacing w:line="250" w:lineRule="auto"/>
            </w:pPr>
            <w:r>
              <w:rPr>
                <w:color w:val="000000"/>
                <w:sz w:val="19"/>
                <w:szCs w:val="19"/>
              </w:rPr>
              <w:t>Tier 1 Awareness</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5B6BACF" w14:textId="77777777" w:rsidR="003A7B9E" w:rsidRDefault="00F021BC">
            <w:pPr>
              <w:spacing w:line="250" w:lineRule="auto"/>
              <w:jc w:val="center"/>
            </w:pPr>
            <w:r>
              <w:rPr>
                <w:color w:val="000000"/>
                <w:sz w:val="19"/>
                <w:szCs w:val="19"/>
              </w:rPr>
              <w:t>60–90 min</w:t>
            </w:r>
          </w:p>
        </w:tc>
        <w:tc>
          <w:tcPr>
            <w:tcW w:w="57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4E295550" w14:textId="77777777" w:rsidR="003A7B9E" w:rsidRDefault="00F021BC">
            <w:pPr>
              <w:spacing w:line="250" w:lineRule="auto"/>
            </w:pPr>
            <w:r>
              <w:rPr>
                <w:color w:val="000000"/>
                <w:sz w:val="19"/>
                <w:szCs w:val="19"/>
              </w:rPr>
              <w:t xml:space="preserve">Platform login, authorization boundary (IL5 / NIPR / UNCLASSIFIED), responsible use, basic prompting, the three-step method (persona → task prompt → attach document). Note: </w:t>
            </w:r>
            <w:proofErr w:type="gramStart"/>
            <w:r>
              <w:rPr>
                <w:color w:val="000000"/>
                <w:sz w:val="19"/>
                <w:szCs w:val="19"/>
              </w:rPr>
              <w:t>the</w:t>
            </w:r>
            <w:proofErr w:type="gramEnd"/>
            <w:r>
              <w:rPr>
                <w:color w:val="000000"/>
                <w:sz w:val="19"/>
                <w:szCs w:val="19"/>
              </w:rPr>
              <w:t xml:space="preserve"> Ask Sage interface has no file-attach button — attach by drag-and-drop. Outcome: everyone can log in and run a simple task safely.</w:t>
            </w:r>
          </w:p>
        </w:tc>
      </w:tr>
      <w:tr w:rsidR="003A7B9E" w14:paraId="63C1FF9E" w14:textId="77777777">
        <w:tc>
          <w:tcPr>
            <w:tcW w:w="21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7383A42D" w14:textId="77777777" w:rsidR="003A7B9E" w:rsidRDefault="00F021BC">
            <w:pPr>
              <w:spacing w:line="250" w:lineRule="auto"/>
            </w:pPr>
            <w:r>
              <w:rPr>
                <w:color w:val="000000"/>
                <w:sz w:val="19"/>
                <w:szCs w:val="19"/>
              </w:rPr>
              <w:t>Tier 2 Practitioner</w:t>
            </w:r>
          </w:p>
        </w:tc>
        <w:tc>
          <w:tcPr>
            <w:tcW w:w="15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C3E55C6" w14:textId="77777777" w:rsidR="003A7B9E" w:rsidRDefault="00F021BC">
            <w:pPr>
              <w:spacing w:line="250" w:lineRule="auto"/>
              <w:jc w:val="center"/>
            </w:pPr>
            <w:r>
              <w:rPr>
                <w:color w:val="000000"/>
                <w:sz w:val="19"/>
                <w:szCs w:val="19"/>
              </w:rPr>
              <w:t>Half day</w:t>
            </w:r>
          </w:p>
        </w:tc>
        <w:tc>
          <w:tcPr>
            <w:tcW w:w="57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E6D577C" w14:textId="77777777" w:rsidR="003A7B9E" w:rsidRDefault="00F021BC">
            <w:pPr>
              <w:spacing w:line="250" w:lineRule="auto"/>
            </w:pPr>
            <w:r>
              <w:rPr>
                <w:color w:val="000000"/>
                <w:sz w:val="19"/>
                <w:szCs w:val="19"/>
              </w:rPr>
              <w:t>Role-based persona/prompt workflows on real products; verification against doctrine; the kickback/return loop. Outcome: OCTs, analysts, and CHOTs produce a real product with supervision.</w:t>
            </w:r>
          </w:p>
        </w:tc>
      </w:tr>
      <w:tr w:rsidR="003A7B9E" w14:paraId="0D857479" w14:textId="77777777">
        <w:tc>
          <w:tcPr>
            <w:tcW w:w="21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4784CDB" w14:textId="77777777" w:rsidR="003A7B9E" w:rsidRDefault="00F021BC">
            <w:pPr>
              <w:spacing w:line="250" w:lineRule="auto"/>
            </w:pPr>
            <w:r>
              <w:rPr>
                <w:color w:val="000000"/>
                <w:sz w:val="19"/>
                <w:szCs w:val="19"/>
              </w:rPr>
              <w:t>Tier 3 Champion</w:t>
            </w:r>
          </w:p>
        </w:tc>
        <w:tc>
          <w:tcPr>
            <w:tcW w:w="15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36293C16" w14:textId="77777777" w:rsidR="003A7B9E" w:rsidRDefault="00F021BC">
            <w:pPr>
              <w:spacing w:line="250" w:lineRule="auto"/>
              <w:jc w:val="center"/>
            </w:pPr>
            <w:r>
              <w:rPr>
                <w:color w:val="000000"/>
                <w:sz w:val="19"/>
                <w:szCs w:val="19"/>
              </w:rPr>
              <w:t>1–2 BAs</w:t>
            </w:r>
          </w:p>
        </w:tc>
        <w:tc>
          <w:tcPr>
            <w:tcW w:w="57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6F2D941" w14:textId="77777777" w:rsidR="003A7B9E" w:rsidRDefault="00F021BC">
            <w:pPr>
              <w:spacing w:line="250" w:lineRule="auto"/>
            </w:pPr>
            <w:proofErr w:type="gramStart"/>
            <w:r>
              <w:rPr>
                <w:color w:val="000000"/>
                <w:sz w:val="19"/>
                <w:szCs w:val="19"/>
              </w:rPr>
              <w:t>Persona</w:t>
            </w:r>
            <w:proofErr w:type="gramEnd"/>
            <w:r>
              <w:rPr>
                <w:color w:val="000000"/>
                <w:sz w:val="19"/>
                <w:szCs w:val="19"/>
              </w:rPr>
              <w:t xml:space="preserve"> and prompt-library upkeep, custom datasets, and teaching others. Outcome: 1–2 self-sufficient trainers who carry the load when you are pulled away.</w:t>
            </w:r>
          </w:p>
        </w:tc>
      </w:tr>
    </w:tbl>
    <w:p w14:paraId="53D201F9"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0B047F91" w14:textId="77777777">
        <w:tc>
          <w:tcPr>
            <w:tcW w:w="9360" w:type="dxa"/>
            <w:tcBorders>
              <w:top w:val="single" w:sz="4" w:space="0" w:color="9BA7B8"/>
              <w:left w:val="single" w:sz="28" w:space="0" w:color="3A7A3A"/>
              <w:bottom w:val="single" w:sz="4" w:space="0" w:color="9BA7B8"/>
              <w:right w:val="single" w:sz="4" w:space="0" w:color="9BA7B8"/>
            </w:tcBorders>
            <w:shd w:val="clear" w:color="auto" w:fill="EAF3EA"/>
            <w:tcMar>
              <w:top w:w="90" w:type="dxa"/>
              <w:left w:w="150" w:type="dxa"/>
              <w:bottom w:w="90" w:type="dxa"/>
              <w:right w:w="150" w:type="dxa"/>
            </w:tcMar>
          </w:tcPr>
          <w:p w14:paraId="3AA29A41" w14:textId="77777777" w:rsidR="003A7B9E" w:rsidRDefault="00F021BC">
            <w:pPr>
              <w:spacing w:line="264" w:lineRule="auto"/>
            </w:pPr>
            <w:r>
              <w:rPr>
                <w:b/>
                <w:bCs/>
                <w:color w:val="2E5A2E"/>
                <w:sz w:val="20"/>
                <w:szCs w:val="20"/>
              </w:rPr>
              <w:t xml:space="preserve">BE SURE </w:t>
            </w:r>
            <w:proofErr w:type="gramStart"/>
            <w:r>
              <w:rPr>
                <w:b/>
                <w:bCs/>
                <w:color w:val="2E5A2E"/>
                <w:sz w:val="20"/>
                <w:szCs w:val="20"/>
              </w:rPr>
              <w:t>TO  —</w:t>
            </w:r>
            <w:proofErr w:type="gramEnd"/>
            <w:r>
              <w:rPr>
                <w:b/>
                <w:bCs/>
                <w:color w:val="2E5A2E"/>
                <w:sz w:val="20"/>
                <w:szCs w:val="20"/>
              </w:rPr>
              <w:t xml:space="preserve">  </w:t>
            </w:r>
            <w:r>
              <w:rPr>
                <w:b/>
                <w:bCs/>
              </w:rPr>
              <w:t xml:space="preserve">Train the role, not the tool.  </w:t>
            </w:r>
            <w:r>
              <w:t>OCTs care about faster, cleaner observations; analysts care about catching errors; CHOTs care about senior products. Frame each block around the user’s job, and they buy in.</w:t>
            </w:r>
          </w:p>
        </w:tc>
      </w:tr>
    </w:tbl>
    <w:p w14:paraId="469E89E2" w14:textId="77777777" w:rsidR="003A7B9E" w:rsidRDefault="00F021BC">
      <w:pPr>
        <w:shd w:val="clear" w:color="auto" w:fill="2E4E7E"/>
        <w:spacing w:before="240" w:after="120"/>
      </w:pPr>
      <w:r>
        <w:rPr>
          <w:b/>
          <w:bCs/>
          <w:color w:val="FFFFFF"/>
          <w:sz w:val="24"/>
          <w:szCs w:val="24"/>
        </w:rPr>
        <w:t xml:space="preserve">  4</w:t>
      </w:r>
      <w:proofErr w:type="gramStart"/>
      <w:r>
        <w:rPr>
          <w:b/>
          <w:bCs/>
          <w:color w:val="FFFFFF"/>
          <w:sz w:val="24"/>
          <w:szCs w:val="24"/>
        </w:rPr>
        <w:t>.  Per</w:t>
      </w:r>
      <w:proofErr w:type="gramEnd"/>
      <w:r>
        <w:rPr>
          <w:b/>
          <w:bCs/>
          <w:color w:val="FFFFFF"/>
          <w:sz w:val="24"/>
          <w:szCs w:val="24"/>
        </w:rPr>
        <w:t>-Battle-Assembly Checklists</w:t>
      </w:r>
    </w:p>
    <w:p w14:paraId="4B1C8362" w14:textId="77777777" w:rsidR="003A7B9E" w:rsidRDefault="00F021BC">
      <w:pPr>
        <w:spacing w:before="120" w:after="60"/>
      </w:pPr>
      <w:r>
        <w:rPr>
          <w:b/>
          <w:bCs/>
          <w:color w:val="2E4E7E"/>
          <w:sz w:val="22"/>
          <w:szCs w:val="22"/>
        </w:rPr>
        <w:t>Access &amp; Accounts (start at BA-1)</w:t>
      </w:r>
    </w:p>
    <w:p w14:paraId="1FE9301A" w14:textId="77777777" w:rsidR="003A7B9E" w:rsidRDefault="00F021BC">
      <w:pPr>
        <w:pStyle w:val="ListParagraph"/>
        <w:numPr>
          <w:ilvl w:val="0"/>
          <w:numId w:val="2"/>
        </w:numPr>
        <w:spacing w:after="50" w:line="258" w:lineRule="auto"/>
      </w:pPr>
      <w:r>
        <w:t>License/token request submitted through higher and the 84th AI Working Group.</w:t>
      </w:r>
    </w:p>
    <w:p w14:paraId="4FE725B1" w14:textId="77777777" w:rsidR="003A7B9E" w:rsidRDefault="00F021BC">
      <w:pPr>
        <w:pStyle w:val="ListParagraph"/>
        <w:numPr>
          <w:ilvl w:val="0"/>
          <w:numId w:val="2"/>
        </w:numPr>
        <w:spacing w:after="50" w:line="258" w:lineRule="auto"/>
      </w:pPr>
      <w:r>
        <w:t>Cell roster nominated and de-conflicted with unit MTOE/assignments.</w:t>
      </w:r>
    </w:p>
    <w:p w14:paraId="719DE5BE" w14:textId="77777777" w:rsidR="003A7B9E" w:rsidRDefault="00F021BC">
      <w:pPr>
        <w:pStyle w:val="ListParagraph"/>
        <w:numPr>
          <w:ilvl w:val="0"/>
          <w:numId w:val="2"/>
        </w:numPr>
        <w:spacing w:after="50" w:line="258" w:lineRule="auto"/>
      </w:pPr>
      <w:r>
        <w:t>Accounts provisioned; every user has logged in once and reset as needed.</w:t>
      </w:r>
    </w:p>
    <w:p w14:paraId="5183A02F" w14:textId="77777777" w:rsidR="003A7B9E" w:rsidRDefault="00F021BC">
      <w:pPr>
        <w:pStyle w:val="ListParagraph"/>
        <w:numPr>
          <w:ilvl w:val="0"/>
          <w:numId w:val="2"/>
        </w:numPr>
        <w:spacing w:after="50" w:line="258" w:lineRule="auto"/>
      </w:pPr>
      <w:r>
        <w:t>RAG / dataset access confirmed (Army pubs, TDPs, TNEOs). The 84th enterprise license did not include built-in database access at OSJ — request it explicitly if your workflows need it.</w:t>
      </w:r>
    </w:p>
    <w:p w14:paraId="41A51626" w14:textId="77777777" w:rsidR="003A7B9E" w:rsidRDefault="00F021BC">
      <w:pPr>
        <w:pStyle w:val="ListParagraph"/>
        <w:numPr>
          <w:ilvl w:val="0"/>
          <w:numId w:val="2"/>
        </w:numPr>
        <w:spacing w:after="50" w:line="258" w:lineRule="auto"/>
      </w:pPr>
      <w:r>
        <w:t>Replenishment / unlimited-token process confirmed, with a named requester on the ground, before AT.</w:t>
      </w:r>
    </w:p>
    <w:p w14:paraId="754F78EF" w14:textId="77777777" w:rsidR="003A7B9E" w:rsidRDefault="00F021BC">
      <w:pPr>
        <w:spacing w:before="100" w:after="60"/>
      </w:pPr>
      <w:r>
        <w:rPr>
          <w:b/>
          <w:bCs/>
          <w:color w:val="2E4E7E"/>
          <w:sz w:val="22"/>
          <w:szCs w:val="22"/>
        </w:rPr>
        <w:t>Token planning factors (for the BA-1 request).</w:t>
      </w:r>
    </w:p>
    <w:p w14:paraId="04DF4D75" w14:textId="77777777" w:rsidR="003A7B9E" w:rsidRDefault="00F021BC">
      <w:pPr>
        <w:spacing w:after="80" w:line="264" w:lineRule="auto"/>
      </w:pPr>
      <w:r>
        <w:lastRenderedPageBreak/>
        <w:t>Consumption is concentrated: a few builders generate most of the load, while the bulk of the cell is light. Use these planning factors, drawn from OSJ 2026, to size the request. Your training tiers map to consumption tiers — awareness users are light consumers; champions are the heavy builders.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3A7B9E" w14:paraId="467196D3" w14:textId="77777777">
        <w:trPr>
          <w:tblHeader/>
        </w:trPr>
        <w:tc>
          <w:tcPr>
            <w:tcW w:w="24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05AB32E3" w14:textId="77777777" w:rsidR="003A7B9E" w:rsidRDefault="00F021BC">
            <w:pPr>
              <w:spacing w:line="250" w:lineRule="auto"/>
            </w:pPr>
            <w:r>
              <w:rPr>
                <w:b/>
                <w:bCs/>
                <w:color w:val="FFFFFF"/>
                <w:sz w:val="19"/>
                <w:szCs w:val="19"/>
              </w:rPr>
              <w:t>Tier</w:t>
            </w:r>
          </w:p>
        </w:tc>
        <w:tc>
          <w:tcPr>
            <w:tcW w:w="280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13CBD67B" w14:textId="77777777" w:rsidR="003A7B9E" w:rsidRDefault="00F021BC">
            <w:pPr>
              <w:spacing w:line="250" w:lineRule="auto"/>
            </w:pPr>
            <w:r>
              <w:rPr>
                <w:b/>
                <w:bCs/>
                <w:color w:val="FFFFFF"/>
                <w:sz w:val="19"/>
                <w:szCs w:val="19"/>
              </w:rPr>
              <w:t>Typical token use</w:t>
            </w:r>
          </w:p>
        </w:tc>
        <w:tc>
          <w:tcPr>
            <w:tcW w:w="4160" w:type="dxa"/>
            <w:tcBorders>
              <w:top w:val="single" w:sz="4" w:space="0" w:color="9BA7B8"/>
              <w:left w:val="single" w:sz="4" w:space="0" w:color="9BA7B8"/>
              <w:bottom w:val="single" w:sz="4" w:space="0" w:color="9BA7B8"/>
              <w:right w:val="single" w:sz="4" w:space="0" w:color="9BA7B8"/>
            </w:tcBorders>
            <w:shd w:val="clear" w:color="auto" w:fill="2E4E7E"/>
            <w:tcMar>
              <w:top w:w="60" w:type="dxa"/>
              <w:left w:w="110" w:type="dxa"/>
              <w:bottom w:w="60" w:type="dxa"/>
              <w:right w:w="110" w:type="dxa"/>
            </w:tcMar>
            <w:vAlign w:val="center"/>
          </w:tcPr>
          <w:p w14:paraId="0DEFE003" w14:textId="77777777" w:rsidR="003A7B9E" w:rsidRDefault="00F021BC">
            <w:pPr>
              <w:spacing w:line="250" w:lineRule="auto"/>
            </w:pPr>
            <w:r>
              <w:rPr>
                <w:b/>
                <w:bCs/>
                <w:color w:val="FFFFFF"/>
                <w:sz w:val="19"/>
                <w:szCs w:val="19"/>
              </w:rPr>
              <w:t>Note</w:t>
            </w:r>
          </w:p>
        </w:tc>
      </w:tr>
      <w:tr w:rsidR="003A7B9E" w14:paraId="211E1127" w14:textId="77777777">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0EB3FE4A" w14:textId="77777777" w:rsidR="003A7B9E" w:rsidRDefault="00F021BC">
            <w:pPr>
              <w:spacing w:line="250" w:lineRule="auto"/>
            </w:pPr>
            <w:r>
              <w:rPr>
                <w:color w:val="000000"/>
                <w:sz w:val="19"/>
                <w:szCs w:val="19"/>
              </w:rPr>
              <w:t>Tier 1 — Consumer</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A2F03FF" w14:textId="77777777" w:rsidR="003A7B9E" w:rsidRDefault="00F021BC">
            <w:pPr>
              <w:spacing w:line="250" w:lineRule="auto"/>
            </w:pPr>
            <w:r>
              <w:rPr>
                <w:color w:val="000000"/>
                <w:sz w:val="19"/>
                <w:szCs w:val="19"/>
              </w:rPr>
              <w:t>Under ~400K inference; limited training</w:t>
            </w:r>
          </w:p>
        </w:tc>
        <w:tc>
          <w:tcPr>
            <w:tcW w:w="41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8B9206E" w14:textId="77777777" w:rsidR="003A7B9E" w:rsidRDefault="00F021BC">
            <w:pPr>
              <w:spacing w:line="250" w:lineRule="auto"/>
            </w:pPr>
            <w:proofErr w:type="gramStart"/>
            <w:r>
              <w:rPr>
                <w:color w:val="000000"/>
                <w:sz w:val="19"/>
                <w:szCs w:val="19"/>
              </w:rPr>
              <w:t>The large majority of</w:t>
            </w:r>
            <w:proofErr w:type="gramEnd"/>
            <w:r>
              <w:rPr>
                <w:color w:val="000000"/>
                <w:sz w:val="19"/>
                <w:szCs w:val="19"/>
              </w:rPr>
              <w:t xml:space="preserve"> your cell (routine chat, review, look-ups).</w:t>
            </w:r>
          </w:p>
        </w:tc>
      </w:tr>
      <w:tr w:rsidR="003A7B9E" w14:paraId="032287C0" w14:textId="77777777">
        <w:tc>
          <w:tcPr>
            <w:tcW w:w="24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984BBF1" w14:textId="77777777" w:rsidR="003A7B9E" w:rsidRDefault="00F021BC">
            <w:pPr>
              <w:spacing w:line="250" w:lineRule="auto"/>
            </w:pPr>
            <w:r>
              <w:rPr>
                <w:color w:val="000000"/>
                <w:sz w:val="19"/>
                <w:szCs w:val="19"/>
              </w:rPr>
              <w:t>Tier 2 — Power user</w:t>
            </w:r>
          </w:p>
        </w:tc>
        <w:tc>
          <w:tcPr>
            <w:tcW w:w="28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42ADDED" w14:textId="77777777" w:rsidR="003A7B9E" w:rsidRDefault="00F021BC">
            <w:pPr>
              <w:spacing w:line="250" w:lineRule="auto"/>
            </w:pPr>
            <w:r>
              <w:rPr>
                <w:color w:val="000000"/>
                <w:sz w:val="19"/>
                <w:szCs w:val="19"/>
              </w:rPr>
              <w:t>Higher inference + training</w:t>
            </w:r>
          </w:p>
        </w:tc>
        <w:tc>
          <w:tcPr>
            <w:tcW w:w="41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4B908A9D" w14:textId="77777777" w:rsidR="003A7B9E" w:rsidRDefault="00F021BC">
            <w:pPr>
              <w:spacing w:line="250" w:lineRule="auto"/>
            </w:pPr>
            <w:r>
              <w:rPr>
                <w:color w:val="000000"/>
                <w:sz w:val="19"/>
                <w:szCs w:val="19"/>
              </w:rPr>
              <w:t>A handful; uploads source files and uses chat heavily.</w:t>
            </w:r>
          </w:p>
        </w:tc>
      </w:tr>
      <w:tr w:rsidR="003A7B9E" w14:paraId="10726EDC" w14:textId="77777777">
        <w:tc>
          <w:tcPr>
            <w:tcW w:w="24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EBE74A4" w14:textId="77777777" w:rsidR="003A7B9E" w:rsidRDefault="00F021BC">
            <w:pPr>
              <w:spacing w:line="250" w:lineRule="auto"/>
            </w:pPr>
            <w:r>
              <w:rPr>
                <w:color w:val="000000"/>
                <w:sz w:val="19"/>
                <w:szCs w:val="19"/>
              </w:rPr>
              <w:t>Tier 3 — Builder/Champion</w:t>
            </w:r>
          </w:p>
        </w:tc>
        <w:tc>
          <w:tcPr>
            <w:tcW w:w="28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4B8D91A5" w14:textId="77777777" w:rsidR="003A7B9E" w:rsidRDefault="00F021BC">
            <w:pPr>
              <w:spacing w:line="250" w:lineRule="auto"/>
            </w:pPr>
            <w:r>
              <w:rPr>
                <w:color w:val="000000"/>
                <w:sz w:val="19"/>
                <w:szCs w:val="19"/>
              </w:rPr>
              <w:t>~2M+ each</w:t>
            </w:r>
          </w:p>
        </w:tc>
        <w:tc>
          <w:tcPr>
            <w:tcW w:w="41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1193E29" w14:textId="77777777" w:rsidR="003A7B9E" w:rsidRDefault="00F021BC">
            <w:pPr>
              <w:spacing w:line="250" w:lineRule="auto"/>
            </w:pPr>
            <w:r>
              <w:rPr>
                <w:color w:val="000000"/>
                <w:sz w:val="19"/>
                <w:szCs w:val="19"/>
              </w:rPr>
              <w:t>1–2 per unit; builds personas, prompts, and datasets.</w:t>
            </w:r>
          </w:p>
        </w:tc>
      </w:tr>
    </w:tbl>
    <w:p w14:paraId="111397BC" w14:textId="77777777" w:rsidR="003A7B9E" w:rsidRDefault="00F021BC">
      <w:pPr>
        <w:spacing w:before="60" w:after="100"/>
      </w:pPr>
      <w:r>
        <w:rPr>
          <w:i/>
          <w:iCs/>
          <w:color w:val="555555"/>
          <w:sz w:val="18"/>
          <w:szCs w:val="18"/>
        </w:rPr>
        <w:t>Benchmark: OSJ 2026 consumed ~48M tokens across 88 active users in a single exercise (the 84th TC enterprise license cap is 100M). Plan your request against your headcount and the number of exercises you will support.</w:t>
      </w:r>
    </w:p>
    <w:p w14:paraId="37B0C869" w14:textId="77777777" w:rsidR="003A7B9E" w:rsidRDefault="00F021BC">
      <w:pPr>
        <w:spacing w:before="120" w:after="60"/>
      </w:pPr>
      <w:r>
        <w:rPr>
          <w:b/>
          <w:bCs/>
          <w:color w:val="2E4E7E"/>
          <w:sz w:val="22"/>
          <w:szCs w:val="22"/>
        </w:rPr>
        <w:t>People &amp; Buy-In</w:t>
      </w:r>
    </w:p>
    <w:p w14:paraId="14053811" w14:textId="77777777" w:rsidR="003A7B9E" w:rsidRDefault="00F021BC">
      <w:pPr>
        <w:pStyle w:val="ListParagraph"/>
        <w:numPr>
          <w:ilvl w:val="0"/>
          <w:numId w:val="2"/>
        </w:numPr>
        <w:spacing w:after="50" w:line="258" w:lineRule="auto"/>
      </w:pPr>
      <w:r>
        <w:t>Commander briefed; rollout on the published training guidance.</w:t>
      </w:r>
    </w:p>
    <w:p w14:paraId="2744A870" w14:textId="77777777" w:rsidR="003A7B9E" w:rsidRDefault="00F021BC">
      <w:pPr>
        <w:pStyle w:val="ListParagraph"/>
        <w:numPr>
          <w:ilvl w:val="0"/>
          <w:numId w:val="2"/>
        </w:numPr>
        <w:spacing w:after="50" w:line="258" w:lineRule="auto"/>
      </w:pPr>
      <w:proofErr w:type="gramStart"/>
      <w:r>
        <w:t>Champion</w:t>
      </w:r>
      <w:proofErr w:type="gramEnd"/>
      <w:r>
        <w:t>(s) identified and trained ahead of the force.</w:t>
      </w:r>
    </w:p>
    <w:p w14:paraId="0FFE9660" w14:textId="77777777" w:rsidR="003A7B9E" w:rsidRDefault="00F021BC">
      <w:pPr>
        <w:pStyle w:val="ListParagraph"/>
        <w:numPr>
          <w:ilvl w:val="0"/>
          <w:numId w:val="2"/>
        </w:numPr>
        <w:spacing w:after="50" w:line="258" w:lineRule="auto"/>
      </w:pPr>
      <w:r>
        <w:t>Live demonstration delivered to the skeptics on their own products.</w:t>
      </w:r>
    </w:p>
    <w:p w14:paraId="34DB9181" w14:textId="77777777" w:rsidR="003A7B9E" w:rsidRDefault="00F021BC">
      <w:pPr>
        <w:spacing w:before="120" w:after="60"/>
      </w:pPr>
      <w:r>
        <w:rPr>
          <w:b/>
          <w:bCs/>
          <w:color w:val="2E4E7E"/>
          <w:sz w:val="22"/>
          <w:szCs w:val="22"/>
        </w:rPr>
        <w:t>Training Execution</w:t>
      </w:r>
    </w:p>
    <w:p w14:paraId="6669D748" w14:textId="77777777" w:rsidR="003A7B9E" w:rsidRDefault="00F021BC">
      <w:pPr>
        <w:pStyle w:val="ListParagraph"/>
        <w:numPr>
          <w:ilvl w:val="0"/>
          <w:numId w:val="2"/>
        </w:numPr>
        <w:spacing w:after="50" w:line="258" w:lineRule="auto"/>
      </w:pPr>
      <w:r>
        <w:t xml:space="preserve">Tier 1 delivered to the whole cell; </w:t>
      </w:r>
      <w:proofErr w:type="gramStart"/>
      <w:r>
        <w:t>logins</w:t>
      </w:r>
      <w:proofErr w:type="gramEnd"/>
      <w:r>
        <w:t xml:space="preserve"> verified.</w:t>
      </w:r>
    </w:p>
    <w:p w14:paraId="0574C1B2" w14:textId="77777777" w:rsidR="003A7B9E" w:rsidRDefault="00F021BC">
      <w:pPr>
        <w:pStyle w:val="ListParagraph"/>
        <w:numPr>
          <w:ilvl w:val="0"/>
          <w:numId w:val="2"/>
        </w:numPr>
        <w:spacing w:after="50" w:line="258" w:lineRule="auto"/>
      </w:pPr>
      <w:r>
        <w:t>Tier 2 delivered by role on real products.</w:t>
      </w:r>
    </w:p>
    <w:p w14:paraId="6B3789A7" w14:textId="77777777" w:rsidR="003A7B9E" w:rsidRDefault="00F021BC">
      <w:pPr>
        <w:pStyle w:val="ListParagraph"/>
        <w:numPr>
          <w:ilvl w:val="0"/>
          <w:numId w:val="2"/>
        </w:numPr>
        <w:spacing w:after="50" w:line="258" w:lineRule="auto"/>
      </w:pPr>
      <w:r>
        <w:t>Full-cycle dry run timed and friction logged.</w:t>
      </w:r>
    </w:p>
    <w:p w14:paraId="4CA8AA27" w14:textId="77777777" w:rsidR="003A7B9E" w:rsidRDefault="00F021BC">
      <w:pPr>
        <w:spacing w:before="120" w:after="60"/>
      </w:pPr>
      <w:r>
        <w:rPr>
          <w:b/>
          <w:bCs/>
          <w:color w:val="2E4E7E"/>
          <w:sz w:val="22"/>
          <w:szCs w:val="22"/>
        </w:rPr>
        <w:t>Readiness for AT</w:t>
      </w:r>
    </w:p>
    <w:p w14:paraId="7D9475F4" w14:textId="77777777" w:rsidR="003A7B9E" w:rsidRDefault="00F021BC">
      <w:pPr>
        <w:pStyle w:val="ListParagraph"/>
        <w:numPr>
          <w:ilvl w:val="0"/>
          <w:numId w:val="2"/>
        </w:numPr>
        <w:spacing w:after="50" w:line="258" w:lineRule="auto"/>
      </w:pPr>
      <w:proofErr w:type="gramStart"/>
      <w:r>
        <w:t>Personas</w:t>
      </w:r>
      <w:proofErr w:type="gramEnd"/>
      <w:r>
        <w:t>, prompt library, and inputs distributed and current.</w:t>
      </w:r>
    </w:p>
    <w:p w14:paraId="437DFF09" w14:textId="77777777" w:rsidR="003A7B9E" w:rsidRDefault="00F021BC">
      <w:pPr>
        <w:pStyle w:val="ListParagraph"/>
        <w:numPr>
          <w:ilvl w:val="0"/>
          <w:numId w:val="2"/>
        </w:numPr>
        <w:spacing w:after="50" w:line="258" w:lineRule="auto"/>
      </w:pPr>
      <w:r>
        <w:t>Responsible-use guidance acknowledged by all users.</w:t>
      </w:r>
    </w:p>
    <w:p w14:paraId="53ADDD9A" w14:textId="77777777" w:rsidR="003A7B9E" w:rsidRDefault="00F021BC">
      <w:pPr>
        <w:pStyle w:val="ListParagraph"/>
        <w:numPr>
          <w:ilvl w:val="0"/>
          <w:numId w:val="2"/>
        </w:numPr>
        <w:spacing w:after="50" w:line="258" w:lineRule="auto"/>
      </w:pPr>
      <w:r>
        <w:t>Refresh and token check completed at the BA before AT.</w:t>
      </w:r>
    </w:p>
    <w:p w14:paraId="501B34E9" w14:textId="77777777" w:rsidR="003A7B9E" w:rsidRDefault="00F021BC">
      <w:pPr>
        <w:shd w:val="clear" w:color="auto" w:fill="2E4E7E"/>
        <w:spacing w:before="240" w:after="120"/>
      </w:pPr>
      <w:r>
        <w:rPr>
          <w:b/>
          <w:bCs/>
          <w:color w:val="FFFFFF"/>
          <w:sz w:val="24"/>
          <w:szCs w:val="24"/>
        </w:rPr>
        <w:t xml:space="preserve">  5.  </w:t>
      </w:r>
      <w:proofErr w:type="gramStart"/>
      <w:r>
        <w:rPr>
          <w:b/>
          <w:bCs/>
          <w:color w:val="FFFFFF"/>
          <w:sz w:val="24"/>
          <w:szCs w:val="24"/>
        </w:rPr>
        <w:t>Watch-Outs</w:t>
      </w:r>
      <w:proofErr w:type="gramEnd"/>
      <w:r>
        <w:rPr>
          <w:b/>
          <w:bCs/>
          <w:color w:val="FFFFFF"/>
          <w:sz w:val="24"/>
          <w:szCs w:val="24"/>
        </w:rPr>
        <w:t xml:space="preserve"> and Best Practices</w:t>
      </w:r>
    </w:p>
    <w:p w14:paraId="3EC9B1ED" w14:textId="77777777" w:rsidR="003A7B9E" w:rsidRDefault="00F021BC">
      <w:pPr>
        <w:spacing w:after="110" w:line="268" w:lineRule="auto"/>
      </w:pPr>
      <w:r>
        <w:t>These are the challenges, constraints, and bottlenecks we have already hit. Plan around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6AB98074" w14:textId="77777777">
        <w:tc>
          <w:tcPr>
            <w:tcW w:w="9360" w:type="dxa"/>
            <w:tcBorders>
              <w:top w:val="single" w:sz="4" w:space="0" w:color="9BA7B8"/>
              <w:left w:val="single" w:sz="28" w:space="0" w:color="C08A2E"/>
              <w:bottom w:val="single" w:sz="4" w:space="0" w:color="9BA7B8"/>
              <w:right w:val="single" w:sz="4" w:space="0" w:color="9BA7B8"/>
            </w:tcBorders>
            <w:shd w:val="clear" w:color="auto" w:fill="FBF3E2"/>
            <w:tcMar>
              <w:top w:w="90" w:type="dxa"/>
              <w:left w:w="150" w:type="dxa"/>
              <w:bottom w:w="90" w:type="dxa"/>
              <w:right w:w="150" w:type="dxa"/>
            </w:tcMar>
          </w:tcPr>
          <w:p w14:paraId="5ABB9E6C" w14:textId="77777777" w:rsidR="003A7B9E" w:rsidRDefault="00F021BC">
            <w:pPr>
              <w:spacing w:line="264" w:lineRule="auto"/>
            </w:pPr>
            <w:r>
              <w:rPr>
                <w:b/>
                <w:bCs/>
                <w:color w:val="8A5A12"/>
                <w:sz w:val="20"/>
                <w:szCs w:val="20"/>
              </w:rPr>
              <w:t xml:space="preserve">WATCH </w:t>
            </w:r>
            <w:proofErr w:type="gramStart"/>
            <w:r>
              <w:rPr>
                <w:b/>
                <w:bCs/>
                <w:color w:val="8A5A12"/>
                <w:sz w:val="20"/>
                <w:szCs w:val="20"/>
              </w:rPr>
              <w:t>OUT  —</w:t>
            </w:r>
            <w:proofErr w:type="gramEnd"/>
            <w:r>
              <w:rPr>
                <w:b/>
                <w:bCs/>
                <w:color w:val="8A5A12"/>
                <w:sz w:val="20"/>
                <w:szCs w:val="20"/>
              </w:rPr>
              <w:t xml:space="preserve">  </w:t>
            </w:r>
            <w:r>
              <w:rPr>
                <w:b/>
                <w:bCs/>
              </w:rPr>
              <w:t xml:space="preserve">Tokens run out mid-exercise.  </w:t>
            </w:r>
            <w:r>
              <w:t>Tuning and heavy use burn tokens fast. Confirm the replenishment/unlimited process is active before AT, and name who can request more on the ground.</w:t>
            </w:r>
          </w:p>
        </w:tc>
      </w:tr>
    </w:tbl>
    <w:p w14:paraId="6981DF92"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3864EE04" w14:textId="77777777">
        <w:tc>
          <w:tcPr>
            <w:tcW w:w="9360" w:type="dxa"/>
            <w:tcBorders>
              <w:top w:val="single" w:sz="4" w:space="0" w:color="9BA7B8"/>
              <w:left w:val="single" w:sz="28" w:space="0" w:color="C08A2E"/>
              <w:bottom w:val="single" w:sz="4" w:space="0" w:color="9BA7B8"/>
              <w:right w:val="single" w:sz="4" w:space="0" w:color="9BA7B8"/>
            </w:tcBorders>
            <w:shd w:val="clear" w:color="auto" w:fill="FBF3E2"/>
            <w:tcMar>
              <w:top w:w="90" w:type="dxa"/>
              <w:left w:w="150" w:type="dxa"/>
              <w:bottom w:w="90" w:type="dxa"/>
              <w:right w:w="150" w:type="dxa"/>
            </w:tcMar>
          </w:tcPr>
          <w:p w14:paraId="366AC06D" w14:textId="77777777" w:rsidR="003A7B9E" w:rsidRDefault="00F021BC">
            <w:pPr>
              <w:spacing w:line="264" w:lineRule="auto"/>
            </w:pPr>
            <w:r>
              <w:rPr>
                <w:b/>
                <w:bCs/>
                <w:color w:val="8A5A12"/>
                <w:sz w:val="20"/>
                <w:szCs w:val="20"/>
              </w:rPr>
              <w:t xml:space="preserve">WATCH </w:t>
            </w:r>
            <w:proofErr w:type="gramStart"/>
            <w:r>
              <w:rPr>
                <w:b/>
                <w:bCs/>
                <w:color w:val="8A5A12"/>
                <w:sz w:val="20"/>
                <w:szCs w:val="20"/>
              </w:rPr>
              <w:t>OUT  —</w:t>
            </w:r>
            <w:proofErr w:type="gramEnd"/>
            <w:r>
              <w:rPr>
                <w:b/>
                <w:bCs/>
                <w:color w:val="8A5A12"/>
                <w:sz w:val="20"/>
                <w:szCs w:val="20"/>
              </w:rPr>
              <w:t xml:space="preserve">  </w:t>
            </w:r>
            <w:r>
              <w:rPr>
                <w:b/>
                <w:bCs/>
              </w:rPr>
              <w:t xml:space="preserve">Two kinds of resistance.  </w:t>
            </w:r>
            <w:r>
              <w:t>Some will argue AI dulls the force; others (often seasoned, less tech-savvy) are simply intimidated. Argument loses; a live demo on their own product wins both.</w:t>
            </w:r>
          </w:p>
        </w:tc>
      </w:tr>
    </w:tbl>
    <w:p w14:paraId="130BCFD2"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25DB74F0" w14:textId="77777777">
        <w:tc>
          <w:tcPr>
            <w:tcW w:w="9360" w:type="dxa"/>
            <w:tcBorders>
              <w:top w:val="single" w:sz="4" w:space="0" w:color="9BA7B8"/>
              <w:left w:val="single" w:sz="28" w:space="0" w:color="C08A2E"/>
              <w:bottom w:val="single" w:sz="4" w:space="0" w:color="9BA7B8"/>
              <w:right w:val="single" w:sz="4" w:space="0" w:color="9BA7B8"/>
            </w:tcBorders>
            <w:shd w:val="clear" w:color="auto" w:fill="FBF3E2"/>
            <w:tcMar>
              <w:top w:w="90" w:type="dxa"/>
              <w:left w:w="150" w:type="dxa"/>
              <w:bottom w:w="90" w:type="dxa"/>
              <w:right w:w="150" w:type="dxa"/>
            </w:tcMar>
          </w:tcPr>
          <w:p w14:paraId="47305FE3" w14:textId="77777777" w:rsidR="003A7B9E" w:rsidRDefault="00F021BC">
            <w:pPr>
              <w:spacing w:line="264" w:lineRule="auto"/>
            </w:pPr>
            <w:r>
              <w:rPr>
                <w:b/>
                <w:bCs/>
                <w:color w:val="8A5A12"/>
                <w:sz w:val="20"/>
                <w:szCs w:val="20"/>
              </w:rPr>
              <w:t xml:space="preserve">WATCH </w:t>
            </w:r>
            <w:proofErr w:type="gramStart"/>
            <w:r>
              <w:rPr>
                <w:b/>
                <w:bCs/>
                <w:color w:val="8A5A12"/>
                <w:sz w:val="20"/>
                <w:szCs w:val="20"/>
              </w:rPr>
              <w:t>OUT  —</w:t>
            </w:r>
            <w:proofErr w:type="gramEnd"/>
            <w:r>
              <w:rPr>
                <w:b/>
                <w:bCs/>
                <w:color w:val="8A5A12"/>
                <w:sz w:val="20"/>
                <w:szCs w:val="20"/>
              </w:rPr>
              <w:t xml:space="preserve">  </w:t>
            </w:r>
            <w:r>
              <w:rPr>
                <w:b/>
                <w:bCs/>
              </w:rPr>
              <w:t xml:space="preserve">Single-point dependence.  </w:t>
            </w:r>
            <w:r>
              <w:t>If you are the only one who knows the package, the rollout stops the day you are pulled away. Train at least one champion early — this is not optional.</w:t>
            </w:r>
          </w:p>
        </w:tc>
      </w:tr>
    </w:tbl>
    <w:p w14:paraId="6F21DD1F"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32DF2753" w14:textId="77777777">
        <w:tc>
          <w:tcPr>
            <w:tcW w:w="9360" w:type="dxa"/>
            <w:tcBorders>
              <w:top w:val="single" w:sz="4" w:space="0" w:color="9BA7B8"/>
              <w:left w:val="single" w:sz="28" w:space="0" w:color="C08A2E"/>
              <w:bottom w:val="single" w:sz="4" w:space="0" w:color="9BA7B8"/>
              <w:right w:val="single" w:sz="4" w:space="0" w:color="9BA7B8"/>
            </w:tcBorders>
            <w:shd w:val="clear" w:color="auto" w:fill="FBF3E2"/>
            <w:tcMar>
              <w:top w:w="90" w:type="dxa"/>
              <w:left w:w="150" w:type="dxa"/>
              <w:bottom w:w="90" w:type="dxa"/>
              <w:right w:w="150" w:type="dxa"/>
            </w:tcMar>
          </w:tcPr>
          <w:p w14:paraId="012CE879" w14:textId="77777777" w:rsidR="003A7B9E" w:rsidRDefault="00F021BC">
            <w:pPr>
              <w:spacing w:line="264" w:lineRule="auto"/>
            </w:pPr>
            <w:r>
              <w:rPr>
                <w:b/>
                <w:bCs/>
                <w:color w:val="8A5A12"/>
                <w:sz w:val="20"/>
                <w:szCs w:val="20"/>
              </w:rPr>
              <w:t xml:space="preserve">WATCH </w:t>
            </w:r>
            <w:proofErr w:type="gramStart"/>
            <w:r>
              <w:rPr>
                <w:b/>
                <w:bCs/>
                <w:color w:val="8A5A12"/>
                <w:sz w:val="20"/>
                <w:szCs w:val="20"/>
              </w:rPr>
              <w:t>OUT  —</w:t>
            </w:r>
            <w:proofErr w:type="gramEnd"/>
            <w:r>
              <w:rPr>
                <w:b/>
                <w:bCs/>
                <w:color w:val="8A5A12"/>
                <w:sz w:val="20"/>
                <w:szCs w:val="20"/>
              </w:rPr>
              <w:t xml:space="preserve">  </w:t>
            </w:r>
            <w:r>
              <w:rPr>
                <w:b/>
                <w:bCs/>
              </w:rPr>
              <w:t xml:space="preserve">Platform sharing gaps.  </w:t>
            </w:r>
            <w:r>
              <w:t>Native sharing of personas and prompt libraries may be limited. Have a manual distribution method ready (a controlled reference doc / copy-paste package) so users are not blocked.</w:t>
            </w:r>
          </w:p>
        </w:tc>
      </w:tr>
    </w:tbl>
    <w:p w14:paraId="35F46BED"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4F171DB8" w14:textId="77777777">
        <w:tc>
          <w:tcPr>
            <w:tcW w:w="9360" w:type="dxa"/>
            <w:tcBorders>
              <w:top w:val="single" w:sz="4" w:space="0" w:color="9BA7B8"/>
              <w:left w:val="single" w:sz="28" w:space="0" w:color="3A7A3A"/>
              <w:bottom w:val="single" w:sz="4" w:space="0" w:color="9BA7B8"/>
              <w:right w:val="single" w:sz="4" w:space="0" w:color="9BA7B8"/>
            </w:tcBorders>
            <w:shd w:val="clear" w:color="auto" w:fill="EAF3EA"/>
            <w:tcMar>
              <w:top w:w="90" w:type="dxa"/>
              <w:left w:w="150" w:type="dxa"/>
              <w:bottom w:w="90" w:type="dxa"/>
              <w:right w:w="150" w:type="dxa"/>
            </w:tcMar>
          </w:tcPr>
          <w:p w14:paraId="7CDD4118" w14:textId="77777777" w:rsidR="003A7B9E" w:rsidRDefault="00F021BC">
            <w:pPr>
              <w:spacing w:line="264" w:lineRule="auto"/>
            </w:pPr>
            <w:r>
              <w:rPr>
                <w:b/>
                <w:bCs/>
                <w:color w:val="2E5A2E"/>
                <w:sz w:val="20"/>
                <w:szCs w:val="20"/>
              </w:rPr>
              <w:t xml:space="preserve">BE SURE </w:t>
            </w:r>
            <w:proofErr w:type="gramStart"/>
            <w:r>
              <w:rPr>
                <w:b/>
                <w:bCs/>
                <w:color w:val="2E5A2E"/>
                <w:sz w:val="20"/>
                <w:szCs w:val="20"/>
              </w:rPr>
              <w:t>TO  —</w:t>
            </w:r>
            <w:proofErr w:type="gramEnd"/>
            <w:r>
              <w:rPr>
                <w:b/>
                <w:bCs/>
                <w:color w:val="2E5A2E"/>
                <w:sz w:val="20"/>
                <w:szCs w:val="20"/>
              </w:rPr>
              <w:t xml:space="preserve">  </w:t>
            </w:r>
            <w:r>
              <w:rPr>
                <w:b/>
                <w:bCs/>
              </w:rPr>
              <w:t xml:space="preserve">Keep the human in charge.  </w:t>
            </w:r>
            <w:r>
              <w:t>The model never assigns Trained/Practiced/Untrained ratings and never gets the final word. The OCT owns the observation, the analyst validates, and every product is verified against doctrine before it goes forward.</w:t>
            </w:r>
          </w:p>
        </w:tc>
      </w:tr>
    </w:tbl>
    <w:p w14:paraId="44DBFA2E"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5BFC77B7" w14:textId="77777777">
        <w:tc>
          <w:tcPr>
            <w:tcW w:w="9360" w:type="dxa"/>
            <w:tcBorders>
              <w:top w:val="single" w:sz="4" w:space="0" w:color="9BA7B8"/>
              <w:left w:val="single" w:sz="28" w:space="0" w:color="3A7A3A"/>
              <w:bottom w:val="single" w:sz="4" w:space="0" w:color="9BA7B8"/>
              <w:right w:val="single" w:sz="4" w:space="0" w:color="9BA7B8"/>
            </w:tcBorders>
            <w:shd w:val="clear" w:color="auto" w:fill="EAF3EA"/>
            <w:tcMar>
              <w:top w:w="90" w:type="dxa"/>
              <w:left w:w="150" w:type="dxa"/>
              <w:bottom w:w="90" w:type="dxa"/>
              <w:right w:w="150" w:type="dxa"/>
            </w:tcMar>
          </w:tcPr>
          <w:p w14:paraId="4619847D" w14:textId="77777777" w:rsidR="003A7B9E" w:rsidRDefault="00F021BC">
            <w:pPr>
              <w:spacing w:line="264" w:lineRule="auto"/>
            </w:pPr>
            <w:r>
              <w:rPr>
                <w:b/>
                <w:bCs/>
                <w:color w:val="2E5A2E"/>
                <w:sz w:val="20"/>
                <w:szCs w:val="20"/>
              </w:rPr>
              <w:t xml:space="preserve">BE SURE </w:t>
            </w:r>
            <w:proofErr w:type="gramStart"/>
            <w:r>
              <w:rPr>
                <w:b/>
                <w:bCs/>
                <w:color w:val="2E5A2E"/>
                <w:sz w:val="20"/>
                <w:szCs w:val="20"/>
              </w:rPr>
              <w:t>TO  —</w:t>
            </w:r>
            <w:proofErr w:type="gramEnd"/>
            <w:r>
              <w:rPr>
                <w:b/>
                <w:bCs/>
                <w:color w:val="2E5A2E"/>
                <w:sz w:val="20"/>
                <w:szCs w:val="20"/>
              </w:rPr>
              <w:t xml:space="preserve">  </w:t>
            </w:r>
            <w:r>
              <w:rPr>
                <w:b/>
                <w:bCs/>
              </w:rPr>
              <w:t xml:space="preserve">Stay UNCLASSIFIED on NIPR.  </w:t>
            </w:r>
            <w:r>
              <w:t>No classified information, no PII, no sensitive unit vulnerabilities go into the platform. When in doubt, generalize and scrub.</w:t>
            </w:r>
          </w:p>
        </w:tc>
      </w:tr>
    </w:tbl>
    <w:p w14:paraId="7F898C2E" w14:textId="77777777" w:rsidR="003A7B9E" w:rsidRDefault="003A7B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7B9E" w14:paraId="09549A7B" w14:textId="77777777">
        <w:tc>
          <w:tcPr>
            <w:tcW w:w="9360" w:type="dxa"/>
            <w:tcBorders>
              <w:top w:val="single" w:sz="4" w:space="0" w:color="9BA7B8"/>
              <w:left w:val="single" w:sz="28" w:space="0" w:color="3A7A3A"/>
              <w:bottom w:val="single" w:sz="4" w:space="0" w:color="9BA7B8"/>
              <w:right w:val="single" w:sz="4" w:space="0" w:color="9BA7B8"/>
            </w:tcBorders>
            <w:shd w:val="clear" w:color="auto" w:fill="EAF3EA"/>
            <w:tcMar>
              <w:top w:w="90" w:type="dxa"/>
              <w:left w:w="150" w:type="dxa"/>
              <w:bottom w:w="90" w:type="dxa"/>
              <w:right w:w="150" w:type="dxa"/>
            </w:tcMar>
          </w:tcPr>
          <w:p w14:paraId="5AD3C5B5" w14:textId="77777777" w:rsidR="003A7B9E" w:rsidRDefault="00F021BC">
            <w:pPr>
              <w:spacing w:line="264" w:lineRule="auto"/>
            </w:pPr>
            <w:r>
              <w:rPr>
                <w:b/>
                <w:bCs/>
                <w:color w:val="2E5A2E"/>
                <w:sz w:val="20"/>
                <w:szCs w:val="20"/>
              </w:rPr>
              <w:t xml:space="preserve">BE SURE </w:t>
            </w:r>
            <w:proofErr w:type="gramStart"/>
            <w:r>
              <w:rPr>
                <w:b/>
                <w:bCs/>
                <w:color w:val="2E5A2E"/>
                <w:sz w:val="20"/>
                <w:szCs w:val="20"/>
              </w:rPr>
              <w:t>TO  —</w:t>
            </w:r>
            <w:proofErr w:type="gramEnd"/>
            <w:r>
              <w:rPr>
                <w:b/>
                <w:bCs/>
                <w:color w:val="2E5A2E"/>
                <w:sz w:val="20"/>
                <w:szCs w:val="20"/>
              </w:rPr>
              <w:t xml:space="preserve">  </w:t>
            </w:r>
            <w:r>
              <w:rPr>
                <w:b/>
                <w:bCs/>
              </w:rPr>
              <w:t xml:space="preserve">Measure your own before/after.  </w:t>
            </w:r>
            <w:r>
              <w:t>Time a few products manually and AI-assisted at your unit; your own numbers convert skeptics and feed the division’s data. For reference, the division’s OSJ 2026 results: manual first-pass review caught only ~59% of errors (missed ~41%), experience barely predicted accuracy (Pearson r = 0.24), the modeled review-stage burden dropped ~97</w:t>
            </w:r>
            <w:proofErr w:type="gramStart"/>
            <w:r>
              <w:t>%, and</w:t>
            </w:r>
            <w:proofErr w:type="gramEnd"/>
            <w:r>
              <w:t xml:space="preserve"> measured live hands-on time was ~20.4 min per full CTO.</w:t>
            </w:r>
          </w:p>
        </w:tc>
      </w:tr>
    </w:tbl>
    <w:p w14:paraId="0DB71F7A" w14:textId="77777777" w:rsidR="003A7B9E" w:rsidRDefault="00F021BC">
      <w:pPr>
        <w:shd w:val="clear" w:color="auto" w:fill="2E4E7E"/>
        <w:spacing w:before="240" w:after="120"/>
      </w:pPr>
      <w:r>
        <w:rPr>
          <w:b/>
          <w:bCs/>
          <w:color w:val="FFFFFF"/>
          <w:sz w:val="24"/>
          <w:szCs w:val="24"/>
        </w:rPr>
        <w:t xml:space="preserve">  6</w:t>
      </w:r>
      <w:proofErr w:type="gramStart"/>
      <w:r>
        <w:rPr>
          <w:b/>
          <w:bCs/>
          <w:color w:val="FFFFFF"/>
          <w:sz w:val="24"/>
          <w:szCs w:val="24"/>
        </w:rPr>
        <w:t>.  Quick</w:t>
      </w:r>
      <w:proofErr w:type="gramEnd"/>
      <w:r>
        <w:rPr>
          <w:b/>
          <w:bCs/>
          <w:color w:val="FFFFFF"/>
          <w:sz w:val="24"/>
          <w:szCs w:val="24"/>
        </w:rPr>
        <w:t>-Reference Card</w:t>
      </w:r>
    </w:p>
    <w:p w14:paraId="453F470A" w14:textId="77777777" w:rsidR="003A7B9E" w:rsidRDefault="00F021BC">
      <w:pPr>
        <w:spacing w:after="110" w:line="268" w:lineRule="auto"/>
      </w:pPr>
      <w:r>
        <w:t>Tear this out. The whole rollout on one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3A7B9E" w14:paraId="56674BE3" w14:textId="77777777">
        <w:tc>
          <w:tcPr>
            <w:tcW w:w="2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27951B8F" w14:textId="77777777" w:rsidR="003A7B9E" w:rsidRDefault="00F021BC">
            <w:pPr>
              <w:spacing w:line="250" w:lineRule="auto"/>
            </w:pPr>
            <w:r>
              <w:rPr>
                <w:b/>
                <w:bCs/>
                <w:sz w:val="19"/>
                <w:szCs w:val="19"/>
              </w:rPr>
              <w:t>Order of operations</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E4EF705" w14:textId="77777777" w:rsidR="003A7B9E" w:rsidRDefault="00F021BC">
            <w:pPr>
              <w:spacing w:line="250" w:lineRule="auto"/>
            </w:pPr>
            <w:r>
              <w:rPr>
                <w:color w:val="000000"/>
                <w:sz w:val="19"/>
                <w:szCs w:val="19"/>
              </w:rPr>
              <w:t>License → onboard → train → employ. Never out of order.</w:t>
            </w:r>
          </w:p>
        </w:tc>
      </w:tr>
      <w:tr w:rsidR="003A7B9E" w14:paraId="64EC7B28"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53D731D5" w14:textId="77777777" w:rsidR="003A7B9E" w:rsidRDefault="00F021BC">
            <w:pPr>
              <w:spacing w:line="250" w:lineRule="auto"/>
            </w:pPr>
            <w:r>
              <w:rPr>
                <w:b/>
                <w:bCs/>
                <w:sz w:val="19"/>
                <w:szCs w:val="19"/>
              </w:rPr>
              <w:t>Start now</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019FA794" w14:textId="77777777" w:rsidR="003A7B9E" w:rsidRDefault="00F021BC">
            <w:pPr>
              <w:spacing w:line="250" w:lineRule="auto"/>
            </w:pPr>
            <w:r>
              <w:rPr>
                <w:color w:val="000000"/>
                <w:sz w:val="19"/>
                <w:szCs w:val="19"/>
              </w:rPr>
              <w:t>Submit the license/token request a full training year before AT.</w:t>
            </w:r>
          </w:p>
        </w:tc>
      </w:tr>
      <w:tr w:rsidR="003A7B9E" w14:paraId="2D36C6CC" w14:textId="77777777">
        <w:tc>
          <w:tcPr>
            <w:tcW w:w="2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F3D95AE" w14:textId="77777777" w:rsidR="003A7B9E" w:rsidRDefault="00F021BC">
            <w:pPr>
              <w:spacing w:line="250" w:lineRule="auto"/>
            </w:pPr>
            <w:r>
              <w:rPr>
                <w:b/>
                <w:bCs/>
                <w:sz w:val="19"/>
                <w:szCs w:val="19"/>
              </w:rPr>
              <w:t>Find a wingman</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58A42BF2" w14:textId="77777777" w:rsidR="003A7B9E" w:rsidRDefault="00F021BC">
            <w:pPr>
              <w:spacing w:line="250" w:lineRule="auto"/>
            </w:pPr>
            <w:r>
              <w:rPr>
                <w:color w:val="000000"/>
                <w:sz w:val="19"/>
                <w:szCs w:val="19"/>
              </w:rPr>
              <w:t>Train 1–2 champions who are not you, early.</w:t>
            </w:r>
          </w:p>
        </w:tc>
      </w:tr>
      <w:tr w:rsidR="003A7B9E" w14:paraId="54BAAE8A"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29753875" w14:textId="77777777" w:rsidR="003A7B9E" w:rsidRDefault="00F021BC">
            <w:pPr>
              <w:spacing w:line="250" w:lineRule="auto"/>
            </w:pPr>
            <w:proofErr w:type="gramStart"/>
            <w:r>
              <w:rPr>
                <w:b/>
                <w:bCs/>
                <w:sz w:val="19"/>
                <w:szCs w:val="19"/>
              </w:rPr>
              <w:t>Sell</w:t>
            </w:r>
            <w:proofErr w:type="gramEnd"/>
            <w:r>
              <w:rPr>
                <w:b/>
                <w:bCs/>
                <w:sz w:val="19"/>
                <w:szCs w:val="19"/>
              </w:rPr>
              <w:t xml:space="preserve"> by showing</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1103AAC3" w14:textId="77777777" w:rsidR="003A7B9E" w:rsidRDefault="00F021BC">
            <w:pPr>
              <w:spacing w:line="250" w:lineRule="auto"/>
            </w:pPr>
            <w:r>
              <w:rPr>
                <w:color w:val="000000"/>
                <w:sz w:val="19"/>
                <w:szCs w:val="19"/>
              </w:rPr>
              <w:t>Demonstrate on the user’s own product; never brief from slides.</w:t>
            </w:r>
          </w:p>
        </w:tc>
      </w:tr>
      <w:tr w:rsidR="003A7B9E" w14:paraId="58A9DBCA" w14:textId="77777777">
        <w:tc>
          <w:tcPr>
            <w:tcW w:w="2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8C6CAB6" w14:textId="77777777" w:rsidR="003A7B9E" w:rsidRDefault="00F021BC">
            <w:pPr>
              <w:spacing w:line="250" w:lineRule="auto"/>
            </w:pPr>
            <w:r>
              <w:rPr>
                <w:b/>
                <w:bCs/>
                <w:sz w:val="19"/>
                <w:szCs w:val="19"/>
              </w:rPr>
              <w:t>Three-step method</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1D5B7525" w14:textId="77777777" w:rsidR="003A7B9E" w:rsidRDefault="00F021BC">
            <w:pPr>
              <w:spacing w:line="250" w:lineRule="auto"/>
            </w:pPr>
            <w:r>
              <w:rPr>
                <w:color w:val="000000"/>
                <w:sz w:val="19"/>
                <w:szCs w:val="19"/>
              </w:rPr>
              <w:t>Paste persona → paste task prompt → attach the document (drag-and-drop; no attach button).</w:t>
            </w:r>
          </w:p>
        </w:tc>
      </w:tr>
      <w:tr w:rsidR="003A7B9E" w14:paraId="2D031E9F"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0761BBF0" w14:textId="77777777" w:rsidR="003A7B9E" w:rsidRDefault="00F021BC">
            <w:pPr>
              <w:spacing w:line="250" w:lineRule="auto"/>
            </w:pPr>
            <w:r>
              <w:rPr>
                <w:b/>
                <w:bCs/>
                <w:sz w:val="19"/>
                <w:szCs w:val="19"/>
              </w:rPr>
              <w:t>Hard rules</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4B739AB6" w14:textId="77777777" w:rsidR="003A7B9E" w:rsidRDefault="00F021BC">
            <w:pPr>
              <w:spacing w:line="250" w:lineRule="auto"/>
            </w:pPr>
            <w:r>
              <w:rPr>
                <w:color w:val="000000"/>
                <w:sz w:val="19"/>
                <w:szCs w:val="19"/>
              </w:rPr>
              <w:t>UNCLASSIFIED / NIPR only. No PII. Verify against doctrine. No AI T/P/U ratings.</w:t>
            </w:r>
          </w:p>
        </w:tc>
      </w:tr>
      <w:tr w:rsidR="003A7B9E" w14:paraId="1393EFCE" w14:textId="77777777">
        <w:tc>
          <w:tcPr>
            <w:tcW w:w="270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BBA7FD1" w14:textId="77777777" w:rsidR="003A7B9E" w:rsidRDefault="00F021BC">
            <w:pPr>
              <w:spacing w:line="250" w:lineRule="auto"/>
            </w:pPr>
            <w:r>
              <w:rPr>
                <w:b/>
                <w:bCs/>
                <w:sz w:val="19"/>
                <w:szCs w:val="19"/>
              </w:rPr>
              <w:t>Before AT</w:t>
            </w:r>
          </w:p>
        </w:tc>
        <w:tc>
          <w:tcPr>
            <w:tcW w:w="6660" w:type="dxa"/>
            <w:tcBorders>
              <w:top w:val="single" w:sz="4" w:space="0" w:color="9BA7B8"/>
              <w:left w:val="single" w:sz="4" w:space="0" w:color="9BA7B8"/>
              <w:bottom w:val="single" w:sz="4" w:space="0" w:color="9BA7B8"/>
              <w:right w:val="single" w:sz="4" w:space="0" w:color="9BA7B8"/>
            </w:tcBorders>
            <w:shd w:val="clear" w:color="auto" w:fill="FFFFFF"/>
            <w:tcMar>
              <w:top w:w="60" w:type="dxa"/>
              <w:left w:w="110" w:type="dxa"/>
              <w:bottom w:w="60" w:type="dxa"/>
              <w:right w:w="110" w:type="dxa"/>
            </w:tcMar>
            <w:vAlign w:val="center"/>
          </w:tcPr>
          <w:p w14:paraId="6CC66EC2" w14:textId="77777777" w:rsidR="003A7B9E" w:rsidRDefault="00F021BC">
            <w:pPr>
              <w:spacing w:line="250" w:lineRule="auto"/>
            </w:pPr>
            <w:r>
              <w:rPr>
                <w:color w:val="000000"/>
                <w:sz w:val="19"/>
                <w:szCs w:val="19"/>
              </w:rPr>
              <w:t xml:space="preserve">Confirm tokens, refresh skills, </w:t>
            </w:r>
            <w:proofErr w:type="gramStart"/>
            <w:r>
              <w:rPr>
                <w:color w:val="000000"/>
                <w:sz w:val="19"/>
                <w:szCs w:val="19"/>
              </w:rPr>
              <w:t>dry-run</w:t>
            </w:r>
            <w:proofErr w:type="gramEnd"/>
            <w:r>
              <w:rPr>
                <w:color w:val="000000"/>
                <w:sz w:val="19"/>
                <w:szCs w:val="19"/>
              </w:rPr>
              <w:t xml:space="preserve"> the full cycle, distribute current personas/prompts.</w:t>
            </w:r>
          </w:p>
        </w:tc>
      </w:tr>
      <w:tr w:rsidR="003A7B9E" w14:paraId="5591BD92" w14:textId="77777777">
        <w:tc>
          <w:tcPr>
            <w:tcW w:w="270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2D6377E5" w14:textId="77777777" w:rsidR="003A7B9E" w:rsidRDefault="00F021BC">
            <w:pPr>
              <w:spacing w:line="250" w:lineRule="auto"/>
            </w:pPr>
            <w:r>
              <w:rPr>
                <w:b/>
                <w:bCs/>
                <w:sz w:val="19"/>
                <w:szCs w:val="19"/>
              </w:rPr>
              <w:t>Reach back</w:t>
            </w:r>
          </w:p>
        </w:tc>
        <w:tc>
          <w:tcPr>
            <w:tcW w:w="6660" w:type="dxa"/>
            <w:tcBorders>
              <w:top w:val="single" w:sz="4" w:space="0" w:color="9BA7B8"/>
              <w:left w:val="single" w:sz="4" w:space="0" w:color="9BA7B8"/>
              <w:bottom w:val="single" w:sz="4" w:space="0" w:color="9BA7B8"/>
              <w:right w:val="single" w:sz="4" w:space="0" w:color="9BA7B8"/>
            </w:tcBorders>
            <w:shd w:val="clear" w:color="auto" w:fill="EEF2F8"/>
            <w:tcMar>
              <w:top w:w="60" w:type="dxa"/>
              <w:left w:w="110" w:type="dxa"/>
              <w:bottom w:w="60" w:type="dxa"/>
              <w:right w:w="110" w:type="dxa"/>
            </w:tcMar>
            <w:vAlign w:val="center"/>
          </w:tcPr>
          <w:p w14:paraId="5BFB5FA9" w14:textId="77777777" w:rsidR="003A7B9E" w:rsidRDefault="00F021BC">
            <w:pPr>
              <w:spacing w:line="250" w:lineRule="auto"/>
            </w:pPr>
            <w:r>
              <w:rPr>
                <w:color w:val="000000"/>
                <w:sz w:val="19"/>
                <w:szCs w:val="19"/>
              </w:rPr>
              <w:t>84th Training Command AI Integration Working Group for licensing, tokens, and the package.</w:t>
            </w:r>
          </w:p>
        </w:tc>
      </w:tr>
    </w:tbl>
    <w:p w14:paraId="53226873" w14:textId="77777777" w:rsidR="003A7B9E" w:rsidRDefault="00F021BC">
      <w:pPr>
        <w:spacing w:before="160"/>
      </w:pPr>
      <w:r>
        <w:rPr>
          <w:b/>
          <w:bCs/>
          <w:sz w:val="17"/>
          <w:szCs w:val="17"/>
        </w:rPr>
        <w:t xml:space="preserve">Reference: </w:t>
      </w:r>
      <w:r>
        <w:rPr>
          <w:i/>
          <w:iCs/>
          <w:color w:val="555555"/>
          <w:sz w:val="17"/>
          <w:szCs w:val="17"/>
        </w:rPr>
        <w:t xml:space="preserve">Generative Artificial Intelligence Integration — Lessons and Best Practices Handbook (78th TD / 84th TC). This field guide </w:t>
      </w:r>
      <w:proofErr w:type="gramStart"/>
      <w:r>
        <w:rPr>
          <w:i/>
          <w:iCs/>
          <w:color w:val="555555"/>
          <w:sz w:val="17"/>
          <w:szCs w:val="17"/>
        </w:rPr>
        <w:t>operationalizes</w:t>
      </w:r>
      <w:proofErr w:type="gramEnd"/>
      <w:r>
        <w:rPr>
          <w:i/>
          <w:iCs/>
          <w:color w:val="555555"/>
          <w:sz w:val="17"/>
          <w:szCs w:val="17"/>
        </w:rPr>
        <w:t xml:space="preserve"> that handbook at battalion level.</w:t>
      </w:r>
    </w:p>
    <w:sectPr w:rsidR="003A7B9E">
      <w:headerReference w:type="default" r:id="rId7"/>
      <w:footerReference w:type="default" r:id="rId8"/>
      <w:pgSz w:w="12240" w:h="15840"/>
      <w:pgMar w:top="1000" w:right="1180" w:bottom="100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2DBED" w14:textId="77777777" w:rsidR="00F46BB0" w:rsidRDefault="00F46BB0">
      <w:r>
        <w:separator/>
      </w:r>
    </w:p>
  </w:endnote>
  <w:endnote w:type="continuationSeparator" w:id="0">
    <w:p w14:paraId="02DEFE54" w14:textId="77777777" w:rsidR="00F46BB0" w:rsidRDefault="00F46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DBC4" w14:textId="77777777" w:rsidR="003A7B9E" w:rsidRDefault="00F021BC">
    <w:pPr>
      <w:jc w:val="center"/>
    </w:pPr>
    <w:r>
      <w:rPr>
        <w:b/>
        <w:bCs/>
        <w:sz w:val="18"/>
        <w:szCs w:val="18"/>
      </w:rPr>
      <w:t>UNCLASSIFIED</w:t>
    </w:r>
  </w:p>
  <w:p w14:paraId="5C3DD3E1" w14:textId="77777777" w:rsidR="003A7B9E" w:rsidRDefault="00F021BC">
    <w:pPr>
      <w:jc w:val="center"/>
    </w:pPr>
    <w:r>
      <w:rPr>
        <w:color w:val="777777"/>
        <w:sz w:val="15"/>
        <w:szCs w:val="15"/>
      </w:rPr>
      <w:t xml:space="preserve">S3 Field Guide — GenAI </w:t>
    </w:r>
    <w:proofErr w:type="gramStart"/>
    <w:r>
      <w:rPr>
        <w:color w:val="777777"/>
        <w:sz w:val="15"/>
        <w:szCs w:val="15"/>
      </w:rPr>
      <w:t>Rollout  |</w:t>
    </w:r>
    <w:proofErr w:type="gramEnd"/>
    <w:r>
      <w:rPr>
        <w:color w:val="777777"/>
        <w:sz w:val="15"/>
        <w:szCs w:val="15"/>
      </w:rPr>
      <w:t xml:space="preserve">  78th TD AI-Integrations </w:t>
    </w:r>
    <w:proofErr w:type="gramStart"/>
    <w:r>
      <w:rPr>
        <w:color w:val="777777"/>
        <w:sz w:val="15"/>
        <w:szCs w:val="15"/>
      </w:rPr>
      <w:t>Cell  |</w:t>
    </w:r>
    <w:proofErr w:type="gramEnd"/>
    <w:r>
      <w:rPr>
        <w:color w:val="777777"/>
        <w:sz w:val="15"/>
        <w:szCs w:val="15"/>
      </w:rPr>
      <w:t xml:space="preserve">  Page </w:t>
    </w:r>
    <w:r>
      <w:rPr>
        <w:color w:val="777777"/>
        <w:sz w:val="15"/>
        <w:szCs w:val="15"/>
      </w:rPr>
      <w:fldChar w:fldCharType="begin"/>
    </w:r>
    <w:r>
      <w:rPr>
        <w:color w:val="777777"/>
        <w:sz w:val="15"/>
        <w:szCs w:val="15"/>
      </w:rPr>
      <w:instrText>PAGE</w:instrText>
    </w:r>
    <w:r>
      <w:rPr>
        <w:color w:val="777777"/>
        <w:sz w:val="15"/>
        <w:szCs w:val="15"/>
      </w:rPr>
      <w:fldChar w:fldCharType="separate"/>
    </w:r>
    <w:r w:rsidR="00CF3ECA">
      <w:rPr>
        <w:noProof/>
        <w:color w:val="777777"/>
        <w:sz w:val="15"/>
        <w:szCs w:val="15"/>
      </w:rPr>
      <w:t>1</w:t>
    </w:r>
    <w:r>
      <w:rPr>
        <w:color w:val="7777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9E86" w14:textId="77777777" w:rsidR="00F46BB0" w:rsidRDefault="00F46BB0">
      <w:r>
        <w:separator/>
      </w:r>
    </w:p>
  </w:footnote>
  <w:footnote w:type="continuationSeparator" w:id="0">
    <w:p w14:paraId="27EFB5E9" w14:textId="77777777" w:rsidR="00F46BB0" w:rsidRDefault="00F46B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E1DE" w14:textId="77777777" w:rsidR="003A7B9E" w:rsidRDefault="00F021BC">
    <w:pPr>
      <w:jc w:val="center"/>
    </w:pPr>
    <w:r>
      <w:rPr>
        <w:b/>
        <w:bCs/>
        <w:sz w:val="18"/>
        <w:szCs w:val="18"/>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05DDD"/>
    <w:multiLevelType w:val="hybridMultilevel"/>
    <w:tmpl w:val="FF4A5106"/>
    <w:lvl w:ilvl="0" w:tplc="A8B0D6B2">
      <w:start w:val="1"/>
      <w:numFmt w:val="bullet"/>
      <w:lvlText w:val="●"/>
      <w:lvlJc w:val="left"/>
      <w:pPr>
        <w:ind w:left="720" w:hanging="360"/>
      </w:pPr>
    </w:lvl>
    <w:lvl w:ilvl="1" w:tplc="F4285A94">
      <w:start w:val="1"/>
      <w:numFmt w:val="bullet"/>
      <w:lvlText w:val="○"/>
      <w:lvlJc w:val="left"/>
      <w:pPr>
        <w:ind w:left="1440" w:hanging="360"/>
      </w:pPr>
    </w:lvl>
    <w:lvl w:ilvl="2" w:tplc="35C6693E">
      <w:start w:val="1"/>
      <w:numFmt w:val="bullet"/>
      <w:lvlText w:val="■"/>
      <w:lvlJc w:val="left"/>
      <w:pPr>
        <w:ind w:left="2160" w:hanging="360"/>
      </w:pPr>
    </w:lvl>
    <w:lvl w:ilvl="3" w:tplc="F796FB5C">
      <w:start w:val="1"/>
      <w:numFmt w:val="bullet"/>
      <w:lvlText w:val="●"/>
      <w:lvlJc w:val="left"/>
      <w:pPr>
        <w:ind w:left="2880" w:hanging="360"/>
      </w:pPr>
    </w:lvl>
    <w:lvl w:ilvl="4" w:tplc="B1D842D6">
      <w:start w:val="1"/>
      <w:numFmt w:val="bullet"/>
      <w:lvlText w:val="○"/>
      <w:lvlJc w:val="left"/>
      <w:pPr>
        <w:ind w:left="3600" w:hanging="360"/>
      </w:pPr>
    </w:lvl>
    <w:lvl w:ilvl="5" w:tplc="753AA6B6">
      <w:start w:val="1"/>
      <w:numFmt w:val="bullet"/>
      <w:lvlText w:val="■"/>
      <w:lvlJc w:val="left"/>
      <w:pPr>
        <w:ind w:left="4320" w:hanging="360"/>
      </w:pPr>
    </w:lvl>
    <w:lvl w:ilvl="6" w:tplc="13DAD108">
      <w:start w:val="1"/>
      <w:numFmt w:val="bullet"/>
      <w:lvlText w:val="●"/>
      <w:lvlJc w:val="left"/>
      <w:pPr>
        <w:ind w:left="5040" w:hanging="360"/>
      </w:pPr>
    </w:lvl>
    <w:lvl w:ilvl="7" w:tplc="B89E19FE">
      <w:start w:val="1"/>
      <w:numFmt w:val="bullet"/>
      <w:lvlText w:val="●"/>
      <w:lvlJc w:val="left"/>
      <w:pPr>
        <w:ind w:left="5760" w:hanging="360"/>
      </w:pPr>
    </w:lvl>
    <w:lvl w:ilvl="8" w:tplc="AFB4133C">
      <w:start w:val="1"/>
      <w:numFmt w:val="bullet"/>
      <w:lvlText w:val="●"/>
      <w:lvlJc w:val="left"/>
      <w:pPr>
        <w:ind w:left="6480" w:hanging="360"/>
      </w:pPr>
    </w:lvl>
  </w:abstractNum>
  <w:abstractNum w:abstractNumId="1" w15:restartNumberingAfterBreak="0">
    <w:nsid w:val="46AC7881"/>
    <w:multiLevelType w:val="hybridMultilevel"/>
    <w:tmpl w:val="915029E6"/>
    <w:lvl w:ilvl="0" w:tplc="B3E6FB52">
      <w:start w:val="1"/>
      <w:numFmt w:val="bullet"/>
      <w:lvlText w:val="☐"/>
      <w:lvlJc w:val="left"/>
      <w:pPr>
        <w:ind w:left="460" w:hanging="280"/>
      </w:pPr>
    </w:lvl>
    <w:lvl w:ilvl="1" w:tplc="24E27B1E">
      <w:numFmt w:val="decimal"/>
      <w:lvlText w:val=""/>
      <w:lvlJc w:val="left"/>
    </w:lvl>
    <w:lvl w:ilvl="2" w:tplc="D0922830">
      <w:numFmt w:val="decimal"/>
      <w:lvlText w:val=""/>
      <w:lvlJc w:val="left"/>
    </w:lvl>
    <w:lvl w:ilvl="3" w:tplc="238C1DD6">
      <w:numFmt w:val="decimal"/>
      <w:lvlText w:val=""/>
      <w:lvlJc w:val="left"/>
    </w:lvl>
    <w:lvl w:ilvl="4" w:tplc="E9C600E0">
      <w:numFmt w:val="decimal"/>
      <w:lvlText w:val=""/>
      <w:lvlJc w:val="left"/>
    </w:lvl>
    <w:lvl w:ilvl="5" w:tplc="085E49C2">
      <w:numFmt w:val="decimal"/>
      <w:lvlText w:val=""/>
      <w:lvlJc w:val="left"/>
    </w:lvl>
    <w:lvl w:ilvl="6" w:tplc="2E62D0A0">
      <w:numFmt w:val="decimal"/>
      <w:lvlText w:val=""/>
      <w:lvlJc w:val="left"/>
    </w:lvl>
    <w:lvl w:ilvl="7" w:tplc="4640930A">
      <w:numFmt w:val="decimal"/>
      <w:lvlText w:val=""/>
      <w:lvlJc w:val="left"/>
    </w:lvl>
    <w:lvl w:ilvl="8" w:tplc="900ECB14">
      <w:numFmt w:val="decimal"/>
      <w:lvlText w:val=""/>
      <w:lvlJc w:val="left"/>
    </w:lvl>
  </w:abstractNum>
  <w:num w:numId="1" w16cid:durableId="1953317677">
    <w:abstractNumId w:val="0"/>
    <w:lvlOverride w:ilvl="0">
      <w:startOverride w:val="1"/>
    </w:lvlOverride>
  </w:num>
  <w:num w:numId="2" w16cid:durableId="1028457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B9E"/>
    <w:rsid w:val="00140456"/>
    <w:rsid w:val="003A7B9E"/>
    <w:rsid w:val="003B331E"/>
    <w:rsid w:val="005B74D3"/>
    <w:rsid w:val="00CF3ECA"/>
    <w:rsid w:val="00F021BC"/>
    <w:rsid w:val="00F46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F8FA"/>
  <w15:docId w15:val="{178D2464-9AB6-46F4-A65C-A5F9EFD1F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1458</Words>
  <Characters>7744</Characters>
  <Application>Microsoft Office Word</Application>
  <DocSecurity>0</DocSecurity>
  <Lines>203</Lines>
  <Paragraphs>133</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 Training Officer Field Guide — GenAI Rollout at the Battalion</dc:title>
  <dc:creator>78th TD AI-Integrations Cell</dc:creator>
  <cp:lastModifiedBy>james waversak</cp:lastModifiedBy>
  <cp:revision>3</cp:revision>
  <dcterms:created xsi:type="dcterms:W3CDTF">2026-06-17T17:47:00Z</dcterms:created>
  <dcterms:modified xsi:type="dcterms:W3CDTF">2026-06-17T18:16:00Z</dcterms:modified>
</cp:coreProperties>
</file>