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D85E" w14:textId="08266CE3" w:rsidR="007D4A78" w:rsidRPr="007D4A78" w:rsidRDefault="007D4A78" w:rsidP="007D4A78">
      <w:pPr>
        <w:jc w:val="center"/>
        <w:rPr>
          <w:color w:val="EE0000"/>
          <w:sz w:val="32"/>
          <w:szCs w:val="32"/>
          <w:u w:val="single"/>
        </w:rPr>
      </w:pPr>
      <w:r w:rsidRPr="007D4A78">
        <w:rPr>
          <w:color w:val="EE0000"/>
          <w:sz w:val="32"/>
          <w:szCs w:val="32"/>
          <w:u w:val="single"/>
        </w:rPr>
        <w:t>Livrable 1</w:t>
      </w:r>
    </w:p>
    <w:p w14:paraId="1E5AEDAE" w14:textId="77777777" w:rsidR="007D4A78" w:rsidRDefault="007D4A78" w:rsidP="007D4A78"/>
    <w:p w14:paraId="4B564655" w14:textId="50CCD2B2" w:rsidR="007D4A78" w:rsidRDefault="007D4A78" w:rsidP="007D4A78">
      <w:r>
        <w:t>1.</w:t>
      </w:r>
      <w:r>
        <w:t>1 -</w:t>
      </w:r>
      <w:r>
        <w:t xml:space="preserve"> 1)</w:t>
      </w:r>
      <w:r>
        <w:t xml:space="preserve"> </w:t>
      </w:r>
      <w:r>
        <w:t>Grandes zones visuelles</w:t>
      </w:r>
    </w:p>
    <w:p w14:paraId="21134438" w14:textId="77777777" w:rsidR="007D4A78" w:rsidRDefault="007D4A78" w:rsidP="007D4A78">
      <w:pPr>
        <w:pStyle w:val="Paragraphedeliste"/>
        <w:numPr>
          <w:ilvl w:val="0"/>
          <w:numId w:val="2"/>
        </w:numPr>
      </w:pPr>
      <w:r>
        <w:t>Bandeau principal (</w:t>
      </w:r>
      <w:proofErr w:type="spellStart"/>
      <w:r>
        <w:t>hero</w:t>
      </w:r>
      <w:proofErr w:type="spellEnd"/>
      <w:r>
        <w:t>) avec image + message clé</w:t>
      </w:r>
    </w:p>
    <w:p w14:paraId="5A7E4E7A" w14:textId="77777777" w:rsidR="007D4A78" w:rsidRDefault="007D4A78" w:rsidP="007D4A78">
      <w:pPr>
        <w:pStyle w:val="Paragraphedeliste"/>
        <w:numPr>
          <w:ilvl w:val="0"/>
          <w:numId w:val="2"/>
        </w:numPr>
      </w:pPr>
      <w:r>
        <w:t>Sections produits (matelas, oreillers, linge…)</w:t>
      </w:r>
    </w:p>
    <w:p w14:paraId="48005528" w14:textId="2C7D359B" w:rsidR="007D4A78" w:rsidRDefault="007D4A78" w:rsidP="007D4A78">
      <w:pPr>
        <w:pStyle w:val="Paragraphedeliste"/>
        <w:numPr>
          <w:ilvl w:val="0"/>
          <w:numId w:val="2"/>
        </w:numPr>
      </w:pPr>
      <w:r>
        <w:t>Blocs de réassurance (essai 100 nuits, livraison gratuite, garantie)</w:t>
      </w:r>
    </w:p>
    <w:p w14:paraId="77C58042" w14:textId="77777777" w:rsidR="007D4A78" w:rsidRDefault="007D4A78" w:rsidP="007D4A78"/>
    <w:p w14:paraId="31735E82" w14:textId="0A41122F" w:rsidR="007D4A78" w:rsidRDefault="007D4A78" w:rsidP="007D4A78">
      <w:r>
        <w:t xml:space="preserve">           </w:t>
      </w:r>
      <w:r>
        <w:t>2</w:t>
      </w:r>
      <w:r>
        <w:t xml:space="preserve">) </w:t>
      </w:r>
      <w:r>
        <w:t>Ce qui attire l’œil en premier</w:t>
      </w:r>
    </w:p>
    <w:p w14:paraId="070086B7" w14:textId="77777777" w:rsidR="007D4A78" w:rsidRDefault="007D4A78" w:rsidP="007D4A78">
      <w:pPr>
        <w:pStyle w:val="Paragraphedeliste"/>
        <w:numPr>
          <w:ilvl w:val="0"/>
          <w:numId w:val="1"/>
        </w:numPr>
      </w:pPr>
      <w:r>
        <w:t>La grande image du haut</w:t>
      </w:r>
    </w:p>
    <w:p w14:paraId="077892BE" w14:textId="77777777" w:rsidR="007D4A78" w:rsidRDefault="007D4A78" w:rsidP="007D4A78">
      <w:pPr>
        <w:pStyle w:val="Paragraphedeliste"/>
        <w:numPr>
          <w:ilvl w:val="0"/>
          <w:numId w:val="1"/>
        </w:numPr>
      </w:pPr>
      <w:r>
        <w:t>Le titre principal</w:t>
      </w:r>
    </w:p>
    <w:p w14:paraId="3C54BBCC" w14:textId="10CC44D0" w:rsidR="007D4A78" w:rsidRDefault="007D4A78" w:rsidP="007D4A78">
      <w:pPr>
        <w:pStyle w:val="Paragraphedeliste"/>
        <w:numPr>
          <w:ilvl w:val="0"/>
          <w:numId w:val="1"/>
        </w:numPr>
      </w:pPr>
      <w:r>
        <w:t>Les boutons d’action (CTA)</w:t>
      </w:r>
    </w:p>
    <w:p w14:paraId="293891F0" w14:textId="77777777" w:rsidR="007D4A78" w:rsidRDefault="007D4A78" w:rsidP="007D4A78"/>
    <w:p w14:paraId="5F49389C" w14:textId="0BD7E260" w:rsidR="007D4A78" w:rsidRDefault="007D4A78" w:rsidP="007D4A78">
      <w:r>
        <w:t xml:space="preserve">           3</w:t>
      </w:r>
      <w:r>
        <w:t xml:space="preserve">) </w:t>
      </w:r>
      <w:r>
        <w:t>Éléments répétés</w:t>
      </w:r>
    </w:p>
    <w:p w14:paraId="003E8BCF" w14:textId="06613118" w:rsidR="007D4A78" w:rsidRDefault="007D4A78" w:rsidP="007D4A78">
      <w:pPr>
        <w:pStyle w:val="Paragraphedeliste"/>
        <w:numPr>
          <w:ilvl w:val="0"/>
          <w:numId w:val="3"/>
        </w:numPr>
      </w:pPr>
      <w:r>
        <w:t>Même structure image + titre + bouton</w:t>
      </w:r>
    </w:p>
    <w:p w14:paraId="071EBB8A" w14:textId="59A52362" w:rsidR="007D4A78" w:rsidRDefault="007D4A78" w:rsidP="007D4A78">
      <w:pPr>
        <w:pStyle w:val="Paragraphedeliste"/>
        <w:numPr>
          <w:ilvl w:val="0"/>
          <w:numId w:val="3"/>
        </w:numPr>
      </w:pPr>
      <w:r>
        <w:t>Icônes pour les avantages</w:t>
      </w:r>
    </w:p>
    <w:p w14:paraId="410D41EC" w14:textId="77777777" w:rsidR="007D4A78" w:rsidRDefault="007D4A78" w:rsidP="007D4A78">
      <w:pPr>
        <w:pStyle w:val="Paragraphedeliste"/>
        <w:numPr>
          <w:ilvl w:val="0"/>
          <w:numId w:val="3"/>
        </w:numPr>
      </w:pPr>
      <w:r>
        <w:t>Couleurs et typographies cohérentes</w:t>
      </w:r>
    </w:p>
    <w:p w14:paraId="34A6DBB1" w14:textId="77777777" w:rsidR="007D4A78" w:rsidRDefault="007D4A78" w:rsidP="007D4A78"/>
    <w:p w14:paraId="4BDFFF41" w14:textId="4918A05C" w:rsidR="00751AD7" w:rsidRDefault="007D4A78" w:rsidP="007D4A78">
      <w:r>
        <w:t>1.2</w:t>
      </w:r>
      <w:r>
        <w:t xml:space="preserve"> -</w:t>
      </w:r>
      <w:r>
        <w:t xml:space="preserve"> Les zones principales sont le header avec </w:t>
      </w:r>
      <w:proofErr w:type="spellStart"/>
      <w:r>
        <w:t>nav</w:t>
      </w:r>
      <w:proofErr w:type="spellEnd"/>
      <w:r>
        <w:t xml:space="preserve">. On a main avec le contenu principal avec les produits. Enfin le </w:t>
      </w:r>
      <w:proofErr w:type="spellStart"/>
      <w:r>
        <w:t>footer</w:t>
      </w:r>
      <w:proofErr w:type="spellEnd"/>
      <w:r>
        <w:t xml:space="preserve"> avec les filtres, les réseaux sociaux et ce qui est en rapport avec le support.</w:t>
      </w:r>
    </w:p>
    <w:sectPr w:rsidR="00751A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E87"/>
    <w:multiLevelType w:val="hybridMultilevel"/>
    <w:tmpl w:val="7C16CF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300DA"/>
    <w:multiLevelType w:val="hybridMultilevel"/>
    <w:tmpl w:val="B896C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26687"/>
    <w:multiLevelType w:val="hybridMultilevel"/>
    <w:tmpl w:val="2378FC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689520">
    <w:abstractNumId w:val="2"/>
  </w:num>
  <w:num w:numId="2" w16cid:durableId="1225140897">
    <w:abstractNumId w:val="1"/>
  </w:num>
  <w:num w:numId="3" w16cid:durableId="6835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78"/>
    <w:rsid w:val="00165D97"/>
    <w:rsid w:val="004A2508"/>
    <w:rsid w:val="00751AD7"/>
    <w:rsid w:val="007D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935E"/>
  <w15:chartTrackingRefBased/>
  <w15:docId w15:val="{B991EF01-2CE8-4C4D-9A62-F0B91EF98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4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4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4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4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4A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4A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A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4A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4A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4A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4A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4A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4A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4A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4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562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GRANDJEAN</dc:creator>
  <cp:keywords/>
  <dc:description/>
  <cp:lastModifiedBy>Tristan GRANDJEAN</cp:lastModifiedBy>
  <cp:revision>1</cp:revision>
  <dcterms:created xsi:type="dcterms:W3CDTF">2026-02-02T13:34:00Z</dcterms:created>
  <dcterms:modified xsi:type="dcterms:W3CDTF">2026-02-02T13:42:00Z</dcterms:modified>
</cp:coreProperties>
</file>