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222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51"/>
        <w:gridCol w:w="1667"/>
        <w:gridCol w:w="3848"/>
        <w:gridCol w:w="620"/>
        <w:gridCol w:w="2736"/>
      </w:tblGrid>
      <w:tr>
        <w:trPr>
          <w:trHeight w:val="755" w:hRule="atLeast"/>
        </w:trPr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SP-FP-327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02.01.2013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12.01.2024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1591" w:hRule="atLeast"/>
        </w:trPr>
        <w:tc>
          <w:tcPr>
            <w:tcW w:w="112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WHITE CHOCOLATE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512" w:type="dxa"/>
              <w:jc w:val="start"/>
              <w:tblInd w:w="179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736"/>
              <w:gridCol w:w="1725"/>
              <w:gridCol w:w="1725"/>
              <w:gridCol w:w="1581"/>
              <w:gridCol w:w="1745"/>
            </w:tblGrid>
            <w:tr>
              <w:trPr>
                <w:trHeight w:val="203" w:hRule="exac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45 %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20 %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15,5 %</w:t>
                  </w:r>
                </w:p>
              </w:tc>
            </w:tr>
            <w:tr>
              <w:trPr>
                <w:trHeight w:val="234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 (Milk)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9 %</w:t>
                  </w:r>
                </w:p>
              </w:tc>
            </w:tr>
            <w:tr>
              <w:trPr>
                <w:trHeight w:val="234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%4,5</w:t>
                  </w:r>
                </w:p>
              </w:tc>
            </w:tr>
            <w:tr>
              <w:trPr>
                <w:trHeight w:val="234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Butter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3%</w:t>
                  </w:r>
                </w:p>
              </w:tc>
            </w:tr>
            <w:tr>
              <w:trPr>
                <w:trHeight w:val="234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341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White Chocolate (%1)     [ Sugar , Cocoa butter , Skimmed Milk Powder, Emulsifier  ( E 322 ), Flavoring (vanillin)]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(white chocolate, chocolate)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0,3 %</w:t>
                  </w:r>
                </w:p>
              </w:tc>
            </w:tr>
            <w:tr>
              <w:trPr>
                <w:trHeight w:val="160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Salt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0,3 %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Trisodium citrate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>
                <w:trHeight w:val="221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Soy lecithin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Emulsifier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E332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3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0,1 %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844" w:type="dxa"/>
              <w:jc w:val="start"/>
              <w:tblInd w:w="50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76"/>
              <w:gridCol w:w="1868"/>
            </w:tblGrid>
            <w:tr>
              <w:trPr>
                <w:trHeight w:val="188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1330 kj/318 kcal</w:t>
                  </w:r>
                </w:p>
              </w:tc>
            </w:tr>
            <w:tr>
              <w:trPr>
                <w:trHeight w:val="174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5,7 g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3,6 g</w:t>
                  </w:r>
                </w:p>
              </w:tc>
            </w:tr>
            <w:tr>
              <w:trPr>
                <w:trHeight w:val="174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-Cholestrol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0,02 g</w:t>
                  </w:r>
                </w:p>
              </w:tc>
            </w:tr>
            <w:tr>
              <w:trPr>
                <w:trHeight w:val="174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62,2 g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48,0 g</w:t>
                  </w:r>
                </w:p>
              </w:tc>
            </w:tr>
            <w:tr>
              <w:trPr>
                <w:trHeight w:val="174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9,3 g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174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3,6 g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19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0,3 g /0,75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white chocolate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6.1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        -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4053" w:type="dxa"/>
              <w:jc w:val="start"/>
              <w:tblInd w:w="50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51"/>
              <w:gridCol w:w="1302"/>
            </w:tblGrid>
            <w:tr>
              <w:trPr>
                <w:trHeight w:val="183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7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3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550" w:type="pct"/>
              <w:jc w:val="start"/>
              <w:tblInd w:w="473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36"/>
              <w:gridCol w:w="2746"/>
              <w:gridCol w:w="2332"/>
            </w:tblGrid>
            <w:tr>
              <w:trPr>
                <w:trHeight w:val="255" w:hRule="atLeast"/>
                <w:cantSplit/>
              </w:trPr>
              <w:tc>
                <w:tcPr>
                  <w:tcW w:w="2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46" w:hRule="atLeast"/>
                <w:cantSplit/>
              </w:trPr>
              <w:tc>
                <w:tcPr>
                  <w:tcW w:w="2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  <w:tr>
              <w:trPr>
                <w:trHeight w:val="146" w:hRule="atLeast"/>
                <w:cantSplit/>
              </w:trPr>
              <w:tc>
                <w:tcPr>
                  <w:tcW w:w="2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milk, soy lecithin and milk product.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  * European Regulation 396/2005/EC and subsequent modifications.</w:t>
            </w:r>
          </w:p>
        </w:tc>
      </w:tr>
      <w:tr>
        <w:trPr>
          <w:trHeight w:val="188" w:hRule="atLeast"/>
        </w:trPr>
        <w:tc>
          <w:tcPr>
            <w:tcW w:w="40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40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2025-06-11T07:52:00Z</dcterms:created>
  <dc:creator>sevda</dc:creator>
  <dc:description/>
  <cp:keywords/>
  <dc:language>de-DE</dc:language>
  <cp:lastModifiedBy>Habibe Tancı</cp:lastModifiedBy>
  <cp:lastPrinted>2024-05-13T17:26:00Z</cp:lastPrinted>
  <dcterms:modified xsi:type="dcterms:W3CDTF">2025-08-19T12:53:00Z</dcterms:modified>
  <cp:revision>4</cp:revision>
  <dc:subject/>
  <dc:title> </dc:title>
</cp:coreProperties>
</file>