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15" w:type="dxa"/>
        <w:jc w:val="start"/>
        <w:tblInd w:w="-106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574"/>
        <w:gridCol w:w="774"/>
        <w:gridCol w:w="3621"/>
        <w:gridCol w:w="451"/>
        <w:gridCol w:w="2995"/>
      </w:tblGrid>
      <w:tr>
        <w:trPr>
          <w:trHeight w:val="821" w:hRule="atLeast"/>
        </w:trPr>
        <w:tc>
          <w:tcPr>
            <w:tcW w:w="3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495935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95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SP-FP-331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Issue : 02.07.2018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 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24.10.2022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Page No : 1 / 1</w:t>
            </w:r>
          </w:p>
        </w:tc>
      </w:tr>
      <w:tr>
        <w:trPr>
          <w:trHeight w:val="12711" w:hRule="atLeast"/>
        </w:trPr>
        <w:tc>
          <w:tcPr>
            <w:tcW w:w="1141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1. 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  <w:lang w:val="en-US"/>
              </w:rPr>
              <w:t>Product Name                           : MILKY CHOCOLATE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  <w:lang w:val="en-US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US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kg  PE Bottle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Shipped in closed cartoon packaging on lorries with closed containers.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US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cakes,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tarts and inside the waffles. Also, maybe used in making fruited ice cream and frozen. As well as maybe used to give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color and flavor to pastry and cake dough, pies, cream, whipped cream, jellys and candy. As a sauce, gives a delicious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taste to the product applied. Saves time and labour since it is applied directly. Application is very practical.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2.PRODUCT INGREDIENTS :</w:t>
            </w:r>
          </w:p>
          <w:tbl>
            <w:tblPr>
              <w:tblW w:w="11199" w:type="dxa"/>
              <w:jc w:val="start"/>
              <w:tblInd w:w="66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4991"/>
              <w:gridCol w:w="1535"/>
              <w:gridCol w:w="1414"/>
              <w:gridCol w:w="1559"/>
              <w:gridCol w:w="1700"/>
            </w:tblGrid>
            <w:tr>
              <w:trPr>
                <w:trHeight w:val="190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MAX.DOSAGE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PERCENTAGE</w:t>
                  </w:r>
                </w:p>
              </w:tc>
            </w:tr>
            <w:tr>
              <w:trPr>
                <w:trHeight w:val="52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60%</w:t>
                  </w:r>
                </w:p>
              </w:tc>
            </w:tr>
            <w:tr>
              <w:trPr>
                <w:trHeight w:val="52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30,4 %</w:t>
                  </w:r>
                </w:p>
              </w:tc>
            </w:tr>
            <w:tr>
              <w:trPr>
                <w:trHeight w:val="52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Cacao Mass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/>
                      <w:sz w:val="18"/>
                      <w:szCs w:val="18"/>
                    </w:rPr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2%</w:t>
                  </w:r>
                </w:p>
              </w:tc>
            </w:tr>
            <w:tr>
              <w:trPr>
                <w:trHeight w:val="52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Gliycerine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2%</w:t>
                  </w:r>
                </w:p>
              </w:tc>
            </w:tr>
            <w:tr>
              <w:trPr>
                <w:trHeight w:val="52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1,5 %</w:t>
                  </w:r>
                </w:p>
              </w:tc>
            </w:tr>
            <w:tr>
              <w:trPr>
                <w:trHeight w:val="52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Skimmed milk powder (milk)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1,5 %</w:t>
                  </w:r>
                </w:p>
              </w:tc>
            </w:tr>
            <w:tr>
              <w:trPr>
                <w:trHeight w:val="53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Milky  Chocolate (%1)(cacao mass,sugar, cocoa butter, skimmed milk powder, emulsifier( soy lecithin E 322), flavoring(vaniilin) )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napToGrid w:val="fals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</w:r>
                </w:p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1 %</w:t>
                  </w:r>
                </w:p>
              </w:tc>
            </w:tr>
            <w:tr>
              <w:trPr>
                <w:trHeight w:val="53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Cocoa Powder 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1 %</w:t>
                  </w:r>
                </w:p>
              </w:tc>
            </w:tr>
            <w:tr>
              <w:trPr>
                <w:trHeight w:val="53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Flavouring ( chocolate )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53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                          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Trisodium Acid, Tartaric acid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331iii, E334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53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Salt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52" w:hRule="atLeast"/>
                <w:cantSplit/>
              </w:trPr>
              <w:tc>
                <w:tcPr>
                  <w:tcW w:w="49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417" w:type="dxa"/>
              <w:jc w:val="start"/>
              <w:tblInd w:w="49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08"/>
              <w:gridCol w:w="1709"/>
            </w:tblGrid>
            <w:tr>
              <w:trPr>
                <w:trHeight w:val="189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1190 kj/283 kcal</w:t>
                  </w:r>
                </w:p>
              </w:tc>
            </w:tr>
            <w:tr>
              <w:trPr>
                <w:trHeight w:val="203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2,6 g</w:t>
                  </w:r>
                </w:p>
              </w:tc>
            </w:tr>
            <w:tr>
              <w:trPr>
                <w:trHeight w:val="189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1,5 g</w:t>
                  </w:r>
                </w:p>
              </w:tc>
            </w:tr>
            <w:tr>
              <w:trPr>
                <w:trHeight w:val="189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>
                <w:trHeight w:val="203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61,8 g</w:t>
                  </w:r>
                </w:p>
              </w:tc>
            </w:tr>
            <w:tr>
              <w:trPr>
                <w:trHeight w:val="189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sugars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58,0 g</w:t>
                  </w:r>
                </w:p>
              </w:tc>
            </w:tr>
            <w:tr>
              <w:trPr>
                <w:trHeight w:val="203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2,7 g</w:t>
                  </w:r>
                </w:p>
              </w:tc>
            </w:tr>
            <w:tr>
              <w:trPr>
                <w:trHeight w:val="189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1,1 g</w:t>
                  </w:r>
                </w:p>
              </w:tc>
            </w:tr>
            <w:tr>
              <w:trPr>
                <w:trHeight w:val="203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1,6 g</w:t>
                  </w:r>
                </w:p>
              </w:tc>
            </w:tr>
            <w:tr>
              <w:trPr>
                <w:trHeight w:val="203" w:hRule="atLeast"/>
              </w:trPr>
              <w:tc>
                <w:tcPr>
                  <w:tcW w:w="27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0,06 g / 0,16 g</w:t>
                  </w:r>
                </w:p>
              </w:tc>
            </w:tr>
          </w:tbl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1169/2011/EC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4.  PHYSICAL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Color/Taste/Odor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It has  authentic milky chocolate  color, taste and odor.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In a homogeneous structure.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Does not have physically distinct.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Does not include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 5.5 </w:t>
            </w:r>
            <w:r>
              <w:rPr>
                <w:rFonts w:eastAsia="Symbol" w:cs="Symbol" w:ascii="Symbol" w:hAnsi="Symbol"/>
                <w:sz w:val="18"/>
                <w:szCs w:val="18"/>
                <w:lang w:val="en-US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0.2                  -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Brix: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69.0 </w:t>
            </w:r>
            <w:r>
              <w:rPr>
                <w:rFonts w:eastAsia="Symbol" w:cs="Symbol" w:ascii="Symbol" w:hAnsi="Symbol"/>
                <w:sz w:val="18"/>
                <w:szCs w:val="18"/>
                <w:lang w:val="en-US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  : CONTAMINANTS:</w:t>
            </w:r>
          </w:p>
          <w:tbl>
            <w:tblPr>
              <w:tblW w:w="4015" w:type="dxa"/>
              <w:jc w:val="start"/>
              <w:tblInd w:w="499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25"/>
              <w:gridCol w:w="1290"/>
            </w:tblGrid>
            <w:tr>
              <w:trPr>
                <w:trHeight w:val="197" w:hRule="atLeast"/>
              </w:trPr>
              <w:tc>
                <w:tcPr>
                  <w:tcW w:w="2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2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Max.5</w:t>
                  </w:r>
                </w:p>
              </w:tc>
            </w:tr>
            <w:tr>
              <w:trPr>
                <w:trHeight w:val="184" w:hRule="atLeast"/>
              </w:trPr>
              <w:tc>
                <w:tcPr>
                  <w:tcW w:w="2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2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2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84" w:hRule="atLeast"/>
              </w:trPr>
              <w:tc>
                <w:tcPr>
                  <w:tcW w:w="2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2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2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84" w:hRule="atLeast"/>
              </w:trPr>
              <w:tc>
                <w:tcPr>
                  <w:tcW w:w="2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2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7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2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7.  MICROBIOLOGICAL CHARACTERISTICS:</w:t>
            </w:r>
          </w:p>
          <w:tbl>
            <w:tblPr>
              <w:tblW w:w="3400" w:type="pct"/>
              <w:jc w:val="start"/>
              <w:tblInd w:w="468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5"/>
              <w:gridCol w:w="2832"/>
              <w:gridCol w:w="2260"/>
            </w:tblGrid>
            <w:tr>
              <w:trPr>
                <w:trHeight w:val="207" w:hRule="atLeast"/>
                <w:cantSplit/>
              </w:trPr>
              <w:tc>
                <w:tcPr>
                  <w:tcW w:w="2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MICROORGANISM NAME</w:t>
                  </w:r>
                </w:p>
              </w:tc>
              <w:tc>
                <w:tcPr>
                  <w:tcW w:w="2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MICROBIOLOGICAL VALUE</w:t>
                  </w:r>
                </w:p>
              </w:tc>
              <w:tc>
                <w:tcPr>
                  <w:tcW w:w="2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ANALYSIS METHOD</w:t>
                  </w:r>
                </w:p>
              </w:tc>
            </w:tr>
            <w:tr>
              <w:trPr>
                <w:trHeight w:val="172" w:hRule="atLeast"/>
                <w:cantSplit/>
              </w:trPr>
              <w:tc>
                <w:tcPr>
                  <w:tcW w:w="2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1.0x10²</w:t>
                  </w:r>
                </w:p>
              </w:tc>
              <w:tc>
                <w:tcPr>
                  <w:tcW w:w="2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  <w:tr>
              <w:trPr>
                <w:trHeight w:val="172" w:hRule="atLeast"/>
                <w:cantSplit/>
              </w:trPr>
              <w:tc>
                <w:tcPr>
                  <w:tcW w:w="2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soy lecithin and milk .  (According to European Regulation 1169/2011/EC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* European Regulation 396/2005/EC and subsequent modifications.</w:t>
            </w:r>
          </w:p>
        </w:tc>
      </w:tr>
      <w:tr>
        <w:trPr>
          <w:trHeight w:val="169" w:hRule="atLeast"/>
          <w:cantSplit/>
        </w:trPr>
        <w:tc>
          <w:tcPr>
            <w:tcW w:w="43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PREPARED BY :</w:t>
            </w:r>
          </w:p>
        </w:tc>
        <w:tc>
          <w:tcPr>
            <w:tcW w:w="3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REVIEWED BY :</w:t>
            </w:r>
          </w:p>
        </w:tc>
        <w:tc>
          <w:tcPr>
            <w:tcW w:w="34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APPROVED BY :</w:t>
            </w:r>
          </w:p>
        </w:tc>
      </w:tr>
      <w:tr>
        <w:trPr>
          <w:trHeight w:val="591" w:hRule="atLeast"/>
          <w:cantSplit/>
        </w:trPr>
        <w:tc>
          <w:tcPr>
            <w:tcW w:w="43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  <w:lang w:val="en-US"/>
              </w:rPr>
              <w:t xml:space="preserve">R&amp;D Manager  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3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34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  <w:lang w:val="en-US"/>
              </w:rPr>
              <w:t>General Manager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</w:tbl>
    <w:p>
      <w:pPr>
        <w:pStyle w:val="Normal"/>
        <w:rPr/>
      </w:pPr>
      <w:r>
        <w:rPr>
          <w:sz w:val="18"/>
          <w:szCs w:val="18"/>
          <w:lang w:val="de-DE"/>
        </w:rPr>
        <w:t>***Reviewed by the R&amp;D DEPARTMENT on 11.06.2025***</w:t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sectPr>
      <w:type w:val="nextPage"/>
      <w:pgSz w:w="11906" w:h="16838"/>
      <w:pgMar w:left="1418" w:right="1418" w:gutter="0" w:header="0" w:top="540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center"/>
      <w:outlineLvl w:val="2"/>
    </w:pPr>
    <w:rPr>
      <w:rFonts w:ascii="Arial" w:hAnsi="Arial" w:cs="Arial"/>
      <w:b/>
      <w:bCs/>
      <w:sz w:val="28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 New Roman" w:cs="Times New Roman"/>
      <w:b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character" w:styleId="DzMetinChar">
    <w:name w:val="Düz Metin Char"/>
    <w:qFormat/>
    <w:rPr>
      <w:rFonts w:ascii="Courier New" w:hAnsi="Courier New" w:cs="Courier New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DzMetin">
    <w:name w:val="Düz Metin"/>
    <w:basedOn w:val="Normal"/>
    <w:qFormat/>
    <w:pPr/>
    <w:rPr>
      <w:rFonts w:ascii="Courier New" w:hAnsi="Courier New" w:cs="Courier New"/>
      <w:sz w:val="20"/>
      <w:szCs w:val="20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2012-04-30T13:33:00Z</dcterms:created>
  <dc:creator>x</dc:creator>
  <dc:description/>
  <cp:keywords/>
  <dc:language>de-DE</dc:language>
  <cp:lastModifiedBy>Habibe Tancı</cp:lastModifiedBy>
  <cp:lastPrinted>2013-04-03T10:51:00Z</cp:lastPrinted>
  <dcterms:modified xsi:type="dcterms:W3CDTF">2025-08-19T12:54:00Z</dcterms:modified>
  <cp:revision>47</cp:revision>
  <dc:subject/>
  <dc:title/>
</cp:coreProperties>
</file>