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6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87"/>
        <w:gridCol w:w="1005"/>
        <w:gridCol w:w="3523"/>
        <w:gridCol w:w="1130"/>
        <w:gridCol w:w="2971"/>
      </w:tblGrid>
      <w:tr>
        <w:trPr>
          <w:trHeight w:val="786" w:hRule="atLeast"/>
        </w:trPr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SP-FP-339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755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RASPBERRY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 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required.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szCs w:val="18"/>
              </w:rPr>
              <w:t xml:space="preserve">Storing Conditions           : </w:t>
            </w:r>
            <w:r>
              <w:rPr>
                <w:b w:val="false"/>
                <w:szCs w:val="18"/>
              </w:rPr>
              <w:t xml:space="preserve">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  <w:lang w:eastAsia="tr-TR"/>
              </w:rPr>
              <w:t>Shelf life                            :</w:t>
            </w:r>
            <w:r>
              <w:rPr>
                <w:sz w:val="18"/>
                <w:szCs w:val="18"/>
                <w:lang w:eastAsia="tr-TR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893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98"/>
              <w:gridCol w:w="1559"/>
              <w:gridCol w:w="1418"/>
              <w:gridCol w:w="1455"/>
              <w:gridCol w:w="1701"/>
            </w:tblGrid>
            <w:tr>
              <w:trPr>
                <w:trHeight w:val="200" w:hRule="atLeast"/>
              </w:trPr>
              <w:tc>
                <w:tcPr>
                  <w:tcW w:w="27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7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57,94 %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7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Raspberry 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35 %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7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(Raspberry)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3,5 %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7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Citric acid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2,5 %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7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Pectin, Carboxy methyl cellulose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Thickener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440,E 466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0,5 %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7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Sulfite-ammonia caramel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150d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0,5 %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7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Carmoisine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122</w:t>
                  </w:r>
                </w:p>
              </w:tc>
              <w:tc>
                <w:tcPr>
                  <w:tcW w:w="14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150 mg/kg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0,06 %</w:t>
                  </w:r>
                </w:p>
              </w:tc>
            </w:tr>
          </w:tbl>
          <w:p>
            <w:pPr>
              <w:pStyle w:val="BodyText"/>
              <w:jc w:val="start"/>
              <w:rPr/>
            </w:pPr>
            <w:r>
              <w:rPr>
                <w:b w:val="false"/>
                <w:szCs w:val="18"/>
              </w:rPr>
              <w:t>* The amount of Carmoisine ( E 122) mustn’t be higher than 50 mg/lt.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3.NUTRITIONAL INFORMATION:</w:t>
            </w:r>
            <w:r>
              <w:rPr>
                <w:b w:val="false"/>
                <w:bCs/>
                <w:szCs w:val="18"/>
              </w:rPr>
              <w:t xml:space="preserve">  (Energy and Nutrition Facts 100 g)*;</w:t>
            </w:r>
          </w:p>
          <w:tbl>
            <w:tblPr>
              <w:tblW w:w="4112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1200 kj /287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Cholestrol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64,0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63,8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1,7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0,01 g / 0,025g</w:t>
                  </w:r>
                </w:p>
              </w:tc>
            </w:tr>
          </w:tbl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raspberry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raspberry 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ind w:start="360" w:end="0"/>
              <w:jc w:val="start"/>
              <w:rPr/>
            </w:pPr>
            <w:r>
              <w:rPr>
                <w:szCs w:val="18"/>
              </w:rPr>
              <w:t>pH  :</w:t>
            </w:r>
            <w:r>
              <w:rPr>
                <w:b w:val="false"/>
                <w:bCs/>
                <w:szCs w:val="18"/>
              </w:rPr>
              <w:t xml:space="preserve">    2,3 </w:t>
            </w:r>
            <w:r>
              <w:rPr>
                <w:rFonts w:eastAsia="Symbol" w:cs="Symbol" w:ascii="Symbol" w:hAnsi="Symbol"/>
                <w:b w:val="false"/>
                <w:bCs/>
                <w:szCs w:val="18"/>
              </w:rPr>
              <w:sym w:font="Symbol" w:char="00b1"/>
            </w:r>
            <w:r>
              <w:rPr>
                <w:b w:val="false"/>
                <w:bCs/>
                <w:szCs w:val="18"/>
              </w:rPr>
              <w:t xml:space="preserve"> 0,2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/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>
              <w:rPr>
                <w:b/>
                <w:bCs/>
                <w:sz w:val="18"/>
                <w:szCs w:val="18"/>
              </w:rPr>
              <w:t>Brix :</w:t>
            </w:r>
            <w:r>
              <w:rPr>
                <w:sz w:val="18"/>
                <w:szCs w:val="18"/>
              </w:rPr>
              <w:t xml:space="preserve">  71.0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0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Zearalenon (ZON)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  <w:lang w:val="tr-TR" w:eastAsia="tr-TR"/>
                    </w:rPr>
                  </w:pPr>
                  <w:r>
                    <w:rPr>
                      <w:b w:val="false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7.MICROBIOLOGICAL CHARACTERISTICS:</w:t>
            </w:r>
            <w:r>
              <w:rPr/>
              <w:t xml:space="preserve"> 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09"/>
              <w:gridCol w:w="2672"/>
              <w:gridCol w:w="2530"/>
            </w:tblGrid>
            <w:tr>
              <w:trPr>
                <w:trHeight w:val="214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  <w:lang w:eastAsia="tr-TR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MICROORGANISM NAME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MICROBIOLOGICAL VALUE</w:t>
                  </w:r>
                </w:p>
              </w:tc>
              <w:tc>
                <w:tcPr>
                  <w:tcW w:w="2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/>
                  </w:pPr>
                  <w:r>
                    <w:rPr>
                      <w:b w:val="false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b w:val="false"/>
                      <w:szCs w:val="18"/>
                    </w:rPr>
                    <w:sym w:font="Symbol" w:char="f0b4"/>
                  </w:r>
                  <w:r>
                    <w:rPr>
                      <w:b w:val="false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8.ALLERGEN ALERT: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rPr>
                <w:b w:val="false"/>
                <w:bCs/>
                <w:szCs w:val="18"/>
                <w:shd w:fill="C6D9F1" w:val="clear"/>
              </w:rPr>
            </w:pPr>
            <w:r>
              <w:rPr>
                <w:b w:val="false"/>
                <w:bCs/>
                <w:szCs w:val="18"/>
                <w:shd w:fill="C6D9F1" w:val="clear"/>
              </w:rPr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9.GMO DECLARATION: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OZMER 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10.REFERENCES:</w:t>
            </w:r>
            <w:r>
              <w:rPr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szCs w:val="18"/>
              </w:rPr>
            </w:pPr>
            <w:r>
              <w:rPr>
                <w:b w:val="false"/>
                <w:bCs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</w:t>
            </w:r>
            <w:r>
              <w:rPr>
                <w:b w:val="false"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European Regulation 1881/2006/EC</w:t>
            </w:r>
            <w:r>
              <w:rPr>
                <w:b w:val="false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trHeight w:val="70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48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8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b/>
      <w:sz w:val="18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2012-04-30T16:52:00Z</dcterms:created>
  <dc:creator>HALİT</dc:creator>
  <dc:description/>
  <cp:keywords/>
  <dc:language>de-DE</dc:language>
  <cp:lastModifiedBy>Esra Kuşoğlu</cp:lastModifiedBy>
  <dcterms:modified xsi:type="dcterms:W3CDTF">2024-06-14T12:35:00Z</dcterms:modified>
  <cp:revision>41</cp:revision>
  <dc:subject/>
  <dc:title> </dc:title>
</cp:coreProperties>
</file>