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4"/>
        <w:gridCol w:w="726"/>
        <w:gridCol w:w="4093"/>
        <w:gridCol w:w="425"/>
        <w:gridCol w:w="3402"/>
      </w:tblGrid>
      <w:tr>
        <w:trPr>
          <w:trHeight w:val="845" w:hRule="atLeast"/>
        </w:trPr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SP-FP-348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 : 01/05/2003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 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 : 1/1</w:t>
            </w:r>
          </w:p>
        </w:tc>
      </w:tr>
      <w:tr>
        <w:trPr>
          <w:trHeight w:val="11415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  : ORANGE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/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Storing Conditions  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921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597"/>
              <w:gridCol w:w="1522"/>
              <w:gridCol w:w="1738"/>
              <w:gridCol w:w="1701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15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5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5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%57,6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Orange  </w:t>
                  </w:r>
                </w:p>
              </w:tc>
              <w:tc>
                <w:tcPr>
                  <w:tcW w:w="15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alon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%35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15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5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%4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(orange)</w:t>
                  </w:r>
                </w:p>
              </w:tc>
              <w:tc>
                <w:tcPr>
                  <w:tcW w:w="15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5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%2,4</w:t>
                  </w:r>
                </w:p>
              </w:tc>
            </w:tr>
            <w:tr>
              <w:trPr>
                <w:trHeight w:val="81" w:hRule="atLeast"/>
                <w:cantSplit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Pectin, Carboxy methyl cellulose</w:t>
                  </w:r>
                </w:p>
              </w:tc>
              <w:tc>
                <w:tcPr>
                  <w:tcW w:w="15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Thickener</w:t>
                  </w:r>
                </w:p>
              </w:tc>
              <w:tc>
                <w:tcPr>
                  <w:tcW w:w="15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440,E 466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%0,5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</w:rPr>
                    <w:t>Sunset Yellow , Tartrazine</w:t>
                  </w:r>
                </w:p>
              </w:tc>
              <w:tc>
                <w:tcPr>
                  <w:tcW w:w="15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5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110, E 102</w:t>
                  </w:r>
                </w:p>
              </w:tc>
              <w:tc>
                <w:tcPr>
                  <w:tcW w:w="1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150mg/kg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%0,5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* The amount of Sunset Yellow ( E 110) mustn’t be higher than 50 mg/lt.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ZW"/>
              </w:rPr>
              <w:t xml:space="preserve"> Facts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100 g)* 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68"/>
              <w:gridCol w:w="1986"/>
            </w:tblGrid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1290 kj / 308 kcal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72,8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72,8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0,5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0,01 g / 0,025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orange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orange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2.3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70.0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 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72"/>
              <w:gridCol w:w="2826"/>
              <w:gridCol w:w="2400"/>
            </w:tblGrid>
            <w:tr>
              <w:trPr>
                <w:trHeight w:val="358" w:hRule="atLeast"/>
                <w:cantSplit/>
              </w:trPr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4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Normal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 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 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 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ind w:firstLine="1152" w:end="0"/>
              <w:rPr>
                <w:rFonts w:ascii="Times New Roman" w:hAnsi="Times New Roman" w:cs="Times New Roman"/>
                <w:bCs/>
                <w:sz w:val="18"/>
                <w:szCs w:val="18"/>
                <w:lang w:val="en-US" w:eastAsia="en-US"/>
              </w:rPr>
            </w:pPr>
            <w:r>
              <w:rPr>
                <w:rFonts w:cs="Times New Roman"/>
                <w:bCs/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4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4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2012-04-30T16:47:00Z</dcterms:created>
  <dc:creator>HALİT</dc:creator>
  <dc:description/>
  <cp:keywords/>
  <dc:language>de-DE</dc:language>
  <cp:lastModifiedBy>Esra Kuşoğlu</cp:lastModifiedBy>
  <dcterms:modified xsi:type="dcterms:W3CDTF">2024-06-14T12:36:00Z</dcterms:modified>
  <cp:revision>28</cp:revision>
  <dc:subject/>
  <dc:title> </dc:title>
</cp:coreProperties>
</file>