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3810"/>
        <w:gridCol w:w="708"/>
        <w:gridCol w:w="3402"/>
      </w:tblGrid>
      <w:tr>
        <w:trPr>
          <w:trHeight w:val="84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SP-FP-346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MANGO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40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47"/>
              <w:gridCol w:w="2048"/>
              <w:gridCol w:w="1430"/>
              <w:gridCol w:w="1625"/>
              <w:gridCol w:w="1751"/>
            </w:tblGrid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MAX.DOSAGE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 61,7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Mango  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%30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%3,5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(mango)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%3,5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 E466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Anthocyanin 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163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%0,1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Beta Carotene 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Colorant 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160a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%0,1</w:t>
                  </w:r>
                </w:p>
              </w:tc>
            </w:tr>
            <w:tr>
              <w:trPr/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Riboflavine </w:t>
                  </w:r>
                </w:p>
              </w:tc>
              <w:tc>
                <w:tcPr>
                  <w:tcW w:w="20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4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E 101 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%0,1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1170 kj / 279kcal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 xml:space="preserve">0,0 g 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64,2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64,2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mango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mango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2,5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0,2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 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44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3189"/>
              <w:gridCol w:w="3566"/>
              <w:gridCol w:w="3145"/>
            </w:tblGrid>
            <w:tr>
              <w:trPr>
                <w:trHeight w:val="358" w:hRule="atLeast"/>
                <w:cantSplit/>
              </w:trPr>
              <w:tc>
                <w:tcPr>
                  <w:tcW w:w="31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35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31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31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35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31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 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 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 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2012-04-30T17:13:00Z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2024-06-14T12:36:00Z</dcterms:modified>
  <cp:revision>37</cp:revision>
  <dc:subject/>
  <dc:title>ÖZMER</dc:title>
</cp:coreProperties>
</file>