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774" w:type="dxa"/>
        <w:jc w:val="start"/>
        <w:tblInd w:w="-74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953"/>
        <w:gridCol w:w="733"/>
        <w:gridCol w:w="3827"/>
        <w:gridCol w:w="589"/>
        <w:gridCol w:w="2672"/>
      </w:tblGrid>
      <w:tr>
        <w:trPr/>
        <w:tc>
          <w:tcPr>
            <w:tcW w:w="29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hanging="180" w:end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4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ICE CREAM SAUCE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</w:r>
          </w:p>
        </w:tc>
        <w:tc>
          <w:tcPr>
            <w:tcW w:w="26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  <w:lang w:val="tr-TR"/>
              </w:rPr>
            </w:pPr>
            <w:r>
              <w:rPr>
                <w:sz w:val="18"/>
                <w:szCs w:val="18"/>
              </w:rPr>
              <w:t>Document No  : SP-FP-390</w:t>
            </w:r>
          </w:p>
          <w:p>
            <w:pPr>
              <w:pStyle w:val="Normal"/>
              <w:rPr/>
            </w:pPr>
            <w:r>
              <w:rPr>
                <w:sz w:val="18"/>
                <w:szCs w:val="18"/>
              </w:rPr>
              <w:t>1</w:t>
            </w:r>
            <w:r>
              <w:rPr>
                <w:sz w:val="18"/>
                <w:szCs w:val="18"/>
                <w:vertAlign w:val="superscript"/>
              </w:rPr>
              <w:t>st</w:t>
            </w:r>
            <w:r>
              <w:rPr>
                <w:sz w:val="18"/>
                <w:szCs w:val="18"/>
              </w:rPr>
              <w:t xml:space="preserve"> issue: 01.05.2003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Revision Date: 01.07.2021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Page No.: 1/1</w:t>
            </w:r>
          </w:p>
        </w:tc>
      </w:tr>
      <w:tr>
        <w:trPr>
          <w:trHeight w:val="12534" w:hRule="atLeast"/>
        </w:trPr>
        <w:tc>
          <w:tcPr>
            <w:tcW w:w="10774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Product Name                   : ICE CREAM SAUCE WITH  KIWI  –  KIWI TOPPING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 kg / 350 gr  Polyethylene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as sauce in general purpose human nutrition, in all types of ice-cream, pastries and desserts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It is applied directly on the products.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Storing Conditions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should be stored in its original packaging, 20-22º C under dry conditions, and direct sunlight should be avoided.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>Shelf life                 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2. PRODUCT INGREDIENTS :</w:t>
            </w:r>
          </w:p>
          <w:tbl>
            <w:tblPr>
              <w:tblW w:w="9126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743"/>
              <w:gridCol w:w="1701"/>
              <w:gridCol w:w="1574"/>
              <w:gridCol w:w="1637"/>
              <w:gridCol w:w="1471"/>
            </w:tblGrid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INGREDIENTS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EC CODE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sz w:val="18"/>
                      <w:szCs w:val="18"/>
                    </w:rPr>
                    <w:t>MAX. DOSAGE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47%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Glucose Syrup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20%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Kiwi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25%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Water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sz w:val="18"/>
                      <w:szCs w:val="18"/>
                    </w:rPr>
                    <w:t>7,2%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Citric Acid, Trisodium citrate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Acidity Regulator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330,E331iii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Pectin ,Agar&amp;agar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Thickener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440, E406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0,2%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Clorophill , Riboflavin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Coloring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141, E 101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0,15%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 (Kiwi)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Flavoring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0,15%</w:t>
                  </w:r>
                </w:p>
              </w:tc>
            </w:tr>
            <w:tr>
              <w:trPr/>
              <w:tc>
                <w:tcPr>
                  <w:tcW w:w="2743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Potassium Sorbate</w:t>
                  </w:r>
                </w:p>
              </w:tc>
              <w:tc>
                <w:tcPr>
                  <w:tcW w:w="170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Preservative</w:t>
                  </w:r>
                </w:p>
              </w:tc>
              <w:tc>
                <w:tcPr>
                  <w:tcW w:w="1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E 202</w:t>
                  </w:r>
                </w:p>
              </w:tc>
              <w:tc>
                <w:tcPr>
                  <w:tcW w:w="1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1g / kg </w:t>
                  </w:r>
                </w:p>
              </w:tc>
              <w:tc>
                <w:tcPr>
                  <w:tcW w:w="1471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0,1 %</w:t>
                  </w:r>
                </w:p>
              </w:tc>
            </w:tr>
          </w:tbl>
          <w:p>
            <w:pPr>
              <w:pStyle w:val="BodyText"/>
              <w:shd w:fill="C6D9F1" w:val="clear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INFORMATION:  (Energy and Nutrition Facts 100 g)*;</w:t>
            </w:r>
          </w:p>
          <w:tbl>
            <w:tblPr>
              <w:tblW w:w="4395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656"/>
              <w:gridCol w:w="1739"/>
            </w:tblGrid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1220 kj/292 kcal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-Saturated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71,1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60,4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7,0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0,8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65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73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0,004 g /0,1 g</w:t>
                  </w:r>
                </w:p>
              </w:tc>
            </w:tr>
          </w:tbl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 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 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4.  PHYSICAL CHARACTERISTICS :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Color/Taste/Odor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has authentic kiwi color, taste and odor.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Appearance          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It is homogenous structure with fruit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5.  CHEMICAL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  <w:tab w:val="left" w:pos="72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ab/>
              <w:t>-</w:t>
              <w:tab/>
            </w:r>
            <w:r>
              <w:rPr>
                <w:b/>
                <w:sz w:val="18"/>
                <w:szCs w:val="18"/>
              </w:rPr>
              <w:t xml:space="preserve">pH   :  </w:t>
            </w:r>
            <w:r>
              <w:rPr>
                <w:sz w:val="18"/>
                <w:szCs w:val="18"/>
              </w:rPr>
              <w:t xml:space="preserve"> 3.3 ± 0.5</w:t>
            </w:r>
          </w:p>
          <w:p>
            <w:pPr>
              <w:pStyle w:val="Normal"/>
              <w:numPr>
                <w:ilvl w:val="0"/>
                <w:numId w:val="1"/>
              </w:numPr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Brix :</w:t>
            </w:r>
            <w:r>
              <w:rPr>
                <w:sz w:val="18"/>
                <w:szCs w:val="18"/>
              </w:rPr>
              <w:t xml:space="preserve"> 72.0 ±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ind w:hanging="720" w:start="720" w:end="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Max.2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Aflatoxin B1+B2+G1+G2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4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Okratoxin A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5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Fumonisin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Max.1000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7.  MICROBIOLOGICAL CHARACTERISTICS   :</w:t>
            </w:r>
          </w:p>
          <w:tbl>
            <w:tblPr>
              <w:tblW w:w="36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74"/>
              <w:gridCol w:w="2637"/>
              <w:gridCol w:w="2496"/>
            </w:tblGrid>
            <w:tr>
              <w:trPr>
                <w:trHeight w:val="214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383" w:hRule="atLeast"/>
                <w:cantSplit/>
              </w:trPr>
              <w:tc>
                <w:tcPr>
                  <w:tcW w:w="257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&amp; Yeast (kob/g)</w:t>
                  </w:r>
                </w:p>
              </w:tc>
              <w:tc>
                <w:tcPr>
                  <w:tcW w:w="263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10²</w:t>
                  </w:r>
                </w:p>
              </w:tc>
              <w:tc>
                <w:tcPr>
                  <w:tcW w:w="2496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shd w:fill="C6D9F1" w:val="clear"/>
              </w:rPr>
              <w:t>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2073/2005/EC</w:t>
            </w:r>
          </w:p>
          <w:p>
            <w:pPr>
              <w:pStyle w:val="BodyTex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</w:p>
        </w:tc>
      </w:tr>
      <w:tr>
        <w:trPr/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BY: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BY:</w:t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BY:</w:t>
            </w:r>
          </w:p>
        </w:tc>
      </w:tr>
      <w:tr>
        <w:trPr>
          <w:trHeight w:val="408" w:hRule="atLeast"/>
        </w:trPr>
        <w:tc>
          <w:tcPr>
            <w:tcW w:w="3686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fr-FR"/>
              </w:rPr>
            </w:pPr>
            <w:r>
              <w:rPr>
                <w:sz w:val="18"/>
                <w:szCs w:val="18"/>
                <w:lang w:val="fr-FR"/>
              </w:rPr>
              <w:t>R&amp;D Manager</w:t>
            </w:r>
          </w:p>
        </w:tc>
        <w:tc>
          <w:tcPr>
            <w:tcW w:w="382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26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  Manager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 </w:t>
            </w:r>
          </w:p>
        </w:tc>
      </w:tr>
    </w:tbl>
    <w:p>
      <w:pPr>
        <w:pStyle w:val="Normal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spacing w:before="240" w:after="0"/>
        <w:rPr>
          <w:sz w:val="18"/>
          <w:szCs w:val="18"/>
          <w:lang w:val="de-DE" w:eastAsia="tr-TR"/>
        </w:rPr>
      </w:pPr>
      <w:r>
        <w:rPr>
          <w:sz w:val="18"/>
          <w:szCs w:val="18"/>
          <w:lang w:val="de-DE" w:eastAsia="tr-TR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</w:r>
    </w:p>
    <w:sectPr>
      <w:type w:val="nextPage"/>
      <w:pgSz w:w="11906" w:h="16838"/>
      <w:pgMar w:left="1417" w:right="1417" w:gutter="0" w:header="0" w:top="360" w:footer="0" w:bottom="35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  <w:lang w:val="en-US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2011-05-03T09:05:00Z</dcterms:created>
  <dc:creator>sevda</dc:creator>
  <dc:description/>
  <cp:keywords/>
  <dc:language>de-DE</dc:language>
  <cp:lastModifiedBy>Esra Kuşoğlu</cp:lastModifiedBy>
  <dcterms:modified xsi:type="dcterms:W3CDTF">2024-06-14T11:17:00Z</dcterms:modified>
  <cp:revision>41</cp:revision>
  <dc:subject/>
  <dc:title> </dc:title>
</cp:coreProperties>
</file>