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916" w:type="dxa"/>
        <w:jc w:val="start"/>
        <w:tblInd w:w="-62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287"/>
        <w:gridCol w:w="1005"/>
        <w:gridCol w:w="4042"/>
        <w:gridCol w:w="611"/>
        <w:gridCol w:w="2971"/>
      </w:tblGrid>
      <w:tr>
        <w:trPr>
          <w:trHeight w:val="786" w:hRule="atLeast"/>
        </w:trPr>
        <w:tc>
          <w:tcPr>
            <w:tcW w:w="2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Text"/>
              <w:rPr>
                <w:szCs w:val="18"/>
              </w:rPr>
            </w:pPr>
            <w:r>
              <w:rPr>
                <w:szCs w:val="18"/>
              </w:rPr>
              <w:t xml:space="preserve">PASTE FOR PASTRY AND ICE CREAM </w:t>
            </w:r>
          </w:p>
          <w:p>
            <w:pPr>
              <w:pStyle w:val="BodyText"/>
              <w:rPr>
                <w:szCs w:val="18"/>
              </w:rPr>
            </w:pPr>
            <w:r>
              <w:rPr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SP-FP-359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 issue:13.07.2016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1755" w:hRule="atLeast"/>
        </w:trPr>
        <w:tc>
          <w:tcPr>
            <w:tcW w:w="10916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  : WILD BERRIES  PASTE  FOR PASTRY AND ICE CREAM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1600 g / Polyethylene 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/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 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required.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szCs w:val="18"/>
              </w:rPr>
              <w:t xml:space="preserve">Storing Conditions           : </w:t>
            </w:r>
            <w:r>
              <w:rPr>
                <w:b w:val="false"/>
                <w:szCs w:val="18"/>
              </w:rPr>
              <w:t xml:space="preserve">It should be stored in its original packaging, 20-22º C under dry conditions, and direct sunlight should be avoided. </w:t>
            </w:r>
          </w:p>
          <w:p>
            <w:pPr>
              <w:pStyle w:val="Normal"/>
              <w:rPr/>
            </w:pPr>
            <w:r>
              <w:rPr>
                <w:b/>
                <w:sz w:val="18"/>
                <w:szCs w:val="18"/>
                <w:lang w:eastAsia="tr-TR"/>
              </w:rPr>
              <w:t>Shelf life                            :</w:t>
            </w:r>
            <w:r>
              <w:rPr>
                <w:sz w:val="18"/>
                <w:szCs w:val="18"/>
                <w:lang w:eastAsia="tr-TR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10030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02"/>
              <w:gridCol w:w="1716"/>
              <w:gridCol w:w="1652"/>
              <w:gridCol w:w="1850"/>
              <w:gridCol w:w="1910"/>
            </w:tblGrid>
            <w:tr>
              <w:trPr>
                <w:trHeight w:val="186" w:hRule="atLeast"/>
              </w:trPr>
              <w:tc>
                <w:tcPr>
                  <w:tcW w:w="29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</w:t>
                  </w:r>
                </w:p>
              </w:tc>
              <w:tc>
                <w:tcPr>
                  <w:tcW w:w="17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6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9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186" w:hRule="atLeast"/>
              </w:trPr>
              <w:tc>
                <w:tcPr>
                  <w:tcW w:w="29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9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60,665 %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29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Strawberry   </w:t>
                  </w:r>
                </w:p>
              </w:tc>
              <w:tc>
                <w:tcPr>
                  <w:tcW w:w="17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9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14 %</w:t>
                  </w:r>
                </w:p>
              </w:tc>
            </w:tr>
            <w:tr>
              <w:trPr>
                <w:trHeight w:val="183" w:hRule="atLeast"/>
              </w:trPr>
              <w:tc>
                <w:tcPr>
                  <w:tcW w:w="29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Raspberry</w:t>
                  </w:r>
                </w:p>
              </w:tc>
              <w:tc>
                <w:tcPr>
                  <w:tcW w:w="17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9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7 %</w:t>
                  </w:r>
                </w:p>
              </w:tc>
            </w:tr>
            <w:tr>
              <w:trPr>
                <w:trHeight w:val="183" w:hRule="atLeast"/>
              </w:trPr>
              <w:tc>
                <w:tcPr>
                  <w:tcW w:w="29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Blackberry</w:t>
                  </w:r>
                </w:p>
              </w:tc>
              <w:tc>
                <w:tcPr>
                  <w:tcW w:w="17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9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7 %</w:t>
                  </w:r>
                </w:p>
              </w:tc>
            </w:tr>
            <w:tr>
              <w:trPr>
                <w:trHeight w:val="183" w:hRule="atLeast"/>
              </w:trPr>
              <w:tc>
                <w:tcPr>
                  <w:tcW w:w="29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Blueberry </w:t>
                  </w:r>
                </w:p>
              </w:tc>
              <w:tc>
                <w:tcPr>
                  <w:tcW w:w="17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9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7 %</w:t>
                  </w:r>
                </w:p>
              </w:tc>
            </w:tr>
            <w:tr>
              <w:trPr>
                <w:trHeight w:val="183" w:hRule="atLeast"/>
              </w:trPr>
              <w:tc>
                <w:tcPr>
                  <w:tcW w:w="29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Citric acid</w:t>
                  </w:r>
                </w:p>
              </w:tc>
              <w:tc>
                <w:tcPr>
                  <w:tcW w:w="17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6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</w:t>
                  </w:r>
                </w:p>
              </w:tc>
              <w:tc>
                <w:tcPr>
                  <w:tcW w:w="1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QS</w:t>
                  </w:r>
                </w:p>
              </w:tc>
              <w:tc>
                <w:tcPr>
                  <w:tcW w:w="19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2 %</w:t>
                  </w:r>
                </w:p>
              </w:tc>
            </w:tr>
            <w:tr>
              <w:trPr>
                <w:trHeight w:val="183" w:hRule="atLeast"/>
              </w:trPr>
              <w:tc>
                <w:tcPr>
                  <w:tcW w:w="29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(Strawberry, Raspberry, Blackberry, Blueberry)</w:t>
                  </w:r>
                </w:p>
              </w:tc>
              <w:tc>
                <w:tcPr>
                  <w:tcW w:w="17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6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—</w:t>
                  </w:r>
                </w:p>
              </w:tc>
              <w:tc>
                <w:tcPr>
                  <w:tcW w:w="19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1,5 %</w:t>
                  </w:r>
                </w:p>
              </w:tc>
            </w:tr>
            <w:tr>
              <w:trPr>
                <w:trHeight w:val="186" w:hRule="atLeast"/>
              </w:trPr>
              <w:tc>
                <w:tcPr>
                  <w:tcW w:w="29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Pectin, Carboxy methyl cellulose</w:t>
                  </w:r>
                </w:p>
              </w:tc>
              <w:tc>
                <w:tcPr>
                  <w:tcW w:w="17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de-DE"/>
                    </w:rPr>
                  </w:pPr>
                  <w:r>
                    <w:rPr>
                      <w:sz w:val="18"/>
                      <w:szCs w:val="18"/>
                      <w:lang w:val="de-DE"/>
                    </w:rPr>
                    <w:t>Thickener</w:t>
                  </w:r>
                </w:p>
              </w:tc>
              <w:tc>
                <w:tcPr>
                  <w:tcW w:w="16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440,E 466</w:t>
                  </w:r>
                </w:p>
              </w:tc>
              <w:tc>
                <w:tcPr>
                  <w:tcW w:w="1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QS</w:t>
                  </w:r>
                </w:p>
              </w:tc>
              <w:tc>
                <w:tcPr>
                  <w:tcW w:w="19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0,7 %</w:t>
                  </w:r>
                </w:p>
              </w:tc>
            </w:tr>
            <w:tr>
              <w:trPr>
                <w:trHeight w:val="173" w:hRule="atLeast"/>
              </w:trPr>
              <w:tc>
                <w:tcPr>
                  <w:tcW w:w="290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Allura red, Brilliant blue </w:t>
                  </w:r>
                </w:p>
              </w:tc>
              <w:tc>
                <w:tcPr>
                  <w:tcW w:w="171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Colorant</w:t>
                  </w:r>
                </w:p>
              </w:tc>
              <w:tc>
                <w:tcPr>
                  <w:tcW w:w="165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129,E133</w:t>
                  </w:r>
                </w:p>
              </w:tc>
              <w:tc>
                <w:tcPr>
                  <w:tcW w:w="18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150 mg/kg</w:t>
                  </w:r>
                </w:p>
              </w:tc>
              <w:tc>
                <w:tcPr>
                  <w:tcW w:w="19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0,135 %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</w:rPr>
              <w:t>3.NUTRITIONAL INFORMATION:</w:t>
            </w:r>
            <w:r>
              <w:rPr>
                <w:b w:val="false"/>
                <w:bCs/>
                <w:szCs w:val="18"/>
              </w:rPr>
              <w:t xml:space="preserve">  (Energy and Nutrition Facts 100 g)*;</w:t>
            </w:r>
          </w:p>
          <w:tbl>
            <w:tblPr>
              <w:tblW w:w="4112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411"/>
              <w:gridCol w:w="1701"/>
            </w:tblGrid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Energy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b w:val="false"/>
                      <w:bCs/>
                      <w:szCs w:val="18"/>
                    </w:rPr>
                    <w:t>1210 kj/288 kcal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Total Fat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-of which Saturated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Cholesterol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Total Carbohydrate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71,3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71,1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Dietary Fibre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1,5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Protein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0,3 g</w:t>
                  </w:r>
                </w:p>
              </w:tc>
            </w:tr>
            <w:tr>
              <w:trPr/>
              <w:tc>
                <w:tcPr>
                  <w:tcW w:w="24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/>
                  </w:pPr>
                  <w:r>
                    <w:rPr>
                      <w:b w:val="false"/>
                      <w:bCs/>
                      <w:szCs w:val="18"/>
                    </w:rPr>
                    <w:t>Sodium / salt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b w:val="false"/>
                      <w:bCs/>
                      <w:szCs w:val="18"/>
                    </w:rPr>
                    <w:t>0,01 g / 0,025 g</w:t>
                  </w:r>
                </w:p>
              </w:tc>
            </w:tr>
          </w:tbl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>*(According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rPr/>
            </w:pPr>
            <w:r>
              <w:rPr>
                <w:b/>
                <w:sz w:val="18"/>
                <w:szCs w:val="18"/>
              </w:rPr>
              <w:t>4.PHYSICAL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 :</w:t>
            </w:r>
            <w:r>
              <w:rPr>
                <w:sz w:val="18"/>
                <w:szCs w:val="18"/>
              </w:rPr>
              <w:t xml:space="preserve"> It has authentic wild berries 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Appearance           :</w:t>
            </w:r>
            <w:r>
              <w:rPr>
                <w:sz w:val="18"/>
                <w:szCs w:val="18"/>
              </w:rPr>
              <w:t xml:space="preserve"> Homogenously structured with wild berries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5.CHEMICAL CHARACTERISTICS:</w:t>
            </w:r>
          </w:p>
          <w:p>
            <w:pPr>
              <w:pStyle w:val="BodyText"/>
              <w:ind w:start="360" w:end="0"/>
              <w:jc w:val="start"/>
              <w:rPr/>
            </w:pPr>
            <w:r>
              <w:rPr>
                <w:szCs w:val="18"/>
              </w:rPr>
              <w:t>pH  :</w:t>
            </w:r>
            <w:r>
              <w:rPr>
                <w:b w:val="false"/>
                <w:bCs/>
                <w:szCs w:val="18"/>
              </w:rPr>
              <w:t xml:space="preserve">   2,3 </w:t>
            </w:r>
            <w:r>
              <w:rPr>
                <w:rFonts w:eastAsia="Symbol" w:cs="Symbol" w:ascii="Symbol" w:hAnsi="Symbol"/>
                <w:b w:val="false"/>
                <w:bCs/>
                <w:szCs w:val="18"/>
              </w:rPr>
              <w:sym w:font="Symbol" w:char="f0b1"/>
            </w:r>
            <w:r>
              <w:rPr>
                <w:b w:val="false"/>
                <w:bCs/>
                <w:szCs w:val="18"/>
              </w:rPr>
              <w:t xml:space="preserve"> 0,2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/>
            </w:pPr>
            <w:r>
              <w:rPr>
                <w:b/>
                <w:bCs/>
                <w:sz w:val="18"/>
                <w:szCs w:val="18"/>
              </w:rPr>
              <w:t xml:space="preserve">       </w:t>
            </w:r>
            <w:r>
              <w:rPr>
                <w:b/>
                <w:bCs/>
                <w:sz w:val="18"/>
                <w:szCs w:val="18"/>
              </w:rPr>
              <w:t xml:space="preserve">Brix :  </w:t>
            </w:r>
            <w:r>
              <w:rPr>
                <w:sz w:val="18"/>
                <w:szCs w:val="18"/>
              </w:rPr>
              <w:t xml:space="preserve"> 71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rPr>
                <w:b/>
                <w:sz w:val="18"/>
                <w:szCs w:val="18"/>
                <w:lang w:val="tr-TR" w:eastAsia="tr-TR"/>
              </w:rPr>
            </w:pPr>
            <w:r>
              <w:rPr>
                <w:b/>
                <w:sz w:val="18"/>
                <w:szCs w:val="18"/>
                <w:lang w:val="tr-TR" w:eastAsia="tr-TR"/>
              </w:rPr>
              <w:t>6. CONTAMINANTS:</w:t>
            </w:r>
          </w:p>
          <w:tbl>
            <w:tblPr>
              <w:tblW w:w="5311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610"/>
              <w:gridCol w:w="1701"/>
            </w:tblGrid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Zearalenon (ZON)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50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500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Cadmium (Cd)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  <w:lang w:eastAsia="tr-TR"/>
                    </w:rPr>
                  </w:pPr>
                  <w:r>
                    <w:rPr>
                      <w:b w:val="false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Arsenic (As)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Mercury (Hg)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27" w:hRule="exact"/>
              </w:trPr>
              <w:tc>
                <w:tcPr>
                  <w:tcW w:w="361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Lead ( Pb) (mg/kg)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/>
            </w:pPr>
            <w:r>
              <w:rPr>
                <w:b/>
                <w:sz w:val="18"/>
                <w:szCs w:val="18"/>
              </w:rPr>
              <w:t>7.MICROBIOLOGICAL CHARACTERISTICS:</w:t>
            </w:r>
            <w:r>
              <w:rPr/>
              <w:t xml:space="preserve"> </w:t>
            </w:r>
          </w:p>
          <w:tbl>
            <w:tblPr>
              <w:tblW w:w="350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47"/>
              <w:gridCol w:w="2693"/>
              <w:gridCol w:w="2250"/>
            </w:tblGrid>
            <w:tr>
              <w:trPr>
                <w:trHeight w:val="286" w:hRule="atLeast"/>
                <w:cantSplit/>
              </w:trPr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Cs/>
                      <w:szCs w:val="18"/>
                      <w:lang w:val="tr-TR" w:eastAsia="tr-TR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MICROORGANISM NAME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MICROBIOLOGICAL VALUE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bCs/>
                      <w:szCs w:val="18"/>
                    </w:rPr>
                  </w:pPr>
                  <w:r>
                    <w:rPr>
                      <w:b w:val="false"/>
                      <w:bCs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Mould and Yeast (kob/g)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/>
                  </w:pPr>
                  <w:r>
                    <w:rPr>
                      <w:b w:val="false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b w:val="false"/>
                      <w:szCs w:val="18"/>
                    </w:rPr>
                    <w:sym w:font="Symbol" w:char="f0b4"/>
                  </w:r>
                  <w:r>
                    <w:rPr>
                      <w:b w:val="false"/>
                      <w:szCs w:val="18"/>
                    </w:rPr>
                    <w:t xml:space="preserve"> 10</w:t>
                  </w:r>
                  <w:r>
                    <w:rPr>
                      <w:b w:val="false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25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rPr>
                      <w:b w:val="false"/>
                      <w:szCs w:val="18"/>
                    </w:rPr>
                  </w:pPr>
                  <w:r>
                    <w:rPr>
                      <w:b w:val="false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  <w:shd w:fill="C6D9F1" w:val="clear"/>
              </w:rPr>
              <w:t>8.ALLERGEN ALERT:</w:t>
            </w:r>
            <w:r>
              <w:rPr>
                <w:bCs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bCs/>
                <w:szCs w:val="18"/>
              </w:rPr>
              <w:t>Does not contain any allergen. 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bCs/>
                <w:szCs w:val="18"/>
                <w:shd w:fill="C6D9F1" w:val="clear"/>
              </w:rPr>
              <w:t>9.GMO DECLARATION:</w:t>
            </w:r>
            <w:r>
              <w:rPr>
                <w:bCs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bCs/>
                <w:szCs w:val="18"/>
              </w:rPr>
              <w:t>OZMER  PASTACILIK A.S. 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jc w:val="start"/>
              <w:rPr>
                <w:b w:val="false"/>
                <w:bCs/>
                <w:szCs w:val="18"/>
              </w:rPr>
            </w:pPr>
            <w:r>
              <w:rPr>
                <w:bCs/>
                <w:szCs w:val="18"/>
              </w:rPr>
              <w:t>10.REFERENCES:</w:t>
            </w:r>
            <w:r>
              <w:rPr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b w:val="false"/>
                <w:szCs w:val="18"/>
              </w:rPr>
            </w:pPr>
            <w:r>
              <w:rPr>
                <w:b w:val="false"/>
                <w:bCs/>
                <w:szCs w:val="18"/>
              </w:rPr>
              <w:t>OZMER PASTACILIK A.S. declares under its responsibility that the product of this chart is in accordance with the law in force ;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</w:t>
            </w:r>
            <w:r>
              <w:rPr>
                <w:b w:val="false"/>
                <w:szCs w:val="18"/>
              </w:rPr>
              <w:t xml:space="preserve"> </w:t>
            </w:r>
            <w:r>
              <w:rPr>
                <w:b w:val="false"/>
                <w:bCs/>
                <w:szCs w:val="18"/>
              </w:rPr>
              <w:t>European Regulation 1881/2006/EC</w:t>
            </w:r>
            <w:r>
              <w:rPr>
                <w:b w:val="false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b w:val="false"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b w:val="false"/>
                <w:bCs/>
                <w:szCs w:val="18"/>
              </w:rPr>
            </w:pPr>
            <w:r>
              <w:rPr>
                <w:b w:val="false"/>
                <w:bCs/>
                <w:szCs w:val="18"/>
              </w:rPr>
              <w:t xml:space="preserve">    </w:t>
            </w:r>
            <w:r>
              <w:rPr>
                <w:b w:val="false"/>
                <w:bCs/>
                <w:szCs w:val="18"/>
              </w:rPr>
              <w:t>* European Regulation 396/2005/EC and subsequent modifications.</w:t>
            </w:r>
          </w:p>
        </w:tc>
      </w:tr>
      <w:tr>
        <w:trPr>
          <w:trHeight w:val="70" w:hRule="atLeast"/>
          <w:cantSplit/>
        </w:trPr>
        <w:tc>
          <w:tcPr>
            <w:tcW w:w="3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4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35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267" w:hRule="atLeast"/>
          <w:cantSplit/>
        </w:trPr>
        <w:tc>
          <w:tcPr>
            <w:tcW w:w="329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40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8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568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b/>
      <w:sz w:val="18"/>
      <w:szCs w:val="24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center"/>
    </w:pPr>
    <w:rPr>
      <w:b/>
      <w:sz w:val="1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2012-04-30T16:52:00Z</dcterms:created>
  <dc:creator>HALİT</dc:creator>
  <dc:description/>
  <cp:keywords/>
  <dc:language>de-DE</dc:language>
  <cp:lastModifiedBy>Esra Kuşoğlu</cp:lastModifiedBy>
  <dcterms:modified xsi:type="dcterms:W3CDTF">2024-06-14T12:38:00Z</dcterms:modified>
  <cp:revision>44</cp:revision>
  <dc:subject/>
  <dc:title> </dc:title>
</cp:coreProperties>
</file>