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SP-FP-1290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24.11.2025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CHOCOLATE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221" w:type="dxa"/>
              <w:jc w:val="start"/>
              <w:tblInd w:w="454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3693"/>
              <w:gridCol w:w="1134"/>
              <w:gridCol w:w="1276"/>
              <w:gridCol w:w="1559"/>
              <w:gridCol w:w="1559"/>
            </w:tblGrid>
            <w:tr>
              <w:trPr>
                <w:trHeight w:val="288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 w:before="0" w:after="12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01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57%</w:t>
                  </w:r>
                </w:p>
              </w:tc>
            </w:tr>
            <w:tr>
              <w:trPr>
                <w:trHeight w:val="101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33,86%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1,4%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Cocoa Powder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2,1%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3,6%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515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Dark chocolate (1%) [Sugar, Cocoa mass, Cocoa butter, Reduced fat cocoa powder, Emulsifier (Soy lecithin E 322), Plain oil (milk)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Flavoring (Chocolate)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3402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701"/>
              <w:gridCol w:w="1701"/>
            </w:tblGrid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  <w:lang w:val="en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 xml:space="preserve">Energy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1510 kj/360 kcal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Saturated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Total carbohydrates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90,8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82,5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1,8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Dietary Fiber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1,2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0,9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Sodium/ 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0,046 g / 0,12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chocolate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6,6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M1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Ochratoxin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Fumonisins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Contains milk and dairy products and soy. 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2026-01-23T07:41:00Z</dcterms:created>
  <dc:creator>sevda</dc:creator>
  <dc:description/>
  <cp:keywords/>
  <dc:language>de-DE</dc:language>
  <cp:lastModifiedBy>Kübra Tezer</cp:lastModifiedBy>
  <cp:lastPrinted>2025-05-27T09:03:00Z</cp:lastPrinted>
  <dcterms:modified xsi:type="dcterms:W3CDTF">2026-01-23T08:04:00Z</dcterms:modified>
  <cp:revision>3</cp:revision>
  <dc:subject/>
  <dc:title> </dc:title>
</cp:coreProperties>
</file>