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66228F" w:rsidR="0066228F" w:rsidP="0066228F" w:rsidRDefault="0066228F">
      <w:pPr>
        <w:spacing w:before="100" w:beforeAutospacing="1" w:after="100" w:afterAutospacing="1" w:line="240" w:lineRule="auto"/>
        <w:outlineLvl w:val="0"/>
        <w:rPr>
          <w:rFonts w:ascii="var(--font-heading-family)" w:hAnsi="var(--font-heading-family)" w:eastAsia="Times New Roman" w:cs="Times New Roman"/>
          <w:b/>
          <w:bCs/>
          <w:kern w:val="36"/>
          <w:sz w:val="48"/>
          <w:szCs w:val="48"/>
          <w:lang w:eastAsia="es-ES"/>
        </w:rPr>
      </w:pPr>
      <w:proofErr w:type="spellStart"/>
      <w:r w:rsidRPr="0066228F">
        <w:rPr>
          <w:rFonts w:ascii="var(--font-heading-family)" w:hAnsi="var(--font-heading-family)" w:eastAsia="Times New Roman" w:cs="Times New Roman"/>
          <w:b/>
          <w:bCs/>
          <w:kern w:val="36"/>
          <w:sz w:val="48"/>
          <w:szCs w:val="48"/>
          <w:lang w:eastAsia="es-ES"/>
        </w:rPr>
        <w:t xml:space="preserve">¿Qué es Rally Puntuación en Pickleball</w:t>
      </w:r>
      <w:proofErr w:type="spellEnd"/>
      <w:r w:rsidRPr="0066228F">
        <w:rPr>
          <w:rFonts w:ascii="var(--font-heading-family)" w:hAnsi="var(--font-heading-family)" w:eastAsia="Times New Roman" w:cs="Times New Roman"/>
          <w:b/>
          <w:bCs/>
          <w:kern w:val="36"/>
          <w:sz w:val="48"/>
          <w:szCs w:val="48"/>
          <w:lang w:eastAsia="es-ES"/>
        </w:rPr>
        <w:t xml:space="preserve"/>
      </w:r>
      <w:proofErr w:type="spellStart"/>
      <w:r w:rsidRPr="0066228F">
        <w:rPr>
          <w:rFonts w:ascii="var(--font-heading-family)" w:hAnsi="var(--font-heading-family)" w:eastAsia="Times New Roman" w:cs="Times New Roman"/>
          <w:b/>
          <w:bCs/>
          <w:kern w:val="36"/>
          <w:sz w:val="48"/>
          <w:szCs w:val="48"/>
          <w:lang w:eastAsia="es-ES"/>
        </w:rPr>
        <w:t/>
      </w:r>
      <w:proofErr w:type="spellEnd"/>
      <w:r w:rsidRPr="0066228F">
        <w:rPr>
          <w:rFonts w:ascii="var(--font-heading-family)" w:hAnsi="var(--font-heading-family)" w:eastAsia="Times New Roman" w:cs="Times New Roman"/>
          <w:b/>
          <w:bCs/>
          <w:kern w:val="36"/>
          <w:sz w:val="48"/>
          <w:szCs w:val="48"/>
          <w:lang w:eastAsia="es-ES"/>
        </w:rPr>
        <w:t xml:space="preserve"/>
      </w:r>
      <w:bookmarkStart w:name="_GoBack" w:id="0"/>
      <w:r w:rsidRPr="0066228F">
        <w:rPr>
          <w:rFonts w:ascii="var(--font-heading-family)" w:hAnsi="var(--font-heading-family)" w:eastAsia="Times New Roman" w:cs="Times New Roman"/>
          <w:b/>
          <w:bCs/>
          <w:kern w:val="36"/>
          <w:sz w:val="48"/>
          <w:szCs w:val="48"/>
          <w:lang w:eastAsia="es-ES"/>
        </w:rPr>
        <w:t xml:space="preserve"/>
      </w:r>
      <w:proofErr w:type="spellStart"/>
      <w:r w:rsidRPr="0066228F">
        <w:rPr>
          <w:rFonts w:ascii="var(--font-heading-family)" w:hAnsi="var(--font-heading-family)" w:eastAsia="Times New Roman" w:cs="Times New Roman"/>
          <w:b/>
          <w:bCs/>
          <w:kern w:val="36"/>
          <w:sz w:val="48"/>
          <w:szCs w:val="48"/>
          <w:lang w:eastAsia="es-ES"/>
        </w:rPr>
        <w:t/>
      </w:r>
      <w:proofErr w:type="spellEnd"/>
      <w:r w:rsidRPr="0066228F">
        <w:rPr>
          <w:rFonts w:ascii="var(--font-heading-family)" w:hAnsi="var(--font-heading-family)" w:eastAsia="Times New Roman" w:cs="Times New Roman"/>
          <w:b/>
          <w:bCs/>
          <w:kern w:val="36"/>
          <w:sz w:val="48"/>
          <w:szCs w:val="48"/>
          <w:lang w:eastAsia="es-ES"/>
        </w:rPr>
        <w:t xml:space="preserve"/>
      </w:r>
      <w:bookmarkEnd w:id="0"/>
      <w:r w:rsidRPr="0066228F">
        <w:rPr>
          <w:rFonts w:ascii="var(--font-heading-family)" w:hAnsi="var(--font-heading-family)" w:eastAsia="Times New Roman" w:cs="Times New Roman"/>
          <w:b/>
          <w:bCs/>
          <w:kern w:val="36"/>
          <w:sz w:val="48"/>
          <w:szCs w:val="48"/>
          <w:lang w:eastAsia="es-ES"/>
        </w:rPr>
        <w:t xml:space="default"> &amp; </w:t>
      </w:r>
      <w:proofErr w:type="spellStart"/>
      <w:r w:rsidRPr="0066228F">
        <w:rPr>
          <w:rFonts w:ascii="var(--font-heading-family)" w:hAnsi="var(--font-heading-family)" w:eastAsia="Times New Roman" w:cs="Times New Roman"/>
          <w:b/>
          <w:bCs/>
          <w:kern w:val="36"/>
          <w:sz w:val="48"/>
          <w:szCs w:val="48"/>
          <w:lang w:eastAsia="es-ES"/>
        </w:rPr>
        <w:t/>
      </w:r>
      <w:proofErr w:type="spellEnd"/>
      <w:r w:rsidRPr="0066228F">
        <w:rPr>
          <w:rFonts w:ascii="var(--font-heading-family)" w:hAnsi="var(--font-heading-family)" w:eastAsia="Times New Roman" w:cs="Times New Roman"/>
          <w:b/>
          <w:bCs/>
          <w:kern w:val="36"/>
          <w:sz w:val="48"/>
          <w:szCs w:val="48"/>
          <w:lang w:eastAsia="es-ES"/>
        </w:rPr>
        <w:t xml:space="default"/>
      </w:r>
      <w:proofErr w:type="spellStart"/>
      <w:r w:rsidRPr="0066228F">
        <w:rPr>
          <w:rFonts w:ascii="var(--font-heading-family)" w:hAnsi="var(--font-heading-family)" w:eastAsia="Times New Roman" w:cs="Times New Roman"/>
          <w:b/>
          <w:bCs/>
          <w:kern w:val="36"/>
          <w:sz w:val="48"/>
          <w:szCs w:val="48"/>
          <w:lang w:eastAsia="es-ES"/>
        </w:rPr>
        <w:t/>
      </w:r>
      <w:proofErr w:type="spellEnd"/>
      <w:r w:rsidRPr="0066228F">
        <w:rPr>
          <w:rFonts w:ascii="var(--font-heading-family)" w:hAnsi="var(--font-heading-family)" w:eastAsia="Times New Roman" w:cs="Times New Roman"/>
          <w:b/>
          <w:bCs/>
          <w:kern w:val="36"/>
          <w:sz w:val="48"/>
          <w:szCs w:val="48"/>
          <w:lang w:eastAsia="es-ES"/>
        </w:rPr>
        <w:t xml:space="default"/>
      </w:r>
      <w:proofErr w:type="spellStart"/>
      <w:r w:rsidRPr="0066228F">
        <w:rPr>
          <w:rFonts w:ascii="var(--font-heading-family)" w:hAnsi="var(--font-heading-family)" w:eastAsia="Times New Roman" w:cs="Times New Roman"/>
          <w:b/>
          <w:bCs/>
          <w:kern w:val="36"/>
          <w:sz w:val="48"/>
          <w:szCs w:val="48"/>
          <w:lang w:eastAsia="es-ES"/>
        </w:rPr>
        <w:t/>
      </w:r>
      <w:proofErr w:type="spellEnd"/>
      <w:r w:rsidRPr="0066228F">
        <w:rPr>
          <w:rFonts w:ascii="var(--font-heading-family)" w:hAnsi="var(--font-heading-family)" w:eastAsia="Times New Roman" w:cs="Times New Roman"/>
          <w:b/>
          <w:bCs/>
          <w:kern w:val="36"/>
          <w:sz w:val="48"/>
          <w:szCs w:val="48"/>
          <w:lang w:eastAsia="es-ES"/>
        </w:rPr>
        <w:t xml:space="default"/>
      </w:r>
      <w:proofErr w:type="spellStart"/>
      <w:r w:rsidRPr="0066228F">
        <w:rPr>
          <w:rFonts w:ascii="var(--font-heading-family)" w:hAnsi="var(--font-heading-family)" w:eastAsia="Times New Roman" w:cs="Times New Roman"/>
          <w:b/>
          <w:bCs/>
          <w:kern w:val="36"/>
          <w:sz w:val="48"/>
          <w:szCs w:val="48"/>
          <w:lang w:eastAsia="es-ES"/>
        </w:rPr>
        <w:t/>
      </w:r>
      <w:proofErr w:type="spellEnd"/>
      <w:r w:rsidRPr="0066228F">
        <w:rPr>
          <w:rFonts w:ascii="var(--font-heading-family)" w:hAnsi="var(--font-heading-family)" w:eastAsia="Times New Roman" w:cs="Times New Roman"/>
          <w:b/>
          <w:bCs/>
          <w:kern w:val="36"/>
          <w:sz w:val="48"/>
          <w:szCs w:val="48"/>
          <w:lang w:eastAsia="es-ES"/>
        </w:rPr>
        <w:t/>
      </w:r>
    </w:p>
    <w:p w:rsidRPr="0066228F" w:rsidR="0066228F" w:rsidP="0066228F" w:rsidRDefault="0066228F">
      <w:pPr>
        <w:spacing w:after="0" w:line="240" w:lineRule="auto"/>
        <w:rPr>
          <w:rFonts w:ascii="Times New Roman" w:hAnsi="Times New Roman" w:eastAsia="Times New Roman" w:cs="Times New Roman"/>
          <w:sz w:val="24"/>
          <w:szCs w:val="24"/>
          <w:lang w:eastAsia="es-ES"/>
        </w:rPr>
      </w:pPr>
      <w:r w:rsidRPr="0066228F">
        <w:rPr>
          <w:rFonts w:ascii="Times New Roman" w:hAnsi="Times New Roman" w:eastAsia="Times New Roman" w:cs="Times New Roman"/>
          <w:caps/>
          <w:sz w:val="24"/>
          <w:szCs w:val="24"/>
          <w:lang w:eastAsia="es-ES"/>
        </w:rPr>
        <w:t xml:space="preserve">MAYO DE 2022 STACIE TOWNSEND</w:t>
      </w:r>
    </w:p>
    <w:p w:rsidR="0066228F" w:rsidP="0066228F" w:rsidRDefault="0066228F">
      <w:pPr>
        <w:shd w:val="clear" w:color="auto" w:fill="FFFFFF"/>
        <w:spacing w:after="100" w:afterAutospacing="1" w:line="240" w:lineRule="auto"/>
        <w:rPr>
          <w:rFonts w:ascii="Segoe UI" w:hAnsi="Segoe UI" w:eastAsia="Times New Roman" w:cs="Segoe UI"/>
          <w:spacing w:val="9"/>
          <w:sz w:val="24"/>
          <w:szCs w:val="24"/>
          <w:lang w:eastAsia="es-ES"/>
        </w:rPr>
      </w:pPr>
    </w:p>
    <w:p w:rsidRPr="0066228F" w:rsidR="0066228F" w:rsidP="0066228F" w:rsidRDefault="0066228F">
      <w:pPr>
        <w:shd w:val="clear" w:color="auto" w:fill="FFFFFF"/>
        <w:spacing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Actualmente, el deporte de pickleball utiliza lo que se conoce como "side out scoring." En otras palabras, solo puedes anotar un punto en la cancha de pickleball cuando estás sirviendo.</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r w:rsidRPr="0066228F">
        <w:rPr>
          <w:rFonts w:ascii="Segoe UI" w:hAnsi="Segoe UI" w:eastAsia="Times New Roman" w:cs="Segoe UI"/>
          <w:spacing w:val="9"/>
          <w:sz w:val="24"/>
          <w:szCs w:val="24"/>
          <w:lang w:eastAsia="es-ES"/>
        </w:rPr>
        <w:t xml:space="preserve">Hasta la fecha, ha habido cierta discusión en el mundo pickleball de cambiar la estructura de puntuación a lo que se conoce como "rally scoring." En el puntaje de rally, se anota un punto en cada rally, independientemente de quién sirve al pickleball.</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
    <w:p w:rsidRPr="0066228F" w:rsidR="0066228F" w:rsidP="0066228F" w:rsidRDefault="0066228F">
      <w:p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Hay algunos argumentos a favor y en contra de usar el puntaje de rally en pickleball. Los argumentos a favor de la puntuación de rally generalmente incluyen: (1) juegos más rápidos y emocionantes; (2) tiempos de juego más predecibles, lo que es importante para comercializar el deporte para la difusión nacional y llegar a un público más amplio; (3) más simple o más fácil de entender para un principiante o novato en el deporte; (4) calificaciones más precisas de los jugadores porque cada punto cuenta; y (5) un mejor formato para el juego, que algunos creen que es importante para seguir creciendo el deporte.</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
    <w:p w:rsidRPr="0066228F" w:rsidR="0066228F" w:rsidP="0066228F" w:rsidRDefault="0066228F">
      <w:p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Los argumentos contra el puntaje de rally generalmente incluyen: (1) el puntaje de rally altera el delicado equilibrio entre el equipo de servicio y el equipo receptor, por lo que puede cambiar la esencia del juego y/ o dar lugar a resultados injustos; (2) muchos deportes solo le permiten anotar en "ofensiva" (es decir, servir), por lo que podría ser confuso si un equipo puede anotar un punto cuando en "defensa" (es decir, recibir); (3) podría ser confuso cambiar el sistema de puntuación en este momento de la evolución del deporte; (4) favorece a los desvalidos alentando las remontadas (suponiendo que se utilice la puntuación lateral para el punto final (como se describe a continuación); y (5) quita y/o cambia la estrategia de pickleball (por ejemplo, puede haber menos razón para apilar en la cancha de pickleball y, como resultado, no hay razón para "desenrollar" la pila).</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r w:rsidRPr="0066228F">
        <w:rPr>
          <w:rFonts w:ascii="Segoe UI" w:hAnsi="Segoe UI" w:eastAsia="Times New Roman" w:cs="Segoe UI"/>
          <w:spacing w:val="9"/>
          <w:sz w:val="24"/>
          <w:szCs w:val="24"/>
          <w:lang w:eastAsia="es-ES"/>
        </w:rPr>
        <w:t xml:space="preserve">Más investigación en formatos de puntuación para el deporte de pickleball está en las obras. Sin embargo, los efectos de la puntuación de rally realmente se pueden probar durante ciertos eventos de Major League Pickleball.</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shd w:val="clear" w:color="auto" w:fill="FFFFFF"/>
        <w:spacing w:before="100" w:beforeAutospacing="1" w:after="100" w:afterAutospacing="1" w:line="240" w:lineRule="auto"/>
        <w:outlineLvl w:val="1"/>
        <w:rPr>
          <w:rFonts w:ascii="var(--font-heading-family)" w:hAnsi="var(--font-heading-family)" w:eastAsia="Times New Roman" w:cs="Segoe UI"/>
          <w:b/>
          <w:bCs/>
          <w:spacing w:val="9"/>
          <w:sz w:val="36"/>
          <w:szCs w:val="36"/>
          <w:lang w:eastAsia="es-ES"/>
        </w:rPr>
      </w:pPr>
      <w:proofErr w:type="gramStart"/>
      <w:r w:rsidRPr="0066228F">
        <w:rPr>
          <w:rFonts w:ascii="var(--font-heading-family)" w:hAnsi="var(--font-heading-family)" w:eastAsia="Times New Roman" w:cs="Segoe UI"/>
          <w:b/>
          <w:bCs/>
          <w:spacing w:val="9"/>
          <w:sz w:val="36"/>
          <w:szCs w:val="36"/>
          <w:lang w:eastAsia="es-ES"/>
        </w:rPr>
        <w:t xml:space="preserve">Entonces, ¿cómo funciona el rally scoring en pickleball?</w:t>
      </w:r>
      <w:proofErr w:type="spellStart"/>
      <w:r w:rsidRPr="0066228F">
        <w:rPr>
          <w:rFonts w:ascii="var(--font-heading-family)" w:hAnsi="var(--font-heading-family)" w:eastAsia="Times New Roman" w:cs="Segoe UI"/>
          <w:b/>
          <w:bCs/>
          <w:spacing w:val="9"/>
          <w:sz w:val="36"/>
          <w:szCs w:val="36"/>
          <w:lang w:eastAsia="es-ES"/>
        </w:rPr>
        <w:t/>
      </w:r>
      <w:proofErr w:type="spellEnd"/>
      <w:r w:rsidRPr="0066228F">
        <w:rPr>
          <w:rFonts w:ascii="var(--font-heading-family)" w:hAnsi="var(--font-heading-family)" w:eastAsia="Times New Roman" w:cs="Segoe UI"/>
          <w:b/>
          <w:bCs/>
          <w:spacing w:val="9"/>
          <w:sz w:val="36"/>
          <w:szCs w:val="36"/>
          <w:lang w:eastAsia="es-ES"/>
        </w:rPr>
        <w:t xml:space="preserve"/>
      </w:r>
      <w:proofErr w:type="spellStart"/>
      <w:r w:rsidRPr="0066228F">
        <w:rPr>
          <w:rFonts w:ascii="var(--font-heading-family)" w:hAnsi="var(--font-heading-family)" w:eastAsia="Times New Roman" w:cs="Segoe UI"/>
          <w:b/>
          <w:bCs/>
          <w:spacing w:val="9"/>
          <w:sz w:val="36"/>
          <w:szCs w:val="36"/>
          <w:lang w:eastAsia="es-ES"/>
        </w:rPr>
        <w:t/>
      </w:r>
      <w:proofErr w:type="spellEnd"/>
      <w:r w:rsidRPr="0066228F">
        <w:rPr>
          <w:rFonts w:ascii="var(--font-heading-family)" w:hAnsi="var(--font-heading-family)" w:eastAsia="Times New Roman" w:cs="Segoe UI"/>
          <w:b/>
          <w:bCs/>
          <w:spacing w:val="9"/>
          <w:sz w:val="36"/>
          <w:szCs w:val="36"/>
          <w:lang w:eastAsia="es-ES"/>
        </w:rPr>
        <w:t xml:space="preserve"/>
      </w:r>
      <w:proofErr w:type="spellStart"/>
      <w:r w:rsidRPr="0066228F">
        <w:rPr>
          <w:rFonts w:ascii="var(--font-heading-family)" w:hAnsi="var(--font-heading-family)" w:eastAsia="Times New Roman" w:cs="Segoe UI"/>
          <w:b/>
          <w:bCs/>
          <w:spacing w:val="9"/>
          <w:sz w:val="36"/>
          <w:szCs w:val="36"/>
          <w:lang w:eastAsia="es-ES"/>
        </w:rPr>
        <w:t/>
      </w:r>
      <w:proofErr w:type="spellEnd"/>
      <w:r w:rsidRPr="0066228F">
        <w:rPr>
          <w:rFonts w:ascii="var(--font-heading-family)" w:hAnsi="var(--font-heading-family)" w:eastAsia="Times New Roman" w:cs="Segoe UI"/>
          <w:b/>
          <w:bCs/>
          <w:spacing w:val="9"/>
          <w:sz w:val="36"/>
          <w:szCs w:val="36"/>
          <w:lang w:eastAsia="es-ES"/>
        </w:rPr>
        <w:t xml:space="preserve"/>
      </w:r>
      <w:proofErr w:type="spellStart"/>
      <w:r w:rsidRPr="0066228F">
        <w:rPr>
          <w:rFonts w:ascii="var(--font-heading-family)" w:hAnsi="var(--font-heading-family)" w:eastAsia="Times New Roman" w:cs="Segoe UI"/>
          <w:b/>
          <w:bCs/>
          <w:spacing w:val="9"/>
          <w:sz w:val="36"/>
          <w:szCs w:val="36"/>
          <w:lang w:eastAsia="es-ES"/>
        </w:rPr>
        <w:t/>
      </w:r>
      <w:proofErr w:type="spellEnd"/>
      <w:r w:rsidRPr="0066228F">
        <w:rPr>
          <w:rFonts w:ascii="var(--font-heading-family)" w:hAnsi="var(--font-heading-family)" w:eastAsia="Times New Roman" w:cs="Segoe UI"/>
          <w:b/>
          <w:bCs/>
          <w:spacing w:val="9"/>
          <w:sz w:val="36"/>
          <w:szCs w:val="36"/>
          <w:lang w:eastAsia="es-ES"/>
        </w:rPr>
        <w:t xml:space="preserve"/>
      </w:r>
      <w:proofErr w:type="gramEnd"/>
    </w:p>
    <w:p w:rsidRPr="0066228F" w:rsidR="0066228F" w:rsidP="0066228F" w:rsidRDefault="0066228F">
      <w:p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lastRenderedPageBreak/>
        <w:t xml:space="preserve">Hay algunas maneras de implementar la puntuación de rally. Este blog de pickleball describirá el formato para la puntuación de rally utilizado en ciertos eventos de Major League Pickleball.</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r w:rsidRPr="0066228F">
        <w:rPr>
          <w:rFonts w:ascii="Segoe UI" w:hAnsi="Segoe UI" w:eastAsia="Times New Roman" w:cs="Segoe UI"/>
          <w:spacing w:val="9"/>
          <w:sz w:val="24"/>
          <w:szCs w:val="24"/>
          <w:lang w:eastAsia="es-ES"/>
        </w:rPr>
        <w:t xml:space="preserve">Determine qué equipo servirá, recibirá, escogerá el final de la cancha, o diferirá usando cualquier método justo (por ejemplo, escoja un 1 o 2, lanzamiento de moneda, piedra-papel-tijeras, etc).</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Cada socio en un equipo determina qué lado de la cancha de pickleball (el lado izquierdo o el lado derecho) para comenzar. Luego, cada pareja permanece en esos lados respectivos durante todo el juego. (Sin embargo, un equipo puede cambiar de lado de la cancha de pickleball en un tiempo de espera o cambio de fin.)</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El equipo que sirve primero comenzará el juego. El jugador en el lado derecho de la cancha servirá primero (sirviendo en la cancha).</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Si el equipo que sirve gana el rally, entonces ganarán un punto y continuarán sirviendo. Sin embargo, la pareja en el lado izquierdo de la cancha servirá (pero, recuerde, los jugadores se quedarán en sus respectivos lados de la cancha). El saque alterna entre los jugadores del lado izquierdo y derecho de la cancha (sin que los jugadores cambien de posición) hasta que pierden un rallye.</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Si el equipo que sirve pierde el rally, entonces el equipo que recibe ganará un punto y el equipo que recibe ganará el saque. Para tener en cuenta, no hay segundo servidor (por lo que la puntuación solo será de dos números -la puntuación del equipo que sirve y la puntuación del equipo que recibe- y no habrá tercer número para el número del servidor).</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Qué jugador servirá en un equipo está determinado por la puntuación del equipo que sirve. Si la puntuación es pareja, entonces el jugador en el lado derecho de la cancha servirá. Si la puntuación es impar, entonces el jugador en el lado izquierdo de la cancha servirá. Así, por ejemplo, si el marcador es 0-0, y el equipo receptor gana el rally, entonces el equipo receptor ganará un punto y el derecho a servir. El marcador ahora será 1-0, por lo que el jugador en el lado izquierdo del equipo receptor servirá a continuación.</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Los equipos cambiarán los extremos de la cancha de pickleball cuando un equipo alcance 11 puntos.</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100" w:afterAutospacing="1"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El primer equipo a 21 puntos gana (ganar por 2 puntos). Sin embargo, los puntos después del 20 solo pueden ser anotados en el saque. Además, si un equipo está en 20 puntos, los puntos del otro equipo se "congelarán" en 18 puntos, y ese otro equipo solo puede anotar puntos al servir.</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numPr>
          <w:ilvl w:val="0"/>
          <w:numId w:val="1"/>
        </w:numPr>
        <w:shd w:val="clear" w:color="auto" w:fill="FFFFFF"/>
        <w:spacing w:before="100" w:beforeAutospacing="1" w:after="0"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Una vez más, los jugadores permanecerán en sus respectivos lados (el lado izquierdo y el lado derecho) durante todo el juego, a menos que haya un tiempo de espera o un cambio de final (en cuyo caso los jugadores de un equipo podrían cambiar de lado). Un punto se anota en cada rallye, independientemente de quién haya servido (excepto el punto final, que el punto final solo se puede ganar al servir). Cualquier equipo gana el rally, gana un punto. Si el equipo que sirve gana el punto, entonces los jugadores alternan los servicios hasta que pierden un punto/ rally. Luego, el saque va al equipo receptor, y el jugador que sirve se basará en el puntaje del equipo que sirve. El punto final (o puntos después del punto 20 (o 18 para el equipo contrario)) solo puede ser anotado en el servicio. El primer equipo a 21 puntos gana (ganar por 2 puntos)!</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r w:rsidRPr="0066228F">
        <w:rPr>
          <w:rFonts w:ascii="Segoe UI" w:hAnsi="Segoe UI" w:eastAsia="Times New Roman" w:cs="Segoe UI"/>
          <w:spacing w:val="9"/>
          <w:sz w:val="24"/>
          <w:szCs w:val="24"/>
          <w:lang w:eastAsia="es-ES"/>
        </w:rPr>
        <w:lastRenderedPageBreak/>
        <w:t/>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p>
    <w:p w:rsidRPr="0066228F" w:rsidR="0066228F" w:rsidP="0066228F" w:rsidRDefault="0066228F">
      <w:pPr>
        <w:shd w:val="clear" w:color="auto" w:fill="FFFFFF"/>
        <w:spacing w:after="0" w:line="240" w:lineRule="auto"/>
        <w:rPr>
          <w:rFonts w:ascii="Segoe UI" w:hAnsi="Segoe UI" w:eastAsia="Times New Roman" w:cs="Segoe UI"/>
          <w:spacing w:val="9"/>
          <w:sz w:val="24"/>
          <w:szCs w:val="24"/>
          <w:lang w:eastAsia="es-ES"/>
        </w:rPr>
      </w:pPr>
      <w:proofErr w:type="spellStart"/>
      <w:r w:rsidRPr="0066228F">
        <w:rPr>
          <w:rFonts w:ascii="Segoe UI" w:hAnsi="Segoe UI" w:eastAsia="Times New Roman" w:cs="Segoe UI"/>
          <w:spacing w:val="9"/>
          <w:sz w:val="24"/>
          <w:szCs w:val="24"/>
          <w:lang w:eastAsia="es-ES"/>
        </w:rPr>
        <w:t xml:space="preserve">¿Has intentado anotar en el rally?  ¿Cuáles son tus pensamientos?  Háganos saber sus pensamientos sobre la puntuación de rally enviando un correo electrónico a</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xml:space="preserve"/>
      </w:r>
      <w:proofErr w:type="spellStart"/>
      <w:r w:rsidRPr="0066228F">
        <w:rPr>
          <w:rFonts w:ascii="Segoe UI" w:hAnsi="Segoe UI" w:eastAsia="Times New Roman" w:cs="Segoe UI"/>
          <w:spacing w:val="9"/>
          <w:sz w:val="24"/>
          <w:szCs w:val="24"/>
          <w:lang w:eastAsia="es-ES"/>
        </w:rPr>
        <w:t/>
      </w:r>
      <w:proofErr w:type="spellEnd"/>
      <w:r w:rsidRPr="0066228F">
        <w:rPr>
          <w:rFonts w:ascii="Segoe UI" w:hAnsi="Segoe UI" w:eastAsia="Times New Roman" w:cs="Segoe UI"/>
          <w:spacing w:val="9"/>
          <w:sz w:val="24"/>
          <w:szCs w:val="24"/>
          <w:lang w:eastAsia="es-ES"/>
        </w:rPr>
        <w:t/>
      </w:r>
      <w:hyperlink w:history="1" r:id="rId5">
        <w:r w:rsidRPr="0066228F">
          <w:rPr>
            <w:rFonts w:ascii="Segoe UI" w:hAnsi="Segoe UI" w:eastAsia="Times New Roman" w:cs="Segoe UI"/>
            <w:color w:val="0000FF"/>
            <w:spacing w:val="9"/>
            <w:sz w:val="24"/>
            <w:szCs w:val="24"/>
            <w:u w:val="single"/>
            <w:lang w:eastAsia="es-ES"/>
          </w:rPr>
          <w:t xml:space="preserve"> stacie@thepickler.com</w:t>
        </w:r>
      </w:hyperlink>
      <w:r w:rsidRPr="0066228F">
        <w:rPr>
          <w:rFonts w:ascii="Segoe UI" w:hAnsi="Segoe UI" w:eastAsia="Times New Roman" w:cs="Segoe UI"/>
          <w:spacing w:val="9"/>
          <w:sz w:val="24"/>
          <w:szCs w:val="24"/>
          <w:lang w:eastAsia="es-ES"/>
        </w:rPr>
        <w:t xml:space="preserve">. </w:t>
      </w:r>
    </w:p>
    <w:p w:rsidR="00BD2143" w:rsidRDefault="0066228F"/>
    <w:sectPr w:rsidR="00BD21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B100B"/>
    <w:multiLevelType w:val="multilevel"/>
    <w:tmpl w:val="649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8F"/>
    <w:rsid w:val="004E7CA5"/>
    <w:rsid w:val="0066228F"/>
    <w:rsid w:val="00772B5E"/>
    <w:rsid w:val="007F0FE9"/>
  </w:rsids>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AB34"/>
  <w15:chartTrackingRefBased/>
  <w15:docId w15:val="{2B4EA260-A8DE-49A1-BA7E-8B3056EC5C29}"/>
  <w:themeFontLang w:val="es" w:eastAsia="es" w:bidi="es"/>
  <w:activeWritingStyle w:lang="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 w:eastAsia="es" w:bidi="e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link w:val="Ttulo1Car"/>
    <w:uiPriority w:val="9"/>
    <w:qFormat/>
    <w:rsid w:val="0066228F"/>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s-ES"/>
    </w:rPr>
  </w:style>
  <w:style w:type="paragraph" w:styleId="Ttulo2">
    <w:name w:val="heading 2"/>
    <w:basedOn w:val="Normal"/>
    <w:link w:val="Ttulo2Car"/>
    <w:uiPriority w:val="9"/>
    <w:qFormat/>
    <w:rsid w:val="0066228F"/>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66228F"/>
    <w:rPr>
      <w:rFonts w:ascii="Times New Roman" w:hAnsi="Times New Roman" w:eastAsia="Times New Roman" w:cs="Times New Roman"/>
      <w:b/>
      <w:bCs/>
      <w:kern w:val="36"/>
      <w:sz w:val="48"/>
      <w:szCs w:val="48"/>
      <w:lang w:eastAsia="es-ES"/>
    </w:rPr>
  </w:style>
  <w:style w:type="character" w:styleId="Ttulo2Car" w:customStyle="1">
    <w:name w:val="Título 2 Car"/>
    <w:basedOn w:val="Fuentedeprrafopredeter"/>
    <w:link w:val="Ttulo2"/>
    <w:uiPriority w:val="9"/>
    <w:rsid w:val="0066228F"/>
    <w:rPr>
      <w:rFonts w:ascii="Times New Roman" w:hAnsi="Times New Roman" w:eastAsia="Times New Roman" w:cs="Times New Roman"/>
      <w:b/>
      <w:bCs/>
      <w:sz w:val="36"/>
      <w:szCs w:val="36"/>
      <w:lang w:eastAsia="es-ES"/>
    </w:rPr>
  </w:style>
  <w:style w:type="character" w:styleId="circle-divider" w:customStyle="1">
    <w:name w:val="circle-divider"/>
    <w:basedOn w:val="Fuentedeprrafopredeter"/>
    <w:rsid w:val="0066228F"/>
  </w:style>
  <w:style w:type="character" w:styleId="caption-with-letter-spacing" w:customStyle="1">
    <w:name w:val="caption-with-letter-spacing"/>
    <w:basedOn w:val="Fuentedeprrafopredeter"/>
    <w:rsid w:val="0066228F"/>
  </w:style>
  <w:style w:type="paragraph" w:styleId="NormalWeb">
    <w:name w:val="Normal (Web)"/>
    <w:basedOn w:val="Normal"/>
    <w:uiPriority w:val="99"/>
    <w:semiHidden/>
    <w:unhideWhenUsed/>
    <w:rsid w:val="0066228F"/>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Textoennegrita">
    <w:name w:val="Strong"/>
    <w:basedOn w:val="Fuentedeprrafopredeter"/>
    <w:uiPriority w:val="22"/>
    <w:qFormat/>
    <w:rsid w:val="0066228F"/>
    <w:rPr>
      <w:b/>
      <w:bCs/>
    </w:rPr>
  </w:style>
  <w:style w:type="character" w:styleId="Hipervnculo">
    <w:name w:val="Hyperlink"/>
    <w:basedOn w:val="Fuentedeprrafopredeter"/>
    <w:uiPriority w:val="99"/>
    <w:semiHidden/>
    <w:unhideWhenUsed/>
    <w:rsid w:val="00662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347768">
      <w:bodyDiv w:val="1"/>
      <w:marLeft w:val="0"/>
      <w:marRight w:val="0"/>
      <w:marTop w:val="0"/>
      <w:marBottom w:val="0"/>
      <w:divBdr>
        <w:top w:val="none" w:sz="0" w:space="0" w:color="auto"/>
        <w:left w:val="none" w:sz="0" w:space="0" w:color="auto"/>
        <w:bottom w:val="none" w:sz="0" w:space="0" w:color="auto"/>
        <w:right w:val="none" w:sz="0" w:space="0" w:color="auto"/>
      </w:divBdr>
      <w:divsChild>
        <w:div w:id="1213541278">
          <w:marLeft w:val="0"/>
          <w:marRight w:val="0"/>
          <w:marTop w:val="0"/>
          <w:marBottom w:val="0"/>
          <w:divBdr>
            <w:top w:val="none" w:sz="0" w:space="0" w:color="auto"/>
            <w:left w:val="none" w:sz="0" w:space="0" w:color="auto"/>
            <w:bottom w:val="none" w:sz="0" w:space="0" w:color="auto"/>
            <w:right w:val="none" w:sz="0" w:space="0" w:color="auto"/>
          </w:divBdr>
        </w:div>
        <w:div w:id="1932813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acie@thepickl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4479</Characters>
  <Application>Microsoft Office Word</Application>
  <DocSecurity>0</DocSecurity>
  <Lines>37</Lines>
  <Paragraphs>10</Paragraphs>
  <ScaleCrop>false</ScaleCrop>
  <Company>TRGASA</Company>
  <LinksUpToDate>false</LinksUpToDate>
  <CharactersWithSpaces>5283</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Garcia Flores, Juan Carlos</dc:creator>
  <keywords/>
  <dc:description/>
  <lastModifiedBy>Garcia Flores, Juan Carlos</lastModifiedBy>
  <revision>1</revision>
  <dcterms:created xsi:type="dcterms:W3CDTF">2023-10-26T07:25:00.0000000Z</dcterms:created>
  <dcterms:modified xsi:type="dcterms:W3CDTF">2023-10-26T07:26:00.0000000Z</dcterms:modified>
</coreProperties>
</file>