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11FE"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3A40E549" w14:textId="77777777" w:rsidR="00226C3B" w:rsidRPr="00226C3B" w:rsidRDefault="00226C3B" w:rsidP="00226C3B">
      <w:pPr>
        <w:rPr>
          <w:lang w:val="id-ID" w:eastAsia="id-ID"/>
        </w:rPr>
      </w:pPr>
    </w:p>
    <w:p w14:paraId="66A8FB36"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7BBA215A" w14:textId="77777777" w:rsidR="00D000B6" w:rsidRPr="00D000B6" w:rsidRDefault="00D000B6" w:rsidP="00D000B6">
      <w:pPr>
        <w:spacing w:line="360" w:lineRule="auto"/>
        <w:jc w:val="center"/>
        <w:rPr>
          <w:rFonts w:ascii="Times New Roman" w:hAnsi="Times New Roman" w:cs="Times New Roman"/>
          <w:sz w:val="28"/>
          <w:szCs w:val="28"/>
        </w:rPr>
      </w:pPr>
    </w:p>
    <w:p w14:paraId="2E9E78A0"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086609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E33C810" w14:textId="77777777" w:rsidR="00D000B6" w:rsidRPr="00D000B6" w:rsidRDefault="00D000B6" w:rsidP="00D000B6">
      <w:pPr>
        <w:spacing w:after="0" w:line="360" w:lineRule="auto"/>
        <w:rPr>
          <w:rFonts w:ascii="Times New Roman" w:hAnsi="Times New Roman" w:cs="Times New Roman"/>
          <w:b/>
          <w:bCs/>
          <w:sz w:val="28"/>
          <w:szCs w:val="28"/>
        </w:rPr>
      </w:pPr>
    </w:p>
    <w:p w14:paraId="738ECD6C"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486BB09B"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6662F443"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7D4192E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7AD2BE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2979956F"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3866815E"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4F7DB5E9"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24B87F6B"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54FCE231" w14:textId="77777777" w:rsidR="00902BA2" w:rsidRDefault="00902BA2" w:rsidP="00902BA2">
      <w:pPr>
        <w:pStyle w:val="Heading1"/>
      </w:pPr>
      <w:r>
        <w:lastRenderedPageBreak/>
        <w:t>DAFTAR ISI</w:t>
      </w:r>
    </w:p>
    <w:p w14:paraId="047E6618" w14:textId="77777777" w:rsidR="00902BA2" w:rsidRDefault="00902BA2" w:rsidP="00902BA2">
      <w:pPr>
        <w:spacing w:after="0" w:line="360" w:lineRule="auto"/>
        <w:jc w:val="center"/>
        <w:rPr>
          <w:rFonts w:ascii="Times New Roman" w:hAnsi="Times New Roman" w:cs="Times New Roman"/>
          <w:b/>
          <w:sz w:val="24"/>
        </w:rPr>
      </w:pPr>
    </w:p>
    <w:p w14:paraId="001F569A" w14:textId="77777777" w:rsidR="00902BA2" w:rsidRDefault="00902BA2" w:rsidP="00902BA2">
      <w:pPr>
        <w:spacing w:after="0" w:line="360" w:lineRule="auto"/>
        <w:jc w:val="center"/>
        <w:rPr>
          <w:rFonts w:ascii="Times New Roman" w:hAnsi="Times New Roman" w:cs="Times New Roman"/>
          <w:b/>
          <w:sz w:val="24"/>
        </w:rPr>
      </w:pPr>
    </w:p>
    <w:p w14:paraId="4D4A080B" w14:textId="77777777" w:rsidR="00902BA2" w:rsidRDefault="00902BA2" w:rsidP="00902BA2">
      <w:pPr>
        <w:spacing w:after="0" w:line="360" w:lineRule="auto"/>
        <w:jc w:val="center"/>
        <w:rPr>
          <w:rFonts w:ascii="Times New Roman" w:hAnsi="Times New Roman" w:cs="Times New Roman"/>
          <w:b/>
          <w:sz w:val="24"/>
        </w:rPr>
      </w:pPr>
    </w:p>
    <w:p w14:paraId="2C236D62" w14:textId="77777777" w:rsidR="00902BA2" w:rsidRDefault="00902BA2" w:rsidP="00902BA2">
      <w:pPr>
        <w:spacing w:after="0" w:line="360" w:lineRule="auto"/>
        <w:jc w:val="center"/>
        <w:rPr>
          <w:rFonts w:ascii="Times New Roman" w:hAnsi="Times New Roman" w:cs="Times New Roman"/>
          <w:b/>
          <w:sz w:val="24"/>
        </w:rPr>
      </w:pPr>
    </w:p>
    <w:p w14:paraId="6628133A" w14:textId="77777777" w:rsidR="00902BA2" w:rsidRDefault="00902BA2" w:rsidP="00902BA2">
      <w:pPr>
        <w:spacing w:after="0" w:line="360" w:lineRule="auto"/>
        <w:jc w:val="center"/>
        <w:rPr>
          <w:rFonts w:ascii="Times New Roman" w:hAnsi="Times New Roman" w:cs="Times New Roman"/>
          <w:b/>
          <w:sz w:val="24"/>
        </w:rPr>
      </w:pPr>
    </w:p>
    <w:p w14:paraId="2A7694FA" w14:textId="77777777" w:rsidR="00902BA2" w:rsidRDefault="00902BA2" w:rsidP="00902BA2">
      <w:pPr>
        <w:spacing w:after="0" w:line="360" w:lineRule="auto"/>
        <w:jc w:val="center"/>
        <w:rPr>
          <w:rFonts w:ascii="Times New Roman" w:hAnsi="Times New Roman" w:cs="Times New Roman"/>
          <w:b/>
          <w:sz w:val="24"/>
        </w:rPr>
      </w:pPr>
    </w:p>
    <w:p w14:paraId="223E0CCB" w14:textId="77777777" w:rsidR="00902BA2" w:rsidRDefault="00902BA2" w:rsidP="00902BA2">
      <w:pPr>
        <w:spacing w:after="0" w:line="360" w:lineRule="auto"/>
        <w:jc w:val="center"/>
        <w:rPr>
          <w:rFonts w:ascii="Times New Roman" w:hAnsi="Times New Roman" w:cs="Times New Roman"/>
          <w:b/>
          <w:sz w:val="24"/>
        </w:rPr>
      </w:pPr>
    </w:p>
    <w:p w14:paraId="417D96A5" w14:textId="77777777" w:rsidR="00902BA2" w:rsidRDefault="00902BA2" w:rsidP="00902BA2">
      <w:pPr>
        <w:spacing w:after="0" w:line="360" w:lineRule="auto"/>
        <w:jc w:val="center"/>
        <w:rPr>
          <w:rFonts w:ascii="Times New Roman" w:hAnsi="Times New Roman" w:cs="Times New Roman"/>
          <w:b/>
          <w:sz w:val="24"/>
        </w:rPr>
      </w:pPr>
    </w:p>
    <w:p w14:paraId="0A091C0D" w14:textId="77777777" w:rsidR="00902BA2" w:rsidRDefault="00902BA2" w:rsidP="00902BA2">
      <w:pPr>
        <w:spacing w:after="0" w:line="360" w:lineRule="auto"/>
        <w:jc w:val="center"/>
        <w:rPr>
          <w:rFonts w:ascii="Times New Roman" w:hAnsi="Times New Roman" w:cs="Times New Roman"/>
          <w:b/>
          <w:sz w:val="24"/>
        </w:rPr>
      </w:pPr>
    </w:p>
    <w:p w14:paraId="1A85C59D" w14:textId="77777777" w:rsidR="00902BA2" w:rsidRDefault="00902BA2" w:rsidP="00902BA2">
      <w:pPr>
        <w:spacing w:after="0" w:line="360" w:lineRule="auto"/>
        <w:jc w:val="center"/>
        <w:rPr>
          <w:rFonts w:ascii="Times New Roman" w:hAnsi="Times New Roman" w:cs="Times New Roman"/>
          <w:b/>
          <w:sz w:val="24"/>
        </w:rPr>
      </w:pPr>
    </w:p>
    <w:p w14:paraId="18FAD5EE" w14:textId="77777777" w:rsidR="00902BA2" w:rsidRDefault="00902BA2" w:rsidP="00902BA2">
      <w:pPr>
        <w:spacing w:after="0" w:line="360" w:lineRule="auto"/>
        <w:jc w:val="center"/>
        <w:rPr>
          <w:rFonts w:ascii="Times New Roman" w:hAnsi="Times New Roman" w:cs="Times New Roman"/>
          <w:b/>
          <w:sz w:val="24"/>
        </w:rPr>
      </w:pPr>
    </w:p>
    <w:p w14:paraId="69EDC048" w14:textId="77777777" w:rsidR="00902BA2" w:rsidRDefault="00902BA2" w:rsidP="00902BA2">
      <w:pPr>
        <w:spacing w:after="0" w:line="360" w:lineRule="auto"/>
        <w:jc w:val="center"/>
        <w:rPr>
          <w:rFonts w:ascii="Times New Roman" w:hAnsi="Times New Roman" w:cs="Times New Roman"/>
          <w:b/>
          <w:sz w:val="24"/>
        </w:rPr>
      </w:pPr>
    </w:p>
    <w:p w14:paraId="60F68C88" w14:textId="77777777" w:rsidR="00902BA2" w:rsidRDefault="00902BA2" w:rsidP="00902BA2">
      <w:pPr>
        <w:spacing w:after="0" w:line="360" w:lineRule="auto"/>
        <w:jc w:val="center"/>
        <w:rPr>
          <w:rFonts w:ascii="Times New Roman" w:hAnsi="Times New Roman" w:cs="Times New Roman"/>
          <w:b/>
          <w:sz w:val="24"/>
        </w:rPr>
      </w:pPr>
    </w:p>
    <w:p w14:paraId="6D7A1957" w14:textId="77777777" w:rsidR="00902BA2" w:rsidRDefault="00902BA2" w:rsidP="00902BA2">
      <w:pPr>
        <w:spacing w:after="0" w:line="360" w:lineRule="auto"/>
        <w:jc w:val="center"/>
        <w:rPr>
          <w:rFonts w:ascii="Times New Roman" w:hAnsi="Times New Roman" w:cs="Times New Roman"/>
          <w:b/>
          <w:sz w:val="24"/>
        </w:rPr>
      </w:pPr>
    </w:p>
    <w:p w14:paraId="002B19F1" w14:textId="77777777" w:rsidR="00902BA2" w:rsidRDefault="00902BA2" w:rsidP="00902BA2">
      <w:pPr>
        <w:spacing w:after="0" w:line="360" w:lineRule="auto"/>
        <w:jc w:val="center"/>
        <w:rPr>
          <w:rFonts w:ascii="Times New Roman" w:hAnsi="Times New Roman" w:cs="Times New Roman"/>
          <w:b/>
          <w:sz w:val="24"/>
        </w:rPr>
      </w:pPr>
    </w:p>
    <w:p w14:paraId="108EE56E" w14:textId="77777777" w:rsidR="00902BA2" w:rsidRDefault="00902BA2" w:rsidP="00902BA2">
      <w:pPr>
        <w:spacing w:after="0" w:line="360" w:lineRule="auto"/>
        <w:jc w:val="center"/>
        <w:rPr>
          <w:rFonts w:ascii="Times New Roman" w:hAnsi="Times New Roman" w:cs="Times New Roman"/>
          <w:b/>
          <w:sz w:val="24"/>
        </w:rPr>
      </w:pPr>
    </w:p>
    <w:p w14:paraId="55046D40" w14:textId="77777777" w:rsidR="00902BA2" w:rsidRDefault="00902BA2" w:rsidP="00902BA2">
      <w:pPr>
        <w:spacing w:after="0" w:line="360" w:lineRule="auto"/>
        <w:jc w:val="center"/>
        <w:rPr>
          <w:rFonts w:ascii="Times New Roman" w:hAnsi="Times New Roman" w:cs="Times New Roman"/>
          <w:b/>
          <w:sz w:val="24"/>
        </w:rPr>
      </w:pPr>
    </w:p>
    <w:p w14:paraId="25E0129D" w14:textId="77777777" w:rsidR="00902BA2" w:rsidRDefault="00902BA2" w:rsidP="00902BA2">
      <w:pPr>
        <w:spacing w:after="0" w:line="360" w:lineRule="auto"/>
        <w:jc w:val="center"/>
        <w:rPr>
          <w:rFonts w:ascii="Times New Roman" w:hAnsi="Times New Roman" w:cs="Times New Roman"/>
          <w:b/>
          <w:sz w:val="24"/>
        </w:rPr>
      </w:pPr>
    </w:p>
    <w:p w14:paraId="2036DF56" w14:textId="77777777" w:rsidR="00902BA2" w:rsidRDefault="00902BA2" w:rsidP="00902BA2">
      <w:pPr>
        <w:spacing w:after="0" w:line="360" w:lineRule="auto"/>
        <w:jc w:val="center"/>
        <w:rPr>
          <w:rFonts w:ascii="Times New Roman" w:hAnsi="Times New Roman" w:cs="Times New Roman"/>
          <w:b/>
          <w:sz w:val="24"/>
        </w:rPr>
      </w:pPr>
    </w:p>
    <w:p w14:paraId="7422B8F6" w14:textId="77777777" w:rsidR="00902BA2" w:rsidRDefault="00902BA2" w:rsidP="00902BA2">
      <w:pPr>
        <w:spacing w:after="0" w:line="360" w:lineRule="auto"/>
        <w:jc w:val="center"/>
        <w:rPr>
          <w:rFonts w:ascii="Times New Roman" w:hAnsi="Times New Roman" w:cs="Times New Roman"/>
          <w:b/>
          <w:sz w:val="24"/>
        </w:rPr>
      </w:pPr>
    </w:p>
    <w:p w14:paraId="731EA395" w14:textId="77777777" w:rsidR="00902BA2" w:rsidRDefault="00902BA2" w:rsidP="00902BA2">
      <w:pPr>
        <w:spacing w:after="0" w:line="360" w:lineRule="auto"/>
        <w:jc w:val="center"/>
        <w:rPr>
          <w:rFonts w:ascii="Times New Roman" w:hAnsi="Times New Roman" w:cs="Times New Roman"/>
          <w:b/>
          <w:sz w:val="24"/>
        </w:rPr>
      </w:pPr>
    </w:p>
    <w:p w14:paraId="797692D2" w14:textId="77777777" w:rsidR="00902BA2" w:rsidRDefault="00902BA2" w:rsidP="00902BA2">
      <w:pPr>
        <w:spacing w:after="0" w:line="360" w:lineRule="auto"/>
        <w:jc w:val="center"/>
        <w:rPr>
          <w:rFonts w:ascii="Times New Roman" w:hAnsi="Times New Roman" w:cs="Times New Roman"/>
          <w:b/>
          <w:sz w:val="24"/>
        </w:rPr>
      </w:pPr>
    </w:p>
    <w:p w14:paraId="54EB80B1" w14:textId="77777777" w:rsidR="00902BA2" w:rsidRDefault="00902BA2" w:rsidP="00902BA2">
      <w:pPr>
        <w:spacing w:after="0" w:line="360" w:lineRule="auto"/>
        <w:jc w:val="center"/>
        <w:rPr>
          <w:rFonts w:ascii="Times New Roman" w:hAnsi="Times New Roman" w:cs="Times New Roman"/>
          <w:b/>
          <w:sz w:val="24"/>
        </w:rPr>
      </w:pPr>
    </w:p>
    <w:p w14:paraId="69B4F09F" w14:textId="77777777" w:rsidR="00902BA2" w:rsidRDefault="00902BA2" w:rsidP="00902BA2">
      <w:pPr>
        <w:spacing w:after="0" w:line="360" w:lineRule="auto"/>
        <w:jc w:val="center"/>
        <w:rPr>
          <w:rFonts w:ascii="Times New Roman" w:hAnsi="Times New Roman" w:cs="Times New Roman"/>
          <w:b/>
          <w:sz w:val="24"/>
        </w:rPr>
      </w:pPr>
    </w:p>
    <w:p w14:paraId="5D7FFA4C" w14:textId="77777777" w:rsidR="00902BA2" w:rsidRDefault="00902BA2" w:rsidP="00902BA2">
      <w:pPr>
        <w:spacing w:after="0" w:line="360" w:lineRule="auto"/>
        <w:jc w:val="center"/>
        <w:rPr>
          <w:rFonts w:ascii="Times New Roman" w:hAnsi="Times New Roman" w:cs="Times New Roman"/>
          <w:b/>
          <w:sz w:val="24"/>
        </w:rPr>
      </w:pPr>
    </w:p>
    <w:p w14:paraId="11B21D17" w14:textId="77777777" w:rsidR="00902BA2" w:rsidRDefault="00902BA2" w:rsidP="00902BA2">
      <w:pPr>
        <w:spacing w:after="0" w:line="360" w:lineRule="auto"/>
        <w:jc w:val="center"/>
        <w:rPr>
          <w:rFonts w:ascii="Times New Roman" w:hAnsi="Times New Roman" w:cs="Times New Roman"/>
          <w:b/>
          <w:sz w:val="24"/>
        </w:rPr>
      </w:pPr>
    </w:p>
    <w:p w14:paraId="7912A8E9" w14:textId="77777777" w:rsidR="00902BA2" w:rsidRDefault="00902BA2" w:rsidP="00902BA2">
      <w:pPr>
        <w:spacing w:after="0" w:line="360" w:lineRule="auto"/>
        <w:jc w:val="center"/>
        <w:rPr>
          <w:rFonts w:ascii="Times New Roman" w:hAnsi="Times New Roman" w:cs="Times New Roman"/>
          <w:b/>
          <w:sz w:val="24"/>
        </w:rPr>
      </w:pPr>
    </w:p>
    <w:p w14:paraId="5BE6DD44" w14:textId="77777777" w:rsidR="00902BA2" w:rsidRDefault="00902BA2" w:rsidP="00902BA2">
      <w:pPr>
        <w:spacing w:after="0" w:line="360" w:lineRule="auto"/>
        <w:jc w:val="center"/>
        <w:rPr>
          <w:rFonts w:ascii="Times New Roman" w:hAnsi="Times New Roman" w:cs="Times New Roman"/>
          <w:b/>
          <w:sz w:val="24"/>
        </w:rPr>
      </w:pPr>
    </w:p>
    <w:p w14:paraId="42C365D3" w14:textId="77777777" w:rsidR="00902BA2" w:rsidRDefault="00902BA2" w:rsidP="00902BA2">
      <w:pPr>
        <w:spacing w:after="0" w:line="360" w:lineRule="auto"/>
        <w:jc w:val="center"/>
        <w:rPr>
          <w:rFonts w:ascii="Times New Roman" w:hAnsi="Times New Roman" w:cs="Times New Roman"/>
          <w:b/>
          <w:sz w:val="24"/>
        </w:rPr>
      </w:pPr>
    </w:p>
    <w:p w14:paraId="5D262D9C" w14:textId="77777777" w:rsidR="00902BA2" w:rsidRDefault="00902BA2" w:rsidP="00902BA2">
      <w:pPr>
        <w:pStyle w:val="Heading1"/>
      </w:pPr>
      <w:r>
        <w:lastRenderedPageBreak/>
        <w:t>DAFTAR TABEL</w:t>
      </w:r>
    </w:p>
    <w:p w14:paraId="1CB0B156" w14:textId="77777777" w:rsidR="00902BA2" w:rsidRDefault="00902BA2" w:rsidP="00902BA2">
      <w:pPr>
        <w:rPr>
          <w:lang w:val="id-ID" w:eastAsia="id-ID"/>
        </w:rPr>
      </w:pPr>
    </w:p>
    <w:p w14:paraId="418FE6CA" w14:textId="77777777" w:rsidR="00902BA2" w:rsidRDefault="00902BA2" w:rsidP="00902BA2">
      <w:pPr>
        <w:rPr>
          <w:lang w:val="id-ID" w:eastAsia="id-ID"/>
        </w:rPr>
      </w:pPr>
    </w:p>
    <w:p w14:paraId="4895B637" w14:textId="77777777" w:rsidR="00902BA2" w:rsidRPr="00902BA2" w:rsidRDefault="00902BA2" w:rsidP="00902BA2">
      <w:pPr>
        <w:rPr>
          <w:lang w:val="id-ID" w:eastAsia="id-ID"/>
        </w:rPr>
      </w:pPr>
    </w:p>
    <w:p w14:paraId="327C25DC" w14:textId="77777777" w:rsidR="00902BA2" w:rsidRDefault="00902BA2" w:rsidP="00902BA2">
      <w:pPr>
        <w:spacing w:after="0" w:line="360" w:lineRule="auto"/>
        <w:jc w:val="center"/>
        <w:rPr>
          <w:rFonts w:ascii="Times New Roman" w:hAnsi="Times New Roman" w:cs="Times New Roman"/>
          <w:b/>
          <w:sz w:val="24"/>
        </w:rPr>
      </w:pPr>
    </w:p>
    <w:p w14:paraId="5FC54681" w14:textId="77777777" w:rsidR="00902BA2" w:rsidRDefault="00902BA2" w:rsidP="00902BA2">
      <w:pPr>
        <w:spacing w:after="0" w:line="360" w:lineRule="auto"/>
        <w:jc w:val="center"/>
        <w:rPr>
          <w:rFonts w:ascii="Times New Roman" w:hAnsi="Times New Roman" w:cs="Times New Roman"/>
          <w:b/>
          <w:sz w:val="24"/>
        </w:rPr>
      </w:pPr>
    </w:p>
    <w:p w14:paraId="2E2EBE0C" w14:textId="77777777" w:rsidR="00902BA2" w:rsidRDefault="00902BA2" w:rsidP="00902BA2">
      <w:pPr>
        <w:spacing w:after="0" w:line="360" w:lineRule="auto"/>
        <w:jc w:val="center"/>
        <w:rPr>
          <w:rFonts w:ascii="Times New Roman" w:hAnsi="Times New Roman" w:cs="Times New Roman"/>
          <w:b/>
          <w:sz w:val="24"/>
        </w:rPr>
      </w:pPr>
    </w:p>
    <w:p w14:paraId="523D9D83" w14:textId="77777777" w:rsidR="00902BA2" w:rsidRDefault="00902BA2" w:rsidP="00902BA2">
      <w:pPr>
        <w:spacing w:after="0" w:line="360" w:lineRule="auto"/>
        <w:jc w:val="center"/>
        <w:rPr>
          <w:rFonts w:ascii="Times New Roman" w:hAnsi="Times New Roman" w:cs="Times New Roman"/>
          <w:b/>
          <w:sz w:val="24"/>
        </w:rPr>
      </w:pPr>
    </w:p>
    <w:p w14:paraId="20D08B8D" w14:textId="77777777" w:rsidR="00902BA2" w:rsidRDefault="00902BA2" w:rsidP="00902BA2">
      <w:pPr>
        <w:spacing w:after="0" w:line="360" w:lineRule="auto"/>
        <w:jc w:val="center"/>
        <w:rPr>
          <w:rFonts w:ascii="Times New Roman" w:hAnsi="Times New Roman" w:cs="Times New Roman"/>
          <w:b/>
          <w:sz w:val="24"/>
        </w:rPr>
      </w:pPr>
    </w:p>
    <w:p w14:paraId="7B865558" w14:textId="77777777" w:rsidR="00902BA2" w:rsidRDefault="00902BA2" w:rsidP="00902BA2">
      <w:pPr>
        <w:spacing w:after="0" w:line="360" w:lineRule="auto"/>
        <w:jc w:val="center"/>
        <w:rPr>
          <w:rFonts w:ascii="Times New Roman" w:hAnsi="Times New Roman" w:cs="Times New Roman"/>
          <w:b/>
          <w:sz w:val="24"/>
        </w:rPr>
      </w:pPr>
    </w:p>
    <w:p w14:paraId="6B8508DA" w14:textId="77777777" w:rsidR="00902BA2" w:rsidRDefault="00902BA2" w:rsidP="00902BA2">
      <w:pPr>
        <w:spacing w:after="0" w:line="360" w:lineRule="auto"/>
        <w:jc w:val="center"/>
        <w:rPr>
          <w:rFonts w:ascii="Times New Roman" w:hAnsi="Times New Roman" w:cs="Times New Roman"/>
          <w:b/>
          <w:sz w:val="24"/>
        </w:rPr>
      </w:pPr>
    </w:p>
    <w:p w14:paraId="69B18502" w14:textId="77777777" w:rsidR="00902BA2" w:rsidRDefault="00902BA2" w:rsidP="00902BA2">
      <w:pPr>
        <w:spacing w:after="0" w:line="360" w:lineRule="auto"/>
        <w:jc w:val="center"/>
        <w:rPr>
          <w:rFonts w:ascii="Times New Roman" w:hAnsi="Times New Roman" w:cs="Times New Roman"/>
          <w:b/>
          <w:sz w:val="24"/>
        </w:rPr>
      </w:pPr>
    </w:p>
    <w:p w14:paraId="5A489AA1" w14:textId="77777777" w:rsidR="00902BA2" w:rsidRDefault="00902BA2" w:rsidP="00902BA2">
      <w:pPr>
        <w:spacing w:after="0" w:line="360" w:lineRule="auto"/>
        <w:jc w:val="center"/>
        <w:rPr>
          <w:rFonts w:ascii="Times New Roman" w:hAnsi="Times New Roman" w:cs="Times New Roman"/>
          <w:b/>
          <w:sz w:val="24"/>
        </w:rPr>
      </w:pPr>
    </w:p>
    <w:p w14:paraId="2E610AD3" w14:textId="77777777" w:rsidR="00902BA2" w:rsidRDefault="00902BA2" w:rsidP="00902BA2">
      <w:pPr>
        <w:spacing w:after="0" w:line="360" w:lineRule="auto"/>
        <w:jc w:val="center"/>
        <w:rPr>
          <w:rFonts w:ascii="Times New Roman" w:hAnsi="Times New Roman" w:cs="Times New Roman"/>
          <w:b/>
          <w:sz w:val="24"/>
        </w:rPr>
      </w:pPr>
    </w:p>
    <w:p w14:paraId="5BE90F8D" w14:textId="77777777" w:rsidR="00902BA2" w:rsidRDefault="00902BA2" w:rsidP="00902BA2">
      <w:pPr>
        <w:spacing w:after="0" w:line="360" w:lineRule="auto"/>
        <w:jc w:val="center"/>
        <w:rPr>
          <w:rFonts w:ascii="Times New Roman" w:hAnsi="Times New Roman" w:cs="Times New Roman"/>
          <w:b/>
          <w:sz w:val="24"/>
        </w:rPr>
      </w:pPr>
    </w:p>
    <w:p w14:paraId="17067854" w14:textId="77777777" w:rsidR="00902BA2" w:rsidRDefault="00902BA2" w:rsidP="00902BA2">
      <w:pPr>
        <w:spacing w:after="0" w:line="360" w:lineRule="auto"/>
        <w:jc w:val="center"/>
        <w:rPr>
          <w:rFonts w:ascii="Times New Roman" w:hAnsi="Times New Roman" w:cs="Times New Roman"/>
          <w:b/>
          <w:sz w:val="24"/>
        </w:rPr>
      </w:pPr>
    </w:p>
    <w:p w14:paraId="6E42FBC4" w14:textId="77777777" w:rsidR="00902BA2" w:rsidRDefault="00902BA2" w:rsidP="00902BA2">
      <w:pPr>
        <w:spacing w:after="0" w:line="360" w:lineRule="auto"/>
        <w:jc w:val="center"/>
        <w:rPr>
          <w:rFonts w:ascii="Times New Roman" w:hAnsi="Times New Roman" w:cs="Times New Roman"/>
          <w:b/>
          <w:sz w:val="24"/>
        </w:rPr>
      </w:pPr>
    </w:p>
    <w:p w14:paraId="1AC17276" w14:textId="77777777" w:rsidR="00902BA2" w:rsidRDefault="00902BA2" w:rsidP="00902BA2">
      <w:pPr>
        <w:spacing w:after="0" w:line="360" w:lineRule="auto"/>
        <w:jc w:val="center"/>
        <w:rPr>
          <w:rFonts w:ascii="Times New Roman" w:hAnsi="Times New Roman" w:cs="Times New Roman"/>
          <w:b/>
          <w:sz w:val="24"/>
        </w:rPr>
      </w:pPr>
    </w:p>
    <w:p w14:paraId="0A50CDD8" w14:textId="77777777" w:rsidR="00902BA2" w:rsidRDefault="00902BA2" w:rsidP="00902BA2">
      <w:pPr>
        <w:spacing w:after="0" w:line="360" w:lineRule="auto"/>
        <w:jc w:val="center"/>
        <w:rPr>
          <w:rFonts w:ascii="Times New Roman" w:hAnsi="Times New Roman" w:cs="Times New Roman"/>
          <w:b/>
          <w:sz w:val="24"/>
        </w:rPr>
      </w:pPr>
    </w:p>
    <w:p w14:paraId="58F59B0E" w14:textId="77777777" w:rsidR="00902BA2" w:rsidRDefault="00902BA2" w:rsidP="00902BA2">
      <w:pPr>
        <w:spacing w:after="0" w:line="360" w:lineRule="auto"/>
        <w:jc w:val="center"/>
        <w:rPr>
          <w:rFonts w:ascii="Times New Roman" w:hAnsi="Times New Roman" w:cs="Times New Roman"/>
          <w:b/>
          <w:sz w:val="24"/>
        </w:rPr>
      </w:pPr>
    </w:p>
    <w:p w14:paraId="614A3BC7" w14:textId="77777777" w:rsidR="00902BA2" w:rsidRDefault="00902BA2" w:rsidP="00902BA2">
      <w:pPr>
        <w:spacing w:after="0" w:line="360" w:lineRule="auto"/>
        <w:jc w:val="center"/>
        <w:rPr>
          <w:rFonts w:ascii="Times New Roman" w:hAnsi="Times New Roman" w:cs="Times New Roman"/>
          <w:b/>
          <w:sz w:val="24"/>
        </w:rPr>
      </w:pPr>
    </w:p>
    <w:p w14:paraId="77E43D5F" w14:textId="77777777" w:rsidR="00902BA2" w:rsidRDefault="00902BA2" w:rsidP="00902BA2">
      <w:pPr>
        <w:spacing w:after="0" w:line="360" w:lineRule="auto"/>
        <w:jc w:val="center"/>
        <w:rPr>
          <w:rFonts w:ascii="Times New Roman" w:hAnsi="Times New Roman" w:cs="Times New Roman"/>
          <w:b/>
          <w:sz w:val="24"/>
        </w:rPr>
      </w:pPr>
    </w:p>
    <w:p w14:paraId="0A135DED" w14:textId="77777777" w:rsidR="00902BA2" w:rsidRDefault="00902BA2" w:rsidP="00902BA2">
      <w:pPr>
        <w:spacing w:after="0" w:line="360" w:lineRule="auto"/>
        <w:jc w:val="center"/>
        <w:rPr>
          <w:rFonts w:ascii="Times New Roman" w:hAnsi="Times New Roman" w:cs="Times New Roman"/>
          <w:b/>
          <w:sz w:val="24"/>
        </w:rPr>
      </w:pPr>
    </w:p>
    <w:p w14:paraId="2406FCAE" w14:textId="77777777" w:rsidR="00902BA2" w:rsidRDefault="00902BA2" w:rsidP="00902BA2">
      <w:pPr>
        <w:spacing w:after="0" w:line="360" w:lineRule="auto"/>
        <w:jc w:val="center"/>
        <w:rPr>
          <w:rFonts w:ascii="Times New Roman" w:hAnsi="Times New Roman" w:cs="Times New Roman"/>
          <w:b/>
          <w:sz w:val="24"/>
        </w:rPr>
      </w:pPr>
    </w:p>
    <w:p w14:paraId="3B185FCD" w14:textId="77777777" w:rsidR="00902BA2" w:rsidRDefault="00902BA2" w:rsidP="00902BA2">
      <w:pPr>
        <w:spacing w:after="0" w:line="360" w:lineRule="auto"/>
        <w:jc w:val="center"/>
        <w:rPr>
          <w:rFonts w:ascii="Times New Roman" w:hAnsi="Times New Roman" w:cs="Times New Roman"/>
          <w:b/>
          <w:sz w:val="24"/>
        </w:rPr>
      </w:pPr>
    </w:p>
    <w:p w14:paraId="312004FB" w14:textId="77777777" w:rsidR="00902BA2" w:rsidRDefault="00902BA2" w:rsidP="00902BA2">
      <w:pPr>
        <w:spacing w:after="0" w:line="360" w:lineRule="auto"/>
        <w:jc w:val="center"/>
        <w:rPr>
          <w:rFonts w:ascii="Times New Roman" w:hAnsi="Times New Roman" w:cs="Times New Roman"/>
          <w:b/>
          <w:sz w:val="24"/>
        </w:rPr>
      </w:pPr>
    </w:p>
    <w:p w14:paraId="346BCBEE" w14:textId="77777777" w:rsidR="00902BA2" w:rsidRDefault="00902BA2" w:rsidP="00902BA2">
      <w:pPr>
        <w:spacing w:after="0" w:line="360" w:lineRule="auto"/>
        <w:jc w:val="center"/>
        <w:rPr>
          <w:rFonts w:ascii="Times New Roman" w:hAnsi="Times New Roman" w:cs="Times New Roman"/>
          <w:b/>
          <w:sz w:val="24"/>
        </w:rPr>
      </w:pPr>
    </w:p>
    <w:p w14:paraId="267B2C86" w14:textId="77777777" w:rsidR="00902BA2" w:rsidRDefault="00902BA2" w:rsidP="00902BA2">
      <w:pPr>
        <w:spacing w:after="0" w:line="360" w:lineRule="auto"/>
        <w:jc w:val="center"/>
        <w:rPr>
          <w:rFonts w:ascii="Times New Roman" w:hAnsi="Times New Roman" w:cs="Times New Roman"/>
          <w:b/>
          <w:sz w:val="24"/>
        </w:rPr>
      </w:pPr>
    </w:p>
    <w:p w14:paraId="5E67D9F5" w14:textId="77777777" w:rsidR="00902BA2" w:rsidRDefault="00902BA2" w:rsidP="00902BA2">
      <w:pPr>
        <w:spacing w:after="0" w:line="360" w:lineRule="auto"/>
        <w:jc w:val="center"/>
        <w:rPr>
          <w:rFonts w:ascii="Times New Roman" w:hAnsi="Times New Roman" w:cs="Times New Roman"/>
          <w:b/>
          <w:sz w:val="24"/>
        </w:rPr>
      </w:pPr>
    </w:p>
    <w:p w14:paraId="51217E92" w14:textId="77777777" w:rsidR="00902BA2" w:rsidRDefault="00902BA2" w:rsidP="00902BA2">
      <w:pPr>
        <w:spacing w:after="0" w:line="360" w:lineRule="auto"/>
        <w:jc w:val="center"/>
        <w:rPr>
          <w:rFonts w:ascii="Times New Roman" w:hAnsi="Times New Roman" w:cs="Times New Roman"/>
          <w:b/>
          <w:sz w:val="24"/>
        </w:rPr>
      </w:pPr>
    </w:p>
    <w:p w14:paraId="0D017677" w14:textId="77777777" w:rsidR="00902BA2" w:rsidRDefault="00902BA2" w:rsidP="00902BA2">
      <w:pPr>
        <w:pStyle w:val="Heading1"/>
      </w:pPr>
      <w:r>
        <w:lastRenderedPageBreak/>
        <w:t>DAFTAR GAMBAR</w:t>
      </w:r>
    </w:p>
    <w:p w14:paraId="0C2A7B64" w14:textId="77777777" w:rsidR="00902BA2" w:rsidRDefault="00902BA2" w:rsidP="00902BA2">
      <w:pPr>
        <w:rPr>
          <w:lang w:val="id-ID" w:eastAsia="id-ID"/>
        </w:rPr>
      </w:pPr>
    </w:p>
    <w:p w14:paraId="54CC5BBB" w14:textId="77777777" w:rsidR="00902BA2" w:rsidRDefault="00902BA2" w:rsidP="00902BA2">
      <w:pPr>
        <w:rPr>
          <w:lang w:val="id-ID" w:eastAsia="id-ID"/>
        </w:rPr>
      </w:pPr>
    </w:p>
    <w:p w14:paraId="3EE7FBCF" w14:textId="77777777" w:rsidR="00902BA2" w:rsidRDefault="00902BA2" w:rsidP="00902BA2">
      <w:pPr>
        <w:rPr>
          <w:lang w:val="id-ID" w:eastAsia="id-ID"/>
        </w:rPr>
      </w:pPr>
    </w:p>
    <w:p w14:paraId="64B41D19" w14:textId="77777777" w:rsidR="00902BA2" w:rsidRDefault="00902BA2" w:rsidP="00902BA2">
      <w:pPr>
        <w:rPr>
          <w:lang w:val="id-ID" w:eastAsia="id-ID"/>
        </w:rPr>
      </w:pPr>
    </w:p>
    <w:p w14:paraId="6CCD2D4F" w14:textId="77777777" w:rsidR="00902BA2" w:rsidRDefault="00902BA2" w:rsidP="00902BA2">
      <w:pPr>
        <w:rPr>
          <w:lang w:val="id-ID" w:eastAsia="id-ID"/>
        </w:rPr>
      </w:pPr>
    </w:p>
    <w:p w14:paraId="165018C0" w14:textId="77777777" w:rsidR="00902BA2" w:rsidRDefault="00902BA2" w:rsidP="00902BA2">
      <w:pPr>
        <w:rPr>
          <w:lang w:val="id-ID" w:eastAsia="id-ID"/>
        </w:rPr>
      </w:pPr>
    </w:p>
    <w:p w14:paraId="19D24AB4" w14:textId="77777777" w:rsidR="00902BA2" w:rsidRDefault="00902BA2" w:rsidP="00902BA2">
      <w:pPr>
        <w:rPr>
          <w:lang w:val="id-ID" w:eastAsia="id-ID"/>
        </w:rPr>
      </w:pPr>
    </w:p>
    <w:p w14:paraId="3388A3C6" w14:textId="77777777" w:rsidR="00902BA2" w:rsidRDefault="00902BA2" w:rsidP="00902BA2">
      <w:pPr>
        <w:rPr>
          <w:lang w:val="id-ID" w:eastAsia="id-ID"/>
        </w:rPr>
      </w:pPr>
    </w:p>
    <w:p w14:paraId="1BFFA83E" w14:textId="77777777" w:rsidR="00902BA2" w:rsidRDefault="00902BA2" w:rsidP="00902BA2">
      <w:pPr>
        <w:rPr>
          <w:lang w:val="id-ID" w:eastAsia="id-ID"/>
        </w:rPr>
      </w:pPr>
    </w:p>
    <w:p w14:paraId="39E606AD" w14:textId="77777777" w:rsidR="00902BA2" w:rsidRDefault="00902BA2" w:rsidP="00902BA2">
      <w:pPr>
        <w:rPr>
          <w:lang w:val="id-ID" w:eastAsia="id-ID"/>
        </w:rPr>
      </w:pPr>
    </w:p>
    <w:p w14:paraId="489ADE82" w14:textId="77777777" w:rsidR="00902BA2" w:rsidRDefault="00902BA2" w:rsidP="00902BA2">
      <w:pPr>
        <w:rPr>
          <w:lang w:val="id-ID" w:eastAsia="id-ID"/>
        </w:rPr>
      </w:pPr>
    </w:p>
    <w:p w14:paraId="7856FBE3" w14:textId="77777777" w:rsidR="00902BA2" w:rsidRDefault="00902BA2" w:rsidP="00902BA2">
      <w:pPr>
        <w:rPr>
          <w:lang w:val="id-ID" w:eastAsia="id-ID"/>
        </w:rPr>
      </w:pPr>
    </w:p>
    <w:p w14:paraId="3C0A2B6D" w14:textId="77777777" w:rsidR="00902BA2" w:rsidRDefault="00902BA2" w:rsidP="00902BA2">
      <w:pPr>
        <w:rPr>
          <w:lang w:val="id-ID" w:eastAsia="id-ID"/>
        </w:rPr>
      </w:pPr>
    </w:p>
    <w:p w14:paraId="6D30C717" w14:textId="77777777" w:rsidR="00902BA2" w:rsidRDefault="00902BA2" w:rsidP="00902BA2">
      <w:pPr>
        <w:rPr>
          <w:lang w:val="id-ID" w:eastAsia="id-ID"/>
        </w:rPr>
      </w:pPr>
    </w:p>
    <w:p w14:paraId="0352BD0A" w14:textId="77777777" w:rsidR="00902BA2" w:rsidRDefault="00902BA2" w:rsidP="00902BA2">
      <w:pPr>
        <w:rPr>
          <w:lang w:val="id-ID" w:eastAsia="id-ID"/>
        </w:rPr>
      </w:pPr>
    </w:p>
    <w:p w14:paraId="182AC987" w14:textId="77777777" w:rsidR="00902BA2" w:rsidRDefault="00902BA2" w:rsidP="00902BA2">
      <w:pPr>
        <w:rPr>
          <w:lang w:val="id-ID" w:eastAsia="id-ID"/>
        </w:rPr>
      </w:pPr>
    </w:p>
    <w:p w14:paraId="3C820FEB" w14:textId="77777777" w:rsidR="00902BA2" w:rsidRDefault="00902BA2" w:rsidP="00902BA2">
      <w:pPr>
        <w:rPr>
          <w:lang w:val="id-ID" w:eastAsia="id-ID"/>
        </w:rPr>
      </w:pPr>
    </w:p>
    <w:p w14:paraId="64A98CFA" w14:textId="77777777" w:rsidR="00902BA2" w:rsidRDefault="00902BA2" w:rsidP="00902BA2">
      <w:pPr>
        <w:rPr>
          <w:lang w:val="id-ID" w:eastAsia="id-ID"/>
        </w:rPr>
      </w:pPr>
    </w:p>
    <w:p w14:paraId="57922E28" w14:textId="77777777" w:rsidR="00902BA2" w:rsidRDefault="00902BA2" w:rsidP="00902BA2">
      <w:pPr>
        <w:rPr>
          <w:lang w:val="id-ID" w:eastAsia="id-ID"/>
        </w:rPr>
      </w:pPr>
    </w:p>
    <w:p w14:paraId="1E019E7B" w14:textId="77777777" w:rsidR="00902BA2" w:rsidRDefault="00902BA2" w:rsidP="00902BA2">
      <w:pPr>
        <w:rPr>
          <w:lang w:val="id-ID" w:eastAsia="id-ID"/>
        </w:rPr>
      </w:pPr>
    </w:p>
    <w:p w14:paraId="3F29A861" w14:textId="77777777" w:rsidR="00902BA2" w:rsidRDefault="00902BA2" w:rsidP="00902BA2">
      <w:pPr>
        <w:rPr>
          <w:lang w:val="id-ID" w:eastAsia="id-ID"/>
        </w:rPr>
      </w:pPr>
    </w:p>
    <w:p w14:paraId="3C2D66F5" w14:textId="77777777" w:rsidR="00902BA2" w:rsidRDefault="00902BA2" w:rsidP="00902BA2">
      <w:pPr>
        <w:rPr>
          <w:lang w:val="id-ID" w:eastAsia="id-ID"/>
        </w:rPr>
      </w:pPr>
    </w:p>
    <w:p w14:paraId="34D3970D" w14:textId="77777777" w:rsidR="00902BA2" w:rsidRDefault="00902BA2" w:rsidP="00902BA2">
      <w:pPr>
        <w:rPr>
          <w:lang w:val="id-ID" w:eastAsia="id-ID"/>
        </w:rPr>
      </w:pPr>
    </w:p>
    <w:p w14:paraId="3456A397" w14:textId="77777777" w:rsidR="00902BA2" w:rsidRDefault="00902BA2" w:rsidP="00902BA2">
      <w:pPr>
        <w:rPr>
          <w:lang w:val="id-ID" w:eastAsia="id-ID"/>
        </w:rPr>
      </w:pPr>
    </w:p>
    <w:p w14:paraId="7ACEB7D6" w14:textId="77777777" w:rsidR="00902BA2" w:rsidRDefault="00902BA2" w:rsidP="00902BA2">
      <w:pPr>
        <w:rPr>
          <w:lang w:val="id-ID" w:eastAsia="id-ID"/>
        </w:rPr>
      </w:pPr>
    </w:p>
    <w:p w14:paraId="676F80BB" w14:textId="77777777" w:rsidR="00902BA2" w:rsidRDefault="00902BA2" w:rsidP="00902BA2">
      <w:pPr>
        <w:rPr>
          <w:lang w:val="id-ID" w:eastAsia="id-ID"/>
        </w:rPr>
      </w:pPr>
    </w:p>
    <w:p w14:paraId="3BAA66AB" w14:textId="77777777" w:rsidR="00902BA2" w:rsidRDefault="00902BA2" w:rsidP="00902BA2">
      <w:pPr>
        <w:rPr>
          <w:lang w:val="id-ID" w:eastAsia="id-ID"/>
        </w:rPr>
      </w:pPr>
    </w:p>
    <w:p w14:paraId="133174B5" w14:textId="77777777" w:rsidR="00A96661" w:rsidRDefault="00A96661" w:rsidP="00A96661">
      <w:pPr>
        <w:pStyle w:val="Heading1"/>
      </w:pPr>
      <w:r>
        <w:lastRenderedPageBreak/>
        <w:t>BAB I</w:t>
      </w:r>
      <w:r>
        <w:br/>
        <w:t>PENDAHULUAN</w:t>
      </w:r>
    </w:p>
    <w:p w14:paraId="6B56FB46"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14:paraId="02F29D20" w14:textId="77777777" w:rsidR="00ED6D3A" w:rsidRDefault="00000000">
      <w:pPr>
        <w:spacing w:after="0" w:line="360" w:lineRule="auto"/>
        <w:ind w:left="426" w:firstLine="427"/>
        <w:jc w:val="both"/>
      </w:pPr>
      <w:r>
        <w:rPr>
          <w:rFonts w:ascii="Times New Roman" w:hAnsi="Times New Roman"/>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i/>
          <w:sz w:val="24"/>
        </w:rPr>
        <w:t>Medical Check-Up</w:t>
      </w:r>
      <w:r>
        <w:rPr>
          <w:rFonts w:ascii="Times New Roman" w:hAnsi="Times New Roman"/>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i/>
          <w:sz w:val="24"/>
        </w:rPr>
        <w:t>Cardiothoracic Ratio</w:t>
      </w:r>
      <w:r>
        <w:rPr>
          <w:rFonts w:ascii="Times New Roman" w:hAnsi="Times New Roman"/>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14:paraId="30828F4C" w14:textId="77777777" w:rsidR="00ED6D3A" w:rsidRDefault="00000000">
      <w:pPr>
        <w:spacing w:after="0" w:line="360" w:lineRule="auto"/>
        <w:ind w:left="426" w:firstLine="427"/>
        <w:jc w:val="both"/>
      </w:pPr>
      <w:r>
        <w:rPr>
          <w:rFonts w:ascii="Times New Roman" w:hAnsi="Times New Roman"/>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i/>
          <w:sz w:val="24"/>
        </w:rPr>
        <w:t>et al.</w:t>
      </w:r>
      <w:r>
        <w:rPr>
          <w:rFonts w:ascii="Times New Roman" w:hAnsi="Times New Roman"/>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i/>
          <w:sz w:val="24"/>
        </w:rPr>
        <w:t>inter-observer variability</w:t>
      </w:r>
      <w:r>
        <w:rPr>
          <w:rFonts w:ascii="Times New Roman" w:hAnsi="Times New Roman"/>
          <w:sz w:val="24"/>
        </w:rPr>
        <w:t xml:space="preserve">) dengan nilai </w:t>
      </w:r>
      <w:r>
        <w:rPr>
          <w:rFonts w:ascii="Times New Roman" w:hAnsi="Times New Roman"/>
          <w:i/>
          <w:sz w:val="24"/>
        </w:rPr>
        <w:lastRenderedPageBreak/>
        <w:t>Coefficient of Variation</w:t>
      </w:r>
      <w:r>
        <w:rPr>
          <w:rFonts w:ascii="Times New Roman" w:hAnsi="Times New Roman"/>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i/>
          <w:sz w:val="24"/>
        </w:rPr>
        <w:t>borderline cardiomegaly</w:t>
      </w:r>
      <w:r>
        <w:rPr>
          <w:rFonts w:ascii="Times New Roman" w:hAnsi="Times New Roman"/>
          <w:sz w:val="24"/>
        </w:rPr>
        <w:t>).</w:t>
      </w:r>
    </w:p>
    <w:p w14:paraId="1BC012B5" w14:textId="77777777" w:rsidR="00ED6D3A" w:rsidRDefault="00000000">
      <w:pPr>
        <w:spacing w:after="0" w:line="360" w:lineRule="auto"/>
        <w:ind w:left="426" w:firstLine="427"/>
        <w:jc w:val="both"/>
      </w:pPr>
      <w:r>
        <w:rPr>
          <w:rFonts w:ascii="Times New Roman" w:hAnsi="Times New Roman"/>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i/>
          <w:sz w:val="24"/>
        </w:rPr>
        <w:t>quantum mottle</w:t>
      </w:r>
      <w:r>
        <w:rPr>
          <w:rFonts w:ascii="Times New Roman" w:hAnsi="Times New Roman"/>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i/>
          <w:sz w:val="24"/>
        </w:rPr>
        <w:t>Signal-to-Noise Ratio</w:t>
      </w:r>
      <w:r>
        <w:rPr>
          <w:rFonts w:ascii="Times New Roman" w:hAnsi="Times New Roman"/>
          <w:sz w:val="24"/>
        </w:rPr>
        <w:t xml:space="preserve"> atau SNR) serta mengaburkan ketajaman batas tepi organ (</w:t>
      </w:r>
      <w:r>
        <w:rPr>
          <w:rFonts w:ascii="Times New Roman" w:hAnsi="Times New Roman"/>
          <w:i/>
          <w:sz w:val="24"/>
        </w:rPr>
        <w:t>edge blurring</w:t>
      </w:r>
      <w:r>
        <w:rPr>
          <w:rFonts w:ascii="Times New Roman" w:hAnsi="Times New Roman"/>
          <w:sz w:val="24"/>
        </w:rPr>
        <w:t>). Derau ini menyebabkan penurunan kontras visual pada siluet kardiak dan sinus kostofrenikus, sehingga menyulitkan lokalisasi titik batas anatomi yang presisi baik oleh radiolog maupun oleh algoritma segmentasi otomatis.</w:t>
      </w:r>
    </w:p>
    <w:p w14:paraId="329A67CC" w14:textId="77777777" w:rsidR="00ED6D3A" w:rsidRDefault="00000000">
      <w:pPr>
        <w:spacing w:after="0" w:line="360" w:lineRule="auto"/>
        <w:ind w:left="426" w:firstLine="427"/>
        <w:jc w:val="both"/>
      </w:pPr>
      <w:r>
        <w:rPr>
          <w:rFonts w:ascii="Times New Roman" w:hAnsi="Times New Roman"/>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i/>
          <w:sz w:val="24"/>
        </w:rPr>
        <w:t>domain filter</w:t>
      </w:r>
      <w:r>
        <w:rPr>
          <w:rFonts w:ascii="Times New Roman" w:hAnsi="Times New Roman"/>
          <w:sz w:val="24"/>
        </w:rPr>
        <w:t>) dan fungsi pembobotan selisih intensitas radiometrik (</w:t>
      </w:r>
      <w:r>
        <w:rPr>
          <w:rFonts w:ascii="Times New Roman" w:hAnsi="Times New Roman"/>
          <w:i/>
          <w:sz w:val="24"/>
        </w:rPr>
        <w:t>range filter</w:t>
      </w:r>
      <w:r>
        <w:rPr>
          <w:rFonts w:ascii="Times New Roman" w:hAnsi="Times New Roman"/>
          <w:sz w:val="24"/>
        </w:rPr>
        <w:t xml:space="preserve">). Pendekatan ini memungkinkan perataan derau </w:t>
      </w:r>
      <w:r>
        <w:rPr>
          <w:rFonts w:ascii="Times New Roman" w:hAnsi="Times New Roman"/>
          <w:sz w:val="24"/>
        </w:rPr>
        <w:lastRenderedPageBreak/>
        <w:t>secara optimal pada area homogen organ parenkim paru sekaligus mempertahankan ketajaman batas tepi diskontinu antara jaringan lunak jantung dan udara paru-paru.</w:t>
      </w:r>
    </w:p>
    <w:p w14:paraId="688CBFDE" w14:textId="77777777" w:rsidR="00ED6D3A" w:rsidRDefault="00000000">
      <w:pPr>
        <w:spacing w:after="0" w:line="360" w:lineRule="auto"/>
        <w:ind w:left="426" w:firstLine="427"/>
        <w:jc w:val="both"/>
      </w:pPr>
      <w:r>
        <w:rPr>
          <w:rFonts w:ascii="Times New Roman" w:hAnsi="Times New Roman"/>
          <w:sz w:val="24"/>
        </w:rPr>
        <w:t>Seiring pesatnya perkembangan komputasi berbasis kecerdasan buatan, teknik restorasi citra medis mulai mengadopsi arsitektur jaringan saraf tiruan mendalam (</w:t>
      </w:r>
      <w:r>
        <w:rPr>
          <w:rFonts w:ascii="Times New Roman" w:hAnsi="Times New Roman"/>
          <w:i/>
          <w:sz w:val="24"/>
        </w:rPr>
        <w:t>deep learning</w:t>
      </w:r>
      <w:r>
        <w:rPr>
          <w:rFonts w:ascii="Times New Roman" w:hAnsi="Times New Roman"/>
          <w:sz w:val="24"/>
        </w:rPr>
        <w:t xml:space="preserve">) yang memiliki kapasitas representasi fitur jauh lebih tinggi. Zhang </w:t>
      </w:r>
      <w:r>
        <w:rPr>
          <w:rFonts w:ascii="Times New Roman" w:hAnsi="Times New Roman"/>
          <w:i/>
          <w:sz w:val="24"/>
        </w:rPr>
        <w:t>et al.</w:t>
      </w:r>
      <w:r>
        <w:rPr>
          <w:rFonts w:ascii="Times New Roman" w:hAnsi="Times New Roman"/>
          <w:sz w:val="24"/>
        </w:rPr>
        <w:t xml:space="preserve"> (2017) mengembangkan arsitektur </w:t>
      </w:r>
      <w:r>
        <w:rPr>
          <w:rFonts w:ascii="Times New Roman" w:hAnsi="Times New Roman"/>
          <w:i/>
          <w:sz w:val="24"/>
        </w:rPr>
        <w:t>Denoising Convolutional Neural Network</w:t>
      </w:r>
      <w:r>
        <w:rPr>
          <w:rFonts w:ascii="Times New Roman" w:hAnsi="Times New Roman"/>
          <w:sz w:val="24"/>
        </w:rPr>
        <w:t xml:space="preserve"> (DnCNN) yang menerapkan paradigma pembelajaran residual (</w:t>
      </w:r>
      <w:r>
        <w:rPr>
          <w:rFonts w:ascii="Times New Roman" w:hAnsi="Times New Roman"/>
          <w:i/>
          <w:sz w:val="24"/>
        </w:rPr>
        <w:t>residual learning</w:t>
      </w:r>
      <w:r>
        <w:rPr>
          <w:rFonts w:ascii="Times New Roman" w:hAnsi="Times New Roman"/>
          <w:sz w:val="24"/>
        </w:rPr>
        <w:t xml:space="preserve">) dan normalisasi </w:t>
      </w:r>
      <w:r>
        <w:rPr>
          <w:rFonts w:ascii="Times New Roman" w:hAnsi="Times New Roman"/>
          <w:i/>
          <w:sz w:val="24"/>
        </w:rPr>
        <w:t>batch</w:t>
      </w:r>
      <w:r>
        <w:rPr>
          <w:rFonts w:ascii="Times New Roman" w:hAnsi="Times New Roman"/>
          <w:sz w:val="24"/>
        </w:rPr>
        <w:t xml:space="preserve"> (</w:t>
      </w:r>
      <w:r>
        <w:rPr>
          <w:rFonts w:ascii="Times New Roman" w:hAnsi="Times New Roman"/>
          <w:i/>
          <w:sz w:val="24"/>
        </w:rPr>
        <w:t>batch normalization</w:t>
      </w:r>
      <w:r>
        <w:rPr>
          <w:rFonts w:ascii="Times New Roman" w:hAnsi="Times New Roman"/>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14:paraId="7AA9A1C7" w14:textId="77777777" w:rsidR="00ED6D3A" w:rsidRDefault="00000000">
      <w:pPr>
        <w:spacing w:after="0" w:line="360" w:lineRule="auto"/>
        <w:ind w:left="426" w:firstLine="427"/>
        <w:jc w:val="both"/>
      </w:pPr>
      <w:r>
        <w:rPr>
          <w:rFonts w:ascii="Times New Roman" w:hAnsi="Times New Roman"/>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i/>
          <w:sz w:val="24"/>
        </w:rPr>
        <w:t>Peak Signal-to-Noise Ratio</w:t>
      </w:r>
      <w:r>
        <w:rPr>
          <w:rFonts w:ascii="Times New Roman" w:hAnsi="Times New Roman"/>
          <w:sz w:val="24"/>
        </w:rPr>
        <w:t xml:space="preserve"> (PSNR) dan </w:t>
      </w:r>
      <w:r>
        <w:rPr>
          <w:rFonts w:ascii="Times New Roman" w:hAnsi="Times New Roman"/>
          <w:i/>
          <w:sz w:val="24"/>
        </w:rPr>
        <w:t>Structural Similarity Index Measure</w:t>
      </w:r>
      <w:r>
        <w:rPr>
          <w:rFonts w:ascii="Times New Roman" w:hAnsi="Times New Roman"/>
          <w:sz w:val="24"/>
        </w:rPr>
        <w:t xml:space="preserve"> (SSIM) pada citra fotografi standar (Wang </w:t>
      </w:r>
      <w:r>
        <w:rPr>
          <w:rFonts w:ascii="Times New Roman" w:hAnsi="Times New Roman"/>
          <w:i/>
          <w:sz w:val="24"/>
        </w:rPr>
        <w:t>et al.</w:t>
      </w:r>
      <w:r>
        <w:rPr>
          <w:rFonts w:ascii="Times New Roman" w:hAnsi="Times New Roman"/>
          <w:sz w:val="24"/>
        </w:rPr>
        <w:t xml:space="preserve">, 2004; Zhang </w:t>
      </w:r>
      <w:r>
        <w:rPr>
          <w:rFonts w:ascii="Times New Roman" w:hAnsi="Times New Roman"/>
          <w:i/>
          <w:sz w:val="24"/>
        </w:rPr>
        <w:t>et al.</w:t>
      </w:r>
      <w:r>
        <w:rPr>
          <w:rFonts w:ascii="Times New Roman" w:hAnsi="Times New Roman"/>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i/>
          <w:sz w:val="24"/>
        </w:rPr>
        <w:t>boundary shift</w:t>
      </w:r>
      <w:r>
        <w:rPr>
          <w:rFonts w:ascii="Times New Roman" w:hAnsi="Times New Roman"/>
          <w:sz w:val="24"/>
        </w:rPr>
        <w:t>). Hingga saat ini, belum ada penelitian komparatif yang mengkaji secara spesifik evaluasi berbasis tugas klinis (</w:t>
      </w:r>
      <w:r>
        <w:rPr>
          <w:rFonts w:ascii="Times New Roman" w:hAnsi="Times New Roman"/>
          <w:i/>
          <w:sz w:val="24"/>
        </w:rPr>
        <w:t>task-based evaluation</w:t>
      </w:r>
      <w:r>
        <w:rPr>
          <w:rFonts w:ascii="Times New Roman" w:hAnsi="Times New Roman"/>
          <w:sz w:val="24"/>
        </w:rPr>
        <w:t>) mengenai sejauh mana restorasi citra menggunakan Bilateral Filter dan DnCNN mampu mempertahankan integritas kontur siluet kardiak dan memulihkan akurasi pengukuran CTR pada citra radiografi toraks PA yang terdegradasi derau.</w:t>
      </w:r>
    </w:p>
    <w:p w14:paraId="58B05257" w14:textId="77777777" w:rsidR="00ED6D3A" w:rsidRDefault="00000000">
      <w:pPr>
        <w:spacing w:after="0" w:line="360" w:lineRule="auto"/>
        <w:ind w:left="426" w:firstLine="427"/>
        <w:jc w:val="both"/>
      </w:pPr>
      <w:r>
        <w:rPr>
          <w:rFonts w:ascii="Times New Roman" w:hAnsi="Times New Roman"/>
          <w:sz w:val="24"/>
        </w:rPr>
        <w:lastRenderedPageBreak/>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i/>
          <w:sz w:val="24"/>
        </w:rPr>
        <w:t>Japanese Society of Radiological Technology</w:t>
      </w:r>
      <w:r>
        <w:rPr>
          <w:rFonts w:ascii="Times New Roman" w:hAnsi="Times New Roman"/>
          <w:sz w:val="24"/>
        </w:rPr>
        <w:t xml:space="preserve"> / JSRT yang dilengkapi anotasi </w:t>
      </w:r>
      <w:r>
        <w:rPr>
          <w:rFonts w:ascii="Times New Roman" w:hAnsi="Times New Roman"/>
          <w:i/>
          <w:sz w:val="24"/>
        </w:rPr>
        <w:t>Segmentation in Chest Radiographs</w:t>
      </w:r>
      <w:r>
        <w:rPr>
          <w:rFonts w:ascii="Times New Roman" w:hAnsi="Times New Roman"/>
          <w:sz w:val="24"/>
        </w:rPr>
        <w:t xml:space="preserve"> / SCR dan VinDr-CXR) serta validasi klinis pada data rontgen riil dari PT Cahaya Medika Healthcare (CDC Surabaya) dengan nilai acuan baku (</w:t>
      </w:r>
      <w:r>
        <w:rPr>
          <w:rFonts w:ascii="Times New Roman" w:hAnsi="Times New Roman"/>
          <w:i/>
          <w:sz w:val="24"/>
        </w:rPr>
        <w:t>reference standard</w:t>
      </w:r>
      <w:r>
        <w:rPr>
          <w:rFonts w:ascii="Times New Roman" w:hAnsi="Times New Roman"/>
          <w:sz w:val="24"/>
        </w:rPr>
        <w:t>) yang divalidasi oleh radiolog. Evaluasi keberhasilan dilakukan secara terpadu melalui metrik kualitas citra (PSNR, SSIM), metrik pelestarian batas tepi (</w:t>
      </w:r>
      <w:r>
        <w:rPr>
          <w:rFonts w:ascii="Times New Roman" w:hAnsi="Times New Roman"/>
          <w:i/>
          <w:sz w:val="24"/>
        </w:rPr>
        <w:t>Dice Similarity Coefficient</w:t>
      </w:r>
      <w:r>
        <w:rPr>
          <w:rFonts w:ascii="Times New Roman" w:hAnsi="Times New Roman"/>
          <w:sz w:val="24"/>
        </w:rPr>
        <w:t xml:space="preserve">, </w:t>
      </w:r>
      <w:r>
        <w:rPr>
          <w:rFonts w:ascii="Times New Roman" w:hAnsi="Times New Roman"/>
          <w:i/>
          <w:sz w:val="24"/>
        </w:rPr>
        <w:t>Hausdorff Distance</w:t>
      </w:r>
      <w:r>
        <w:rPr>
          <w:rFonts w:ascii="Times New Roman" w:hAnsi="Times New Roman"/>
          <w:sz w:val="24"/>
        </w:rPr>
        <w:t xml:space="preserve">, dan </w:t>
      </w:r>
      <w:r>
        <w:rPr>
          <w:rFonts w:ascii="Times New Roman" w:hAnsi="Times New Roman"/>
          <w:i/>
          <w:sz w:val="24"/>
        </w:rPr>
        <w:t>Mean Surface Distance</w:t>
      </w:r>
      <w:r>
        <w:rPr>
          <w:rFonts w:ascii="Times New Roman" w:hAnsi="Times New Roman"/>
          <w:sz w:val="24"/>
        </w:rPr>
        <w:t>), serta analisis signifikansi statistik terhadap galat CTR. Sebagai luaran implementasi praktis, seluruh alur komputasi diintegrasikan ke dalam sebuah purwarupa stasiun kerja medis web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Demonstrator</w:t>
      </w:r>
      <w:r>
        <w:rPr>
          <w:rFonts w:ascii="Times New Roman" w:hAnsi="Times New Roman"/>
          <w:sz w:val="24"/>
        </w:rPr>
        <w:t>) yang mandiri dan patuh terhadap standar DICOM 3.0, sehingga memberikan kontribusi nyata dalam menjamin keandalan skrining kardiomegali pada fasilitas diagnostik kesehatan.</w:t>
      </w:r>
    </w:p>
    <w:p w14:paraId="7F53C7F7" w14:textId="77777777" w:rsidR="00ED6D3A" w:rsidRDefault="00000000">
      <w:pPr>
        <w:pStyle w:val="Heading2"/>
        <w:spacing w:before="240" w:after="120" w:line="360" w:lineRule="auto"/>
      </w:pPr>
      <w:r>
        <w:t>Rumusan Masalah</w:t>
      </w:r>
    </w:p>
    <w:p w14:paraId="4C2B524E" w14:textId="77777777" w:rsidR="00ED6D3A" w:rsidRDefault="00000000">
      <w:pPr>
        <w:spacing w:after="0" w:line="360" w:lineRule="auto"/>
        <w:ind w:left="426"/>
        <w:jc w:val="both"/>
      </w:pPr>
      <w:r>
        <w:rPr>
          <w:rFonts w:ascii="Times New Roman" w:hAnsi="Times New Roman"/>
          <w:sz w:val="24"/>
        </w:rPr>
        <w:t>Berdasarkan latar belakang masalah di atas, rumusan masalah dalam penelitian ini adalah:</w:t>
      </w:r>
    </w:p>
    <w:p w14:paraId="350152A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Bagaimana pengaruh tingkat degradasi derau terkontrol (</w:t>
      </w:r>
      <w:r>
        <w:rPr>
          <w:rFonts w:ascii="Times New Roman" w:hAnsi="Times New Roman"/>
          <w:i/>
          <w:sz w:val="24"/>
        </w:rPr>
        <w:t>Poisson-Gaussian noise</w:t>
      </w:r>
      <w:r>
        <w:rPr>
          <w:rFonts w:ascii="Times New Roman" w:hAnsi="Times New Roman"/>
          <w:sz w:val="24"/>
        </w:rPr>
        <w:t xml:space="preserve">) terhadap kualitas citra radiografi toraks PA dan tingkat kesalahan pengukuran </w:t>
      </w:r>
      <w:r>
        <w:rPr>
          <w:rFonts w:ascii="Times New Roman" w:hAnsi="Times New Roman"/>
          <w:i/>
          <w:sz w:val="24"/>
        </w:rPr>
        <w:t>Cardiothoracic Ratio</w:t>
      </w:r>
      <w:r>
        <w:rPr>
          <w:rFonts w:ascii="Times New Roman" w:hAnsi="Times New Roman"/>
          <w:sz w:val="24"/>
        </w:rPr>
        <w:t xml:space="preserve"> (CTR)?</w:t>
      </w:r>
    </w:p>
    <w:p w14:paraId="0ECD969C"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Bagaimana perbandingan performa metode </w:t>
      </w:r>
      <w:r>
        <w:rPr>
          <w:rFonts w:ascii="Times New Roman" w:hAnsi="Times New Roman"/>
          <w:i/>
          <w:sz w:val="24"/>
        </w:rPr>
        <w:t>Bilateral Filter</w:t>
      </w:r>
      <w:r>
        <w:rPr>
          <w:rFonts w:ascii="Times New Roman" w:hAnsi="Times New Roman"/>
          <w:sz w:val="24"/>
        </w:rPr>
        <w:t xml:space="preserve"> dan DnCNN dalam merestorasi citra radiografi toraks PA ditinjau dari aspek PSNR, SSIM, pelestarian batas kontur anatomi, serta pengaruhnya terhadap galat pengukuran biometrik CTR dan korelasinya dengan indikator kualitas citra?</w:t>
      </w:r>
    </w:p>
    <w:p w14:paraId="00179766"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Bagaimana kelayakan dan performa metode restorasi terpilih ketika diintegrasikan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lastRenderedPageBreak/>
        <w:t>Workstation</w:t>
      </w:r>
      <w:r>
        <w:rPr>
          <w:rFonts w:ascii="Times New Roman" w:hAnsi="Times New Roman"/>
          <w:sz w:val="24"/>
        </w:rPr>
        <w:t xml:space="preserve"> berdasarkan fungsi interoperabilitas protokol medis dan latensi komputasi?</w:t>
      </w:r>
    </w:p>
    <w:p w14:paraId="2417C46D" w14:textId="77777777" w:rsidR="00ED6D3A" w:rsidRDefault="00000000">
      <w:pPr>
        <w:pStyle w:val="Heading2"/>
        <w:spacing w:before="240" w:after="120" w:line="360" w:lineRule="auto"/>
      </w:pPr>
      <w:r>
        <w:t>Batasan Masalah</w:t>
      </w:r>
    </w:p>
    <w:p w14:paraId="3ED74F0F" w14:textId="77777777" w:rsidR="00ED6D3A" w:rsidRDefault="00000000">
      <w:pPr>
        <w:spacing w:after="0" w:line="360" w:lineRule="auto"/>
        <w:ind w:left="426"/>
        <w:jc w:val="both"/>
      </w:pPr>
      <w:r>
        <w:rPr>
          <w:rFonts w:ascii="Times New Roman" w:hAnsi="Times New Roman"/>
          <w:sz w:val="24"/>
        </w:rPr>
        <w:t>Batasan masalah dalam penelitian ini ditetapkan untuk menjaga ruang lingkup penelitian tetap fokus dan dapat diselesaikan secara terukur, yaitu:</w:t>
      </w:r>
    </w:p>
    <w:p w14:paraId="6500C22C"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Citra radiografi toraks yang digunakan dibatasi pada proyeksi </w:t>
      </w:r>
      <w:r>
        <w:rPr>
          <w:rFonts w:ascii="Times New Roman" w:hAnsi="Times New Roman"/>
          <w:i/>
          <w:sz w:val="24"/>
        </w:rPr>
        <w:t>Posteroanterior</w:t>
      </w:r>
      <w:r>
        <w:rPr>
          <w:rFonts w:ascii="Times New Roman" w:hAnsi="Times New Roman"/>
          <w:sz w:val="24"/>
        </w:rPr>
        <w:t xml:space="preserve"> (PA) posisi tegak pasien dewasa.</w:t>
      </w:r>
    </w:p>
    <w:p w14:paraId="6925F603"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Dataset utama yang digunakan berasal dari repositori sekunder terbuka terstandarisasi, yaitu dataset JSRT beserta masker segmentasi anatomi </w:t>
      </w:r>
      <w:r>
        <w:rPr>
          <w:rFonts w:ascii="Times New Roman" w:hAnsi="Times New Roman"/>
          <w:i/>
          <w:sz w:val="24"/>
        </w:rPr>
        <w:t>Standard Chest Radiograph</w:t>
      </w:r>
      <w:r>
        <w:rPr>
          <w:rFonts w:ascii="Times New Roman" w:hAnsi="Times New Roman"/>
          <w:sz w:val="24"/>
        </w:rPr>
        <w:t xml:space="preserve"> (SCR) dan dataset VinDr-CXR. Data klinis dari Klinik CDC Surabaya digunakan secara terbatas sebagai kelompok validasi eksternal apabila izin etik penelitian telah terpenuhi.</w:t>
      </w:r>
    </w:p>
    <w:p w14:paraId="705BBDBC"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Simulasi degradasi citra dibatasi pada tiga tingkat variansi derau sintetis </w:t>
      </w:r>
      <w:r>
        <w:rPr>
          <w:rFonts w:ascii="Times New Roman" w:hAnsi="Times New Roman"/>
          <w:i/>
          <w:sz w:val="24"/>
        </w:rPr>
        <w:t>Poisson-Gaussian</w:t>
      </w:r>
      <w:r>
        <w:rPr>
          <w:rFonts w:ascii="Times New Roman" w:hAnsi="Times New Roman"/>
          <w:sz w:val="24"/>
        </w:rPr>
        <w:t xml:space="preserve"> terkontrol, yaitu </w:t>
      </w:r>
      <w:r>
        <w:rPr>
          <w:rFonts w:ascii="Times New Roman" w:hAnsi="Times New Roman"/>
          <w:i/>
          <w:sz w:val="24"/>
        </w:rPr>
        <w:t>σ</w:t>
      </w:r>
      <w:r>
        <w:rPr>
          <w:rFonts w:ascii="Times New Roman" w:hAnsi="Times New Roman"/>
          <w:sz w:val="24"/>
        </w:rPr>
        <w:t>n = 15, 25, dan 50 serta tidak digunakan untuk mengestimasi besaran paparan dosis radiasi aktual pasien.</w:t>
      </w:r>
    </w:p>
    <w:p w14:paraId="0A8ABDAD" w14:textId="77777777" w:rsidR="00ED6D3A" w:rsidRDefault="00000000">
      <w:pPr>
        <w:pStyle w:val="ListParagraph"/>
        <w:spacing w:after="60" w:line="360" w:lineRule="auto"/>
        <w:ind w:left="852" w:hanging="426"/>
        <w:jc w:val="both"/>
      </w:pPr>
      <w:r>
        <w:rPr>
          <w:rFonts w:ascii="Times New Roman" w:hAnsi="Times New Roman"/>
          <w:b/>
          <w:sz w:val="24"/>
        </w:rPr>
        <w:t xml:space="preserve">4.  </w:t>
      </w:r>
      <w:r>
        <w:rPr>
          <w:rFonts w:ascii="Times New Roman" w:hAnsi="Times New Roman"/>
          <w:sz w:val="24"/>
        </w:rPr>
        <w:t xml:space="preserve">Metode restorasi citra utama yang diuji adalah </w:t>
      </w:r>
      <w:r>
        <w:rPr>
          <w:rFonts w:ascii="Times New Roman" w:hAnsi="Times New Roman"/>
          <w:i/>
          <w:sz w:val="24"/>
        </w:rPr>
        <w:t>Bilateral Filter</w:t>
      </w:r>
      <w:r>
        <w:rPr>
          <w:rFonts w:ascii="Times New Roman" w:hAnsi="Times New Roman"/>
          <w:sz w:val="24"/>
        </w:rPr>
        <w:t xml:space="preserve"> yang mewakili pendekatan spasial nonlinier dan DnCNN yang mewakili pembelajaran mendalam residual, dengan filter Gaussian sebagai pembanding konvensional.</w:t>
      </w:r>
    </w:p>
    <w:p w14:paraId="079B4A60" w14:textId="77777777" w:rsidR="00ED6D3A" w:rsidRDefault="00000000">
      <w:pPr>
        <w:pStyle w:val="ListParagraph"/>
        <w:spacing w:after="60" w:line="360" w:lineRule="auto"/>
        <w:ind w:left="852" w:hanging="426"/>
        <w:jc w:val="both"/>
      </w:pPr>
      <w:r>
        <w:rPr>
          <w:rFonts w:ascii="Times New Roman" w:hAnsi="Times New Roman"/>
          <w:b/>
          <w:sz w:val="24"/>
        </w:rPr>
        <w:t xml:space="preserve">5.  </w:t>
      </w:r>
      <w:r>
        <w:rPr>
          <w:rFonts w:ascii="Times New Roman" w:hAnsi="Times New Roman"/>
          <w:sz w:val="24"/>
        </w:rPr>
        <w:t xml:space="preserve">Evaluasi biometri klinis difokuskan pada pengukuran </w:t>
      </w:r>
      <w:r>
        <w:rPr>
          <w:rFonts w:ascii="Times New Roman" w:hAnsi="Times New Roman"/>
          <w:i/>
          <w:sz w:val="24"/>
        </w:rPr>
        <w:t>Cardiothoracic Ratio</w:t>
      </w:r>
      <w:r>
        <w:rPr>
          <w:rFonts w:ascii="Times New Roman" w:hAnsi="Times New Roman"/>
          <w:sz w:val="24"/>
        </w:rPr>
        <w:t xml:space="preserve"> (CTR) menggunakan formula Danzer (1919) berbasis penentuan titik batas anatomi jantung dan dinding dalam sangkar toraks.</w:t>
      </w:r>
    </w:p>
    <w:p w14:paraId="6B810503" w14:textId="77777777" w:rsidR="00ED6D3A" w:rsidRDefault="00000000">
      <w:pPr>
        <w:pStyle w:val="ListParagraph"/>
        <w:spacing w:after="60" w:line="360" w:lineRule="auto"/>
        <w:ind w:left="852" w:hanging="426"/>
        <w:jc w:val="both"/>
      </w:pPr>
      <w:r>
        <w:rPr>
          <w:rFonts w:ascii="Times New Roman" w:hAnsi="Times New Roman"/>
          <w:b/>
          <w:sz w:val="24"/>
        </w:rPr>
        <w:t xml:space="preserve">6.  </w:t>
      </w:r>
      <w:r>
        <w:rPr>
          <w:rFonts w:ascii="Times New Roman" w:hAnsi="Times New Roman"/>
          <w:sz w:val="24"/>
        </w:rPr>
        <w:t>Perangkat lunak stasiun kerja medis dikembangkan dan diuji sebatas purwarupa demonstrator penelitian untuk pembuktian konsep (</w:t>
      </w:r>
      <w:r>
        <w:rPr>
          <w:rFonts w:ascii="Times New Roman" w:hAnsi="Times New Roman"/>
          <w:i/>
          <w:sz w:val="24"/>
        </w:rPr>
        <w:t>proof-of-concept</w:t>
      </w:r>
      <w:r>
        <w:rPr>
          <w:rFonts w:ascii="Times New Roman" w:hAnsi="Times New Roman"/>
          <w:sz w:val="24"/>
        </w:rPr>
        <w:t>), bukan sebagai sistem PACS klinis komersial tervalidasi sertifikasi perangkat medis.</w:t>
      </w:r>
    </w:p>
    <w:p w14:paraId="4FAA3083" w14:textId="77777777" w:rsidR="00ED6D3A" w:rsidRDefault="00000000">
      <w:pPr>
        <w:spacing w:after="120" w:line="360" w:lineRule="auto"/>
        <w:ind w:left="426" w:firstLine="427"/>
        <w:jc w:val="both"/>
      </w:pPr>
      <w:r>
        <w:rPr>
          <w:rFonts w:ascii="Times New Roman" w:hAnsi="Times New Roman"/>
          <w:sz w:val="24"/>
        </w:rPr>
        <w:t>Penelitian ini bertujuan mengevaluasi kualitas restorasi citra dan ketelitian pengukuran CTR, serta tidak bertujuan membangun sistem diagnosis otomatis penyakit jantung.</w:t>
      </w:r>
    </w:p>
    <w:p w14:paraId="4F13E522" w14:textId="77777777" w:rsidR="00ED6D3A" w:rsidRDefault="00000000">
      <w:pPr>
        <w:pStyle w:val="Heading2"/>
        <w:spacing w:before="240" w:after="120" w:line="360" w:lineRule="auto"/>
      </w:pPr>
      <w:r>
        <w:lastRenderedPageBreak/>
        <w:t>Tujuan Penelitian</w:t>
      </w:r>
    </w:p>
    <w:p w14:paraId="494A377F" w14:textId="77777777" w:rsidR="00ED6D3A" w:rsidRDefault="00000000">
      <w:pPr>
        <w:spacing w:after="0" w:line="360" w:lineRule="auto"/>
        <w:ind w:left="426"/>
        <w:jc w:val="both"/>
      </w:pPr>
      <w:r>
        <w:rPr>
          <w:rFonts w:ascii="Times New Roman" w:hAnsi="Times New Roman"/>
          <w:sz w:val="24"/>
        </w:rPr>
        <w:t>Tujuan yang ingin dicapai dalam penelitian ini adalah:</w:t>
      </w:r>
    </w:p>
    <w:p w14:paraId="3F3FDD6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Mengkuantifikasi tingkat degradasi kualitas citra dan besarnya kesalahan pengukuran </w:t>
      </w:r>
      <w:r>
        <w:rPr>
          <w:rFonts w:ascii="Times New Roman" w:hAnsi="Times New Roman"/>
          <w:i/>
          <w:sz w:val="24"/>
        </w:rPr>
        <w:t>Cardiothoracic Ratio</w:t>
      </w:r>
      <w:r>
        <w:rPr>
          <w:rFonts w:ascii="Times New Roman" w:hAnsi="Times New Roman"/>
          <w:sz w:val="24"/>
        </w:rPr>
        <w:t xml:space="preserve"> (CTR) pada radiografi toraks PA akibat pengaruh derau terkontrol (</w:t>
      </w:r>
      <w:r>
        <w:rPr>
          <w:rFonts w:ascii="Times New Roman" w:hAnsi="Times New Roman"/>
          <w:i/>
          <w:sz w:val="24"/>
        </w:rPr>
        <w:t>Poisson-Gaussian noise</w:t>
      </w:r>
      <w:r>
        <w:rPr>
          <w:rFonts w:ascii="Times New Roman" w:hAnsi="Times New Roman"/>
          <w:sz w:val="24"/>
        </w:rPr>
        <w:t>).</w:t>
      </w:r>
    </w:p>
    <w:p w14:paraId="101E73B8"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Menganalisis performa metode </w:t>
      </w:r>
      <w:r>
        <w:rPr>
          <w:rFonts w:ascii="Times New Roman" w:hAnsi="Times New Roman"/>
          <w:i/>
          <w:sz w:val="24"/>
        </w:rPr>
        <w:t>Bilateral Filter</w:t>
      </w:r>
      <w:r>
        <w:rPr>
          <w:rFonts w:ascii="Times New Roman" w:hAnsi="Times New Roman"/>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i/>
          <w:sz w:val="24"/>
        </w:rPr>
        <w:t>Mean Absolute Error</w:t>
      </w:r>
      <w:r>
        <w:rPr>
          <w:rFonts w:ascii="Times New Roman" w:hAnsi="Times New Roman"/>
          <w:sz w:val="24"/>
        </w:rPr>
        <w:t xml:space="preserve"> (MAE), </w:t>
      </w:r>
      <w:r>
        <w:rPr>
          <w:rFonts w:ascii="Times New Roman" w:hAnsi="Times New Roman"/>
          <w:i/>
          <w:sz w:val="24"/>
        </w:rPr>
        <w:t>Mean Error</w:t>
      </w:r>
      <w:r>
        <w:rPr>
          <w:rFonts w:ascii="Times New Roman" w:hAnsi="Times New Roman"/>
          <w:sz w:val="24"/>
        </w:rPr>
        <w:t xml:space="preserve"> (</w:t>
      </w:r>
      <w:r>
        <w:rPr>
          <w:rFonts w:ascii="Times New Roman" w:hAnsi="Times New Roman"/>
          <w:i/>
          <w:sz w:val="24"/>
        </w:rPr>
        <w:t>Bias</w:t>
      </w:r>
      <w:r>
        <w:rPr>
          <w:rFonts w:ascii="Times New Roman" w:hAnsi="Times New Roman"/>
          <w:sz w:val="24"/>
        </w:rPr>
        <w:t>), korelasi Pearson, dan analisis sebaran Bland-Altman terhadap standar referensi penelitian.</w:t>
      </w:r>
    </w:p>
    <w:p w14:paraId="7B4A1A81"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Mengintegrasikan metode restorasi terpilih dan modul pengukuran CTR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Workstation</w:t>
      </w:r>
      <w:r>
        <w:rPr>
          <w:rFonts w:ascii="Times New Roman" w:hAnsi="Times New Roman"/>
          <w:sz w:val="24"/>
        </w:rPr>
        <w:t xml:space="preserve"> sebagai pembuktian konsep untuk menguji fungsi interoperabilitas protokol standar medis dan performa sistem pada alur penanganan citra radiologi.</w:t>
      </w:r>
    </w:p>
    <w:p w14:paraId="64E7BDB3" w14:textId="77777777" w:rsidR="00ED6D3A" w:rsidRDefault="00000000">
      <w:pPr>
        <w:pStyle w:val="Heading2"/>
        <w:spacing w:before="240" w:after="120" w:line="360" w:lineRule="auto"/>
      </w:pPr>
      <w:r>
        <w:t>Manfaat Penelitian</w:t>
      </w:r>
    </w:p>
    <w:p w14:paraId="2965592A" w14:textId="77777777" w:rsidR="00ED6D3A" w:rsidRDefault="00000000">
      <w:pPr>
        <w:spacing w:after="0" w:line="360" w:lineRule="auto"/>
        <w:ind w:left="426"/>
        <w:jc w:val="both"/>
      </w:pPr>
      <w:r>
        <w:rPr>
          <w:rFonts w:ascii="Times New Roman" w:hAnsi="Times New Roman"/>
          <w:sz w:val="24"/>
        </w:rPr>
        <w:t>Penelitian ini diharapkan dapat memberikan manfaat secara teoretis maupun praktis sebagai berikut:</w:t>
      </w:r>
    </w:p>
    <w:p w14:paraId="301A71A2" w14:textId="77777777" w:rsidR="00ED6D3A" w:rsidRDefault="00000000">
      <w:pPr>
        <w:pStyle w:val="Heading3"/>
        <w:spacing w:before="120" w:after="40" w:line="360" w:lineRule="auto"/>
      </w:pPr>
      <w:r>
        <w:t>1.5.1</w:t>
      </w:r>
      <w:r>
        <w:tab/>
        <w:t>Manfaat Teoretis</w:t>
      </w:r>
    </w:p>
    <w:p w14:paraId="0186115F" w14:textId="77777777" w:rsidR="00ED6D3A" w:rsidRDefault="00000000">
      <w:pPr>
        <w:spacing w:after="0" w:line="360" w:lineRule="auto"/>
        <w:ind w:left="426" w:firstLine="427"/>
        <w:jc w:val="both"/>
      </w:pPr>
      <w:r>
        <w:rPr>
          <w:rFonts w:ascii="Times New Roman" w:hAnsi="Times New Roman"/>
          <w:sz w:val="24"/>
        </w:rPr>
        <w:t>Penelitian ini memberikan kontribusi ilmiah dalam bidang Teknik Biomedis mengenai kajian perbandingan empiris efektivitas metode restorasi spasial deterministik (</w:t>
      </w:r>
      <w:r>
        <w:rPr>
          <w:rFonts w:ascii="Times New Roman" w:hAnsi="Times New Roman"/>
          <w:i/>
          <w:sz w:val="24"/>
        </w:rPr>
        <w:t>Bilateral Filter</w:t>
      </w:r>
      <w:r>
        <w:rPr>
          <w:rFonts w:ascii="Times New Roman" w:hAnsi="Times New Roman"/>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i/>
          <w:sz w:val="24"/>
        </w:rPr>
        <w:t>Cardiothoracic Ratio</w:t>
      </w:r>
      <w:r>
        <w:rPr>
          <w:rFonts w:ascii="Times New Roman" w:hAnsi="Times New Roman"/>
          <w:sz w:val="24"/>
        </w:rPr>
        <w:t xml:space="preserve"> (CTR) melalui kerangka evaluasi berbasis tugas klinis (</w:t>
      </w:r>
      <w:r>
        <w:rPr>
          <w:rFonts w:ascii="Times New Roman" w:hAnsi="Times New Roman"/>
          <w:i/>
          <w:sz w:val="24"/>
        </w:rPr>
        <w:t>task-based evaluation</w:t>
      </w:r>
      <w:r>
        <w:rPr>
          <w:rFonts w:ascii="Times New Roman" w:hAnsi="Times New Roman"/>
          <w:sz w:val="24"/>
        </w:rPr>
        <w:t>).</w:t>
      </w:r>
    </w:p>
    <w:p w14:paraId="0F5521DC" w14:textId="77777777" w:rsidR="00ED6D3A" w:rsidRDefault="00000000">
      <w:pPr>
        <w:pStyle w:val="Heading3"/>
        <w:spacing w:before="120" w:after="40" w:line="360" w:lineRule="auto"/>
      </w:pPr>
      <w:r>
        <w:t>1.5.2</w:t>
      </w:r>
      <w:r>
        <w:tab/>
        <w:t>Manfaat Praktis</w:t>
      </w:r>
    </w:p>
    <w:p w14:paraId="5000BF2D" w14:textId="77777777" w:rsidR="00ED6D3A" w:rsidRDefault="00000000">
      <w:pPr>
        <w:spacing w:after="0" w:line="360" w:lineRule="auto"/>
        <w:ind w:left="426" w:firstLine="427"/>
        <w:jc w:val="both"/>
      </w:pPr>
      <w:r>
        <w:rPr>
          <w:rFonts w:ascii="Times New Roman" w:hAnsi="Times New Roman"/>
          <w:sz w:val="24"/>
        </w:rPr>
        <w:t xml:space="preserve">Penelitian ini menyediakan purwarupa sistem stasiun kerja DICOM berbasis web mandiri dan bukti awal mengenai potensi metode restorasi citra </w:t>
      </w:r>
      <w:r>
        <w:rPr>
          <w:rFonts w:ascii="Times New Roman" w:hAnsi="Times New Roman"/>
          <w:sz w:val="24"/>
        </w:rPr>
        <w:lastRenderedPageBreak/>
        <w:t>dalam mendukung konsistensi pengukuran CTR. Selain itu, sistem yang dikembangkan dapat menjadi rujukan dalam perancangan stasiun kerja radiologi mandiri yang kompatibel dengan protokol komunikasi DICOM standar.</w:t>
      </w:r>
    </w:p>
    <w:p w14:paraId="47B306EA" w14:textId="77777777" w:rsidR="00EA237E" w:rsidRDefault="00EA237E" w:rsidP="00EA237E">
      <w:pPr>
        <w:pStyle w:val="Heading1"/>
        <w:rPr>
          <w:lang w:val="en-US"/>
        </w:rPr>
      </w:pPr>
      <w:r>
        <w:rPr>
          <w:lang w:val="en-US"/>
        </w:rPr>
        <w:t>BAB II</w:t>
      </w:r>
      <w:r>
        <w:rPr>
          <w:lang w:val="en-US"/>
        </w:rPr>
        <w:br/>
        <w:t>TINJAUAN PUSTAKA</w:t>
      </w:r>
    </w:p>
    <w:p w14:paraId="3A1D0DD5" w14:textId="77777777" w:rsidR="00EA237E" w:rsidRDefault="00EA237E" w:rsidP="00EA237E">
      <w:pPr>
        <w:pStyle w:val="Heading2"/>
        <w:numPr>
          <w:ilvl w:val="0"/>
          <w:numId w:val="10"/>
        </w:numPr>
        <w:spacing w:before="0" w:after="120"/>
        <w:rPr>
          <w:lang w:val="en-US" w:eastAsia="id-ID"/>
        </w:rPr>
      </w:pPr>
      <w:r>
        <w:t>2.1</w:t>
      </w:r>
      <w:r>
        <w:tab/>
        <w:t>Radiografi Toraks Proyeksi Posteroanterior (PA)</w:t>
      </w:r>
    </w:p>
    <w:p w14:paraId="07A88185"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Pr>
          <w:rFonts w:ascii="Times New Roman" w:hAnsi="Times New Roman"/>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i/>
          <w:sz w:val="24"/>
        </w:rPr>
        <w:t>PA upright</w:t>
      </w:r>
      <w:r>
        <w:rPr>
          <w:rFonts w:ascii="Times New Roman" w:hAnsi="Times New Roman"/>
          <w:sz w:val="24"/>
        </w:rPr>
        <w:t>) merupakan proyeksi yang direkomendasikan untuk evaluasi dimensi jantung dan pengukuran rasio kardiotoraks (</w:t>
      </w:r>
      <w:r>
        <w:rPr>
          <w:rFonts w:ascii="Times New Roman" w:hAnsi="Times New Roman"/>
          <w:i/>
          <w:sz w:val="24"/>
        </w:rPr>
        <w:t>Cardiothoracic Ratio</w:t>
      </w:r>
      <w:r>
        <w:rPr>
          <w:rFonts w:ascii="Times New Roman" w:hAnsi="Times New Roman"/>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i/>
          <w:sz w:val="24"/>
        </w:rPr>
        <w:t>geometric magnification</w:t>
      </w:r>
      <w:r>
        <w:rPr>
          <w:rFonts w:ascii="Times New Roman" w:hAnsi="Times New Roman"/>
          <w:sz w:val="24"/>
        </w:rPr>
        <w:t>) jantung yang jauh lebih kecil dibandingkan proyeksi Anteroposterior (AP), sehingga batas tepi siluet kardiak yang terekam merepresentasikan proporsi dimensi anatomis yang mendekati kondisi sebenarnya.</w:t>
      </w:r>
    </w:p>
    <w:p w14:paraId="667D7653" w14:textId="77777777" w:rsidR="000E5D52" w:rsidRDefault="00EA237E" w:rsidP="00191EFC">
      <w:pPr>
        <w:pStyle w:val="Heading2"/>
        <w:numPr>
          <w:ilvl w:val="0"/>
          <w:numId w:val="10"/>
        </w:numPr>
        <w:spacing w:before="120" w:line="360" w:lineRule="auto"/>
        <w:rPr>
          <w:lang w:val="en-US" w:eastAsia="id-ID"/>
        </w:rPr>
      </w:pPr>
      <w:r>
        <w:t>2.2</w:t>
      </w:r>
      <w:r>
        <w:tab/>
        <w:t>Kardiomegali dan Pengukuran Cardiothoracic Ratio (CTR)</w:t>
      </w:r>
    </w:p>
    <w:p w14:paraId="76313207" w14:textId="77777777" w:rsidR="000E5D52" w:rsidRDefault="000E5D52" w:rsidP="000E5D52">
      <w:pPr>
        <w:spacing w:after="0" w:line="360" w:lineRule="auto"/>
        <w:ind w:left="426" w:firstLine="427"/>
        <w:jc w:val="both"/>
        <w:rPr>
          <w:rFonts w:ascii="Times New Roman" w:hAnsi="Times New Roman" w:cs="Times New Roman"/>
          <w:sz w:val="24"/>
        </w:rPr>
      </w:pPr>
      <w:r>
        <w:rPr>
          <w:rFonts w:ascii="Times New Roman" w:hAnsi="Times New Roman"/>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i/>
          <w:sz w:val="24"/>
        </w:rPr>
        <w:t>Cardiothoracic Ratio</w:t>
      </w:r>
      <w:r>
        <w:rPr>
          <w:rFonts w:ascii="Times New Roman" w:hAnsi="Times New Roman"/>
          <w:sz w:val="24"/>
        </w:rPr>
        <w:t xml:space="preserve"> atau CTR) yang pertama kali diformulasikan oleh Danzer (1919) melalui persamaan:</w:t>
      </w:r>
    </w:p>
    <w:p w14:paraId="58593B9D"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7250E6A6" w14:textId="77777777" w:rsidR="000E5D52" w:rsidRDefault="000E5D52" w:rsidP="000E5D52">
      <w:pPr>
        <w:spacing w:after="40" w:line="360" w:lineRule="auto"/>
        <w:ind w:left="426"/>
        <w:jc w:val="both"/>
        <w:rPr>
          <w:rFonts w:ascii="Times New Roman" w:hAnsi="Times New Roman" w:cs="Times New Roman"/>
          <w:lang w:val="en-US" w:eastAsia="id-ID"/>
        </w:rPr>
      </w:pPr>
      <w:r>
        <w:rPr>
          <w:rFonts w:ascii="Times New Roman" w:hAnsi="Times New Roman"/>
          <w:sz w:val="24"/>
        </w:rPr>
        <w:lastRenderedPageBreak/>
        <w:t>dengan keterangan komponen biometri:</w:t>
      </w:r>
    </w:p>
    <w:p w14:paraId="24AD6EBC"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r>
        <w:rPr>
          <w:rFonts w:ascii="Times New Roman" w:hAnsi="Times New Roman"/>
          <w:sz w:val="24"/>
        </w:rPr>
        <w:t xml:space="preserve"> (Diameter Jantung): Penjumlahan jarak batas lateral kardiak kanan (</w:t>
      </w:r>
      <w:r>
        <w:rPr>
          <w:rFonts w:ascii="Times New Roman" w:hAnsi="Times New Roman"/>
          <w:i/>
          <w:sz w:val="24"/>
        </w:rPr>
        <w:t>Maximum Right Diameter</w:t>
      </w:r>
      <w:r>
        <w:rPr>
          <w:rFonts w:ascii="Times New Roman" w:hAnsi="Times New Roman"/>
          <w:sz w:val="24"/>
        </w:rPr>
        <w:t xml:space="preserve"> atau MRD) dan batas lateral kardiak kiri (</w:t>
      </w:r>
      <w:r>
        <w:rPr>
          <w:rFonts w:ascii="Times New Roman" w:hAnsi="Times New Roman"/>
          <w:i/>
          <w:sz w:val="24"/>
        </w:rPr>
        <w:t>Maximum Left Diameter</w:t>
      </w:r>
      <w:r>
        <w:rPr>
          <w:rFonts w:ascii="Times New Roman" w:hAnsi="Times New Roman"/>
          <w:sz w:val="24"/>
        </w:rPr>
        <w:t xml:space="preserve"> atau MLD) yang diukur secara tegak lurus terhadap garis tengah anatomis (</w:t>
      </w:r>
      <w:r>
        <w:rPr>
          <w:rFonts w:ascii="Times New Roman" w:hAnsi="Times New Roman"/>
          <w:i/>
          <w:sz w:val="24"/>
        </w:rPr>
        <w:t>midline</w:t>
      </w:r>
      <w:r>
        <w:rPr>
          <w:rFonts w:ascii="Times New Roman" w:hAnsi="Times New Roman"/>
          <w:sz w:val="24"/>
        </w:rPr>
        <w:t xml:space="preserve">). Garis </w:t>
      </w:r>
      <w:r>
        <w:rPr>
          <w:rFonts w:ascii="Times New Roman" w:hAnsi="Times New Roman"/>
          <w:i/>
          <w:sz w:val="24"/>
        </w:rPr>
        <w:t>midline</w:t>
      </w:r>
      <w:r>
        <w:rPr>
          <w:rFonts w:ascii="Times New Roman" w:hAnsi="Times New Roman"/>
          <w:sz w:val="24"/>
        </w:rPr>
        <w:t xml:space="preserve"> didefinisikan secara baku sebagai garis lurus yang melewati pertengahan prosesus spinosus kolumna vertebralis torakalis.</w:t>
      </w:r>
    </w:p>
    <w:p w14:paraId="2C7DE2A9"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r>
        <w:rPr>
          <w:rFonts w:ascii="Times New Roman" w:hAnsi="Times New Roman"/>
          <w:sz w:val="24"/>
        </w:rPr>
        <w:t xml:space="preserve"> (Diameter Toraks): Jarak transversal internal sangkar toraks (</w:t>
      </w:r>
      <w:r>
        <w:rPr>
          <w:rFonts w:ascii="Times New Roman" w:hAnsi="Times New Roman"/>
          <w:i/>
          <w:sz w:val="24"/>
        </w:rPr>
        <w:t>Maximum Thoracic Diameter</w:t>
      </w:r>
      <w:r>
        <w:rPr>
          <w:rFonts w:ascii="Times New Roman" w:hAnsi="Times New Roman"/>
          <w:sz w:val="24"/>
        </w:rPr>
        <w:t xml:space="preserve"> atau MTD) yang diukur dari tepi dalam arkus kosta kanan hingga tepi dalam arkus kosta kiri pada tingkat puncak hemidiafragma kanan, sebagaimana diilustrasikan pada Gambar 2.1.</w:t>
      </w:r>
    </w:p>
    <w:p w14:paraId="746D485B" w14:textId="77777777" w:rsidR="004E5EF2" w:rsidRDefault="00B477CA" w:rsidP="004E5EF2">
      <w:pPr>
        <w:keepNext/>
        <w:spacing w:after="0" w:line="360" w:lineRule="auto"/>
        <w:ind w:left="720"/>
        <w:jc w:val="center"/>
      </w:pPr>
      <w:r>
        <w:rPr>
          <w:noProof/>
        </w:rPr>
        <w:drawing>
          <wp:inline distT="0" distB="0" distL="0" distR="0" wp14:anchorId="6779624E" wp14:editId="2E011921">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1F7DB888" w14:textId="77777777"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14:paraId="351CFB6B" w14:textId="77777777" w:rsidR="00ED6D3A" w:rsidRDefault="00000000">
      <w:pPr>
        <w:spacing w:after="0" w:line="360" w:lineRule="auto"/>
        <w:ind w:left="426" w:firstLine="427"/>
        <w:jc w:val="both"/>
      </w:pPr>
      <w:r>
        <w:rPr>
          <w:rFonts w:ascii="Times New Roman" w:hAnsi="Times New Roman"/>
          <w:sz w:val="24"/>
        </w:rPr>
        <w:t>Ambang batas nilai normal CTR pada populasi dewasa adalah ≤ 0,50 (atau 50%). Nilai CTR yang melebihi ambang batas tersebut (&gt; 0,50) diklasifikasikan sebagai kardiomegali, yang mengindikasikan adanya dilatasi ruang ventrikel atau hipertrofi miokardium.</w:t>
      </w:r>
    </w:p>
    <w:p w14:paraId="33E612AF" w14:textId="77777777" w:rsidR="00ED6D3A" w:rsidRDefault="00000000">
      <w:pPr>
        <w:spacing w:after="0" w:line="360" w:lineRule="auto"/>
        <w:ind w:left="426" w:firstLine="427"/>
        <w:jc w:val="both"/>
      </w:pPr>
      <w:r>
        <w:rPr>
          <w:rFonts w:ascii="Times New Roman" w:hAnsi="Times New Roman"/>
          <w:sz w:val="24"/>
        </w:rPr>
        <w:t>Karena formulasi CTR merupakan rasio perbandingan dimensi relatif (</w:t>
      </w:r>
      <w:r>
        <w:rPr>
          <w:rFonts w:ascii="Times New Roman" w:hAnsi="Times New Roman"/>
          <w:i/>
          <w:sz w:val="24"/>
        </w:rPr>
        <w:t>D</w:t>
      </w:r>
      <w:r>
        <w:rPr>
          <w:rFonts w:ascii="Times New Roman" w:hAnsi="Times New Roman"/>
          <w:sz w:val="24"/>
        </w:rPr>
        <w:t xml:space="preserve">H / </w:t>
      </w:r>
      <w:r>
        <w:rPr>
          <w:rFonts w:ascii="Times New Roman" w:hAnsi="Times New Roman"/>
          <w:i/>
          <w:sz w:val="24"/>
        </w:rPr>
        <w:t>D</w:t>
      </w:r>
      <w:r>
        <w:rPr>
          <w:rFonts w:ascii="Times New Roman" w:hAnsi="Times New Roman"/>
          <w:sz w:val="24"/>
        </w:rPr>
        <w:t>T), kalkulasi CTR pada dasarnya bersifat invarian skala (</w:t>
      </w:r>
      <w:r>
        <w:rPr>
          <w:rFonts w:ascii="Times New Roman" w:hAnsi="Times New Roman"/>
          <w:i/>
          <w:sz w:val="24"/>
        </w:rPr>
        <w:t>scale-invariant</w:t>
      </w:r>
      <w:r>
        <w:rPr>
          <w:rFonts w:ascii="Times New Roman" w:hAnsi="Times New Roman"/>
          <w:sz w:val="24"/>
        </w:rPr>
        <w:t xml:space="preserve">) dalam satuan piksel murni. Dengan demikian, kalibrasi metrik fisik ke satuan milimeter melalui tag metadata DICOM </w:t>
      </w:r>
      <w:r>
        <w:rPr>
          <w:rFonts w:ascii="Times New Roman" w:hAnsi="Times New Roman"/>
          <w:i/>
          <w:sz w:val="24"/>
        </w:rPr>
        <w:t>Pixel Spacing</w:t>
      </w:r>
      <w:r>
        <w:rPr>
          <w:rFonts w:ascii="Times New Roman" w:hAnsi="Times New Roman"/>
          <w:sz w:val="24"/>
        </w:rPr>
        <w:t xml:space="preserve"> (0028,0030) tidak mutlak diperlukan untuk menentukan rasio CTR, selama rasio aspek piksel pada matriks detektor bersifat isotropik (1:1).</w:t>
      </w:r>
    </w:p>
    <w:p w14:paraId="1C67A31C" w14:textId="77777777" w:rsidR="00ED6D3A" w:rsidRDefault="00000000">
      <w:pPr>
        <w:spacing w:after="0" w:line="360" w:lineRule="auto"/>
        <w:ind w:left="426" w:firstLine="427"/>
        <w:jc w:val="both"/>
      </w:pPr>
      <w:r>
        <w:rPr>
          <w:rFonts w:ascii="Times New Roman" w:hAnsi="Times New Roman"/>
          <w:sz w:val="24"/>
        </w:rPr>
        <w:lastRenderedPageBreak/>
        <w:t>Meskipun CTR merupakan parameter biometri klinis yang luas digunakan, keandalan dan reprodusibilitas pengukurannya menghadapi sejumlah faktor perancu serta keterbatasan teknis pemeriksaan, antara lain:</w:t>
      </w:r>
    </w:p>
    <w:p w14:paraId="4EE9335A" w14:textId="77777777" w:rsidR="00ED6D3A" w:rsidRDefault="00000000">
      <w:pPr>
        <w:pStyle w:val="ListParagraph"/>
        <w:spacing w:after="40" w:line="360" w:lineRule="auto"/>
        <w:ind w:left="852" w:hanging="426"/>
        <w:jc w:val="both"/>
      </w:pPr>
      <w:r>
        <w:rPr>
          <w:rFonts w:ascii="Times New Roman" w:hAnsi="Times New Roman"/>
          <w:b/>
          <w:sz w:val="24"/>
        </w:rPr>
        <w:t xml:space="preserve">a.  </w:t>
      </w:r>
      <w:r>
        <w:rPr>
          <w:rFonts w:ascii="Times New Roman" w:hAnsi="Times New Roman"/>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i/>
          <w:sz w:val="24"/>
        </w:rPr>
        <w:t>pseudo-cardiomegaly</w:t>
      </w:r>
      <w:r>
        <w:rPr>
          <w:rFonts w:ascii="Times New Roman" w:hAnsi="Times New Roman"/>
          <w:sz w:val="24"/>
        </w:rPr>
        <w:t>);</w:t>
      </w:r>
    </w:p>
    <w:p w14:paraId="6363D6CA" w14:textId="77777777" w:rsidR="00ED6D3A" w:rsidRDefault="00000000">
      <w:pPr>
        <w:pStyle w:val="ListParagraph"/>
        <w:spacing w:after="40" w:line="360" w:lineRule="auto"/>
        <w:ind w:left="852" w:hanging="426"/>
        <w:jc w:val="both"/>
      </w:pPr>
      <w:r>
        <w:rPr>
          <w:rFonts w:ascii="Times New Roman" w:hAnsi="Times New Roman"/>
          <w:b/>
          <w:sz w:val="24"/>
        </w:rPr>
        <w:t xml:space="preserve">b.  </w:t>
      </w:r>
      <w:r>
        <w:rPr>
          <w:rFonts w:ascii="Times New Roman" w:hAnsi="Times New Roman"/>
          <w:sz w:val="24"/>
        </w:rPr>
        <w:t>Rotasi posisi tubuh pasien saat penyinaran: rotasi tubuh memicu distorsi proyeksi sangkar toraks dan pergeseran semu garis tengah vertebra terhadap siluet jantung;</w:t>
      </w:r>
    </w:p>
    <w:p w14:paraId="0833EE16" w14:textId="77777777" w:rsidR="00ED6D3A" w:rsidRDefault="00000000">
      <w:pPr>
        <w:pStyle w:val="ListParagraph"/>
        <w:spacing w:after="40" w:line="360" w:lineRule="auto"/>
        <w:ind w:left="852" w:hanging="426"/>
        <w:jc w:val="both"/>
      </w:pPr>
      <w:r>
        <w:rPr>
          <w:rFonts w:ascii="Times New Roman" w:hAnsi="Times New Roman"/>
          <w:b/>
          <w:sz w:val="24"/>
        </w:rPr>
        <w:t xml:space="preserve">c.  </w:t>
      </w:r>
      <w:r>
        <w:rPr>
          <w:rFonts w:ascii="Times New Roman" w:hAnsi="Times New Roman"/>
          <w:sz w:val="24"/>
        </w:rPr>
        <w:t>Pemilihan proyeksi Anteroposterior (AP): posisi jantung yang lebih jauh dari bidang detektor memperbesar bayangan kardiak akibat efek divergensi berkas sinar-X;</w:t>
      </w:r>
    </w:p>
    <w:p w14:paraId="4B416848" w14:textId="77777777" w:rsidR="00ED6D3A" w:rsidRDefault="00000000">
      <w:pPr>
        <w:pStyle w:val="ListParagraph"/>
        <w:spacing w:after="40" w:line="360" w:lineRule="auto"/>
        <w:ind w:left="852" w:hanging="426"/>
        <w:jc w:val="both"/>
      </w:pPr>
      <w:r>
        <w:rPr>
          <w:rFonts w:ascii="Times New Roman" w:hAnsi="Times New Roman"/>
          <w:b/>
          <w:sz w:val="24"/>
        </w:rPr>
        <w:t xml:space="preserve">d.  </w:t>
      </w:r>
      <w:r>
        <w:rPr>
          <w:rFonts w:ascii="Times New Roman" w:hAnsi="Times New Roman"/>
          <w:sz w:val="24"/>
        </w:rPr>
        <w:t xml:space="preserve">Deformitas dinding dada: variasi kelainan bentuk sangkar toraks (seperti </w:t>
      </w:r>
      <w:r>
        <w:rPr>
          <w:rFonts w:ascii="Times New Roman" w:hAnsi="Times New Roman"/>
          <w:i/>
          <w:sz w:val="24"/>
        </w:rPr>
        <w:t>pectus excavatum</w:t>
      </w:r>
      <w:r>
        <w:rPr>
          <w:rFonts w:ascii="Times New Roman" w:hAnsi="Times New Roman"/>
          <w:sz w:val="24"/>
        </w:rPr>
        <w:t xml:space="preserve"> atau kifoskoliosis berat) yang mempersempit diameter transversal rongga dada internal; serta</w:t>
      </w:r>
    </w:p>
    <w:p w14:paraId="274A6507" w14:textId="77777777" w:rsidR="00ED6D3A" w:rsidRDefault="00000000">
      <w:pPr>
        <w:pStyle w:val="ListParagraph"/>
        <w:spacing w:after="40" w:line="360" w:lineRule="auto"/>
        <w:ind w:left="852" w:hanging="426"/>
        <w:jc w:val="both"/>
      </w:pPr>
      <w:r>
        <w:rPr>
          <w:rFonts w:ascii="Times New Roman" w:hAnsi="Times New Roman"/>
          <w:b/>
          <w:sz w:val="24"/>
        </w:rPr>
        <w:t xml:space="preserve">e.  </w:t>
      </w:r>
      <w:r>
        <w:rPr>
          <w:rFonts w:ascii="Times New Roman" w:hAnsi="Times New Roman"/>
          <w:sz w:val="24"/>
        </w:rPr>
        <w:t>Penurunan ketajaman batas tepi kardiak akibat degradasi derau fisik sinar-X (</w:t>
      </w:r>
      <w:r>
        <w:rPr>
          <w:rFonts w:ascii="Times New Roman" w:hAnsi="Times New Roman"/>
          <w:i/>
          <w:sz w:val="24"/>
        </w:rPr>
        <w:t>quantum mottle</w:t>
      </w:r>
      <w:r>
        <w:rPr>
          <w:rFonts w:ascii="Times New Roman" w:hAnsi="Times New Roman"/>
          <w:sz w:val="24"/>
        </w:rPr>
        <w:t>): fluktuasi derau mengaburkan batas diskontinu antara siluet jantung dan parenkim paru, sehingga meningkatkan ketidakpastian serta variabilitas penentuan koordinat titik ukur biometrik.</w:t>
      </w:r>
    </w:p>
    <w:p w14:paraId="6C129355" w14:textId="77777777" w:rsidR="00460EB7" w:rsidRDefault="00745C54" w:rsidP="00191EFC">
      <w:pPr>
        <w:pStyle w:val="Heading2"/>
        <w:numPr>
          <w:ilvl w:val="0"/>
          <w:numId w:val="10"/>
        </w:numPr>
        <w:spacing w:before="120" w:line="360" w:lineRule="auto"/>
        <w:rPr>
          <w:lang w:val="en-US" w:eastAsia="id-ID"/>
        </w:rPr>
      </w:pPr>
      <w:r>
        <w:t>2.3</w:t>
      </w:r>
      <w:r>
        <w:tab/>
        <w:t>Pembentukan Derau pada Radiografi Digital Proyeksi</w:t>
      </w:r>
    </w:p>
    <w:p w14:paraId="1FAB2342" w14:textId="77777777" w:rsidR="00460EB7" w:rsidRDefault="00460EB7" w:rsidP="006A28FF">
      <w:pPr>
        <w:spacing w:after="0" w:line="360" w:lineRule="auto"/>
        <w:ind w:left="426" w:firstLine="427"/>
        <w:jc w:val="both"/>
        <w:rPr>
          <w:rFonts w:ascii="Times New Roman" w:hAnsi="Times New Roman" w:cs="Times New Roman"/>
          <w:sz w:val="24"/>
        </w:rPr>
      </w:pPr>
      <w:r>
        <w:rPr>
          <w:rFonts w:ascii="Times New Roman" w:hAnsi="Times New Roman"/>
          <w:sz w:val="24"/>
        </w:rPr>
        <w:t>Pada modalitas radiografi digital proyeksi (</w:t>
      </w:r>
      <w:r>
        <w:rPr>
          <w:rFonts w:ascii="Times New Roman" w:hAnsi="Times New Roman"/>
          <w:i/>
          <w:sz w:val="24"/>
        </w:rPr>
        <w:t>Digital Radiography</w:t>
      </w:r>
      <w:r>
        <w:rPr>
          <w:rFonts w:ascii="Times New Roman" w:hAnsi="Times New Roman"/>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i/>
          <w:sz w:val="24"/>
        </w:rPr>
        <w:t>Flat-Panel Detector</w:t>
      </w:r>
      <w:r>
        <w:rPr>
          <w:rFonts w:ascii="Times New Roman" w:hAnsi="Times New Roman"/>
          <w:sz w:val="24"/>
        </w:rPr>
        <w:t xml:space="preserve"> atau FPD) untuk dikonversikan menjadi sinyal muatan listrik (Bushberg et al., 2020). Kualitas citra radiografi digital secara inheren mengalami degradasi akibat keberadaan derau fisis yang berasal dari dua fenomena fisis yang berbeda.</w:t>
      </w:r>
    </w:p>
    <w:p w14:paraId="03746CBA" w14:textId="77777777" w:rsidR="00ED6D3A" w:rsidRDefault="00000000">
      <w:pPr>
        <w:spacing w:after="0" w:line="360" w:lineRule="auto"/>
        <w:ind w:left="426" w:firstLine="427"/>
        <w:jc w:val="both"/>
      </w:pPr>
      <w:r>
        <w:rPr>
          <w:rFonts w:ascii="Times New Roman" w:hAnsi="Times New Roman"/>
          <w:sz w:val="24"/>
        </w:rPr>
        <w:t xml:space="preserve">Sumber degradasi utama berasal dari fluktuasi statistik pada laju kedatangan foton sinar-X yang diserap oleh detektor. Karena foton sinar-X dipancarkan secara diskret dan acak, fluktuasi jumlah foton pada area detektor </w:t>
      </w:r>
      <w:r>
        <w:rPr>
          <w:rFonts w:ascii="Times New Roman" w:hAnsi="Times New Roman"/>
          <w:sz w:val="24"/>
        </w:rPr>
        <w:lastRenderedPageBreak/>
        <w:t>per satuan waktu memicu timbulnya derau kuantum (</w:t>
      </w:r>
      <w:r>
        <w:rPr>
          <w:rFonts w:ascii="Times New Roman" w:hAnsi="Times New Roman"/>
          <w:i/>
          <w:sz w:val="24"/>
        </w:rPr>
        <w:t>quantum mottle</w:t>
      </w:r>
      <w:r>
        <w:rPr>
          <w:rFonts w:ascii="Times New Roman" w:hAnsi="Times New Roman"/>
          <w:sz w:val="24"/>
        </w:rPr>
        <w:t>). Derau kuantum ini bersifat bergantung pada intensitas sinyal (</w:t>
      </w:r>
      <w:r>
        <w:rPr>
          <w:rFonts w:ascii="Times New Roman" w:hAnsi="Times New Roman"/>
          <w:i/>
          <w:sz w:val="24"/>
        </w:rPr>
        <w:t>signal-dependent</w:t>
      </w:r>
      <w:r>
        <w:rPr>
          <w:rFonts w:ascii="Times New Roman" w:hAnsi="Times New Roman"/>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i/>
          <w:sz w:val="24"/>
        </w:rPr>
        <w:t>Thin-Film Transistor</w:t>
      </w:r>
      <w:r>
        <w:rPr>
          <w:rFonts w:ascii="Times New Roman" w:hAnsi="Times New Roman"/>
          <w:sz w:val="24"/>
        </w:rPr>
        <w:t xml:space="preserve"> atau TFT), derau pembacaan sirkuit penguat (</w:t>
      </w:r>
      <w:r>
        <w:rPr>
          <w:rFonts w:ascii="Times New Roman" w:hAnsi="Times New Roman"/>
          <w:i/>
          <w:sz w:val="24"/>
        </w:rPr>
        <w:t>readout noise</w:t>
      </w:r>
      <w:r>
        <w:rPr>
          <w:rFonts w:ascii="Times New Roman" w:hAnsi="Times New Roman"/>
          <w:sz w:val="24"/>
        </w:rPr>
        <w:t>), serta galat kuantisasi pada konverter analog-ke-digital (</w:t>
      </w:r>
      <w:r>
        <w:rPr>
          <w:rFonts w:ascii="Times New Roman" w:hAnsi="Times New Roman"/>
          <w:i/>
          <w:sz w:val="24"/>
        </w:rPr>
        <w:t>Analog-to-Digital Converter</w:t>
      </w:r>
      <w:r>
        <w:rPr>
          <w:rFonts w:ascii="Times New Roman" w:hAnsi="Times New Roman"/>
          <w:sz w:val="24"/>
        </w:rPr>
        <w:t xml:space="preserve"> atau ADC). Derau instrumen elektronik ini bersifat tidak bergantung pada intensitas radiasi (</w:t>
      </w:r>
      <w:r>
        <w:rPr>
          <w:rFonts w:ascii="Times New Roman" w:hAnsi="Times New Roman"/>
          <w:i/>
          <w:sz w:val="24"/>
        </w:rPr>
        <w:t>signal-independent</w:t>
      </w:r>
      <w:r>
        <w:rPr>
          <w:rFonts w:ascii="Times New Roman" w:hAnsi="Times New Roman"/>
          <w:sz w:val="24"/>
        </w:rPr>
        <w:t>) dan dimodelkan sebagai derau aditif stasioner berdistribusi Gaussian (Diwakar &amp; Kumar, 2018).</w:t>
      </w:r>
    </w:p>
    <w:p w14:paraId="247BD591" w14:textId="77777777" w:rsidR="00ED6D3A" w:rsidRDefault="00000000">
      <w:pPr>
        <w:spacing w:after="0" w:line="360" w:lineRule="auto"/>
        <w:ind w:left="426" w:firstLine="427"/>
        <w:jc w:val="both"/>
      </w:pPr>
      <w:r>
        <w:rPr>
          <w:rFonts w:ascii="Times New Roman" w:hAnsi="Times New Roman"/>
          <w:sz w:val="24"/>
        </w:rPr>
        <w:t xml:space="preserve">Interaksi antara fenomena kuantum radiasi dan derau instrumen elektronik tersebut dimodelkan secara komprehensif sebagai derau campuran </w:t>
      </w:r>
      <w:r>
        <w:rPr>
          <w:rFonts w:ascii="Times New Roman" w:hAnsi="Times New Roman"/>
          <w:i/>
          <w:sz w:val="24"/>
        </w:rPr>
        <w:t>Poisson-Gaussian</w:t>
      </w:r>
      <w:r>
        <w:rPr>
          <w:rFonts w:ascii="Times New Roman" w:hAnsi="Times New Roman"/>
          <w:sz w:val="24"/>
        </w:rPr>
        <w:t xml:space="preserve"> (Foi et al., 2008), yang diformulasikan melalui persamaan matematis:</w:t>
      </w:r>
    </w:p>
    <w:p w14:paraId="3DBCE5C8" w14:textId="77777777" w:rsidR="006A28FF" w:rsidRPr="006A28FF" w:rsidRDefault="00000000" w:rsidP="006A28FF">
      <w:pPr>
        <w:spacing w:before="120" w:after="120" w:line="360" w:lineRule="auto"/>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14:paraId="12C7F5C9" w14:textId="77777777" w:rsidR="00ED6D3A" w:rsidRDefault="00000000">
      <w:pPr>
        <w:spacing w:after="40" w:line="360" w:lineRule="auto"/>
        <w:ind w:left="426"/>
        <w:jc w:val="both"/>
      </w:pPr>
      <w:r>
        <w:rPr>
          <w:rFonts w:ascii="Times New Roman" w:hAnsi="Times New Roman"/>
          <w:sz w:val="24"/>
        </w:rPr>
        <w:t>dengan keterangan parameter matematis:</w:t>
      </w:r>
    </w:p>
    <w:p w14:paraId="1C2CE87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noisy(x, y) : intensitas piksel citra terdegradasi derau (</w:t>
      </w:r>
      <w:r>
        <w:rPr>
          <w:rFonts w:ascii="Times New Roman" w:hAnsi="Times New Roman"/>
          <w:i/>
          <w:sz w:val="24"/>
        </w:rPr>
        <w:t>noisy image</w:t>
      </w:r>
      <w:r>
        <w:rPr>
          <w:rFonts w:ascii="Times New Roman" w:hAnsi="Times New Roman"/>
          <w:sz w:val="24"/>
        </w:rPr>
        <w:t>) pada koordinat spasial (x, y);</w:t>
      </w:r>
    </w:p>
    <w:p w14:paraId="01DF5C9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clean(x, y) : intensitas piksel citra transmisi bersih tanpa derau (</w:t>
      </w:r>
      <w:r>
        <w:rPr>
          <w:rFonts w:ascii="Times New Roman" w:hAnsi="Times New Roman"/>
          <w:i/>
          <w:sz w:val="24"/>
        </w:rPr>
        <w:t>clean signal</w:t>
      </w:r>
      <w:r>
        <w:rPr>
          <w:rFonts w:ascii="Times New Roman" w:hAnsi="Times New Roman"/>
          <w:sz w:val="24"/>
        </w:rPr>
        <w:t>);</w:t>
      </w:r>
    </w:p>
    <w:p w14:paraId="70F02FF9"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α (alpha) : </w:t>
      </w:r>
      <w:r>
        <w:rPr>
          <w:rFonts w:ascii="Times New Roman" w:hAnsi="Times New Roman"/>
          <w:sz w:val="24"/>
        </w:rPr>
        <w:t>faktor skala penguatan (</w:t>
      </w:r>
      <w:r>
        <w:rPr>
          <w:rFonts w:ascii="Times New Roman" w:hAnsi="Times New Roman"/>
          <w:i/>
          <w:sz w:val="24"/>
        </w:rPr>
        <w:t>gain factor</w:t>
      </w:r>
      <w:r>
        <w:rPr>
          <w:rFonts w:ascii="Times New Roman" w:hAnsi="Times New Roman"/>
          <w:sz w:val="24"/>
        </w:rPr>
        <w:t>) yang merepresentasikan konversi fisis dari fluks foton sinar-X menjadi nilai digital piksel;</w:t>
      </w:r>
    </w:p>
    <w:p w14:paraId="496D4DDB"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P(·) : </w:t>
      </w:r>
      <w:r>
        <w:rPr>
          <w:rFonts w:ascii="Times New Roman" w:hAnsi="Times New Roman"/>
          <w:sz w:val="24"/>
        </w:rPr>
        <w:t>proses stokastik Poisson yang memodelkan fluktuasi statistik kuantum foton (</w:t>
      </w:r>
      <w:r>
        <w:rPr>
          <w:rFonts w:ascii="Times New Roman" w:hAnsi="Times New Roman"/>
          <w:i/>
          <w:sz w:val="24"/>
        </w:rPr>
        <w:t>quantum mottle</w:t>
      </w:r>
      <w:r>
        <w:rPr>
          <w:rFonts w:ascii="Times New Roman" w:hAnsi="Times New Roman"/>
          <w:sz w:val="24"/>
        </w:rPr>
        <w:t>); serta</w:t>
      </w:r>
    </w:p>
    <w:p w14:paraId="0150B8C8"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N(0, σg²) : </w:t>
      </w:r>
      <w:r>
        <w:rPr>
          <w:rFonts w:ascii="Times New Roman" w:hAnsi="Times New Roman"/>
          <w:sz w:val="24"/>
        </w:rPr>
        <w:t>derau aditif independen berdistribusi Gaussian dengan rata-rata nol dan variansi σg² yang menyimulasikan derau termal dan sirkuit pembacaan elektronik detektor.</w:t>
      </w:r>
    </w:p>
    <w:p w14:paraId="10CD8B8E" w14:textId="77777777" w:rsidR="00ED6D3A" w:rsidRDefault="00000000">
      <w:pPr>
        <w:spacing w:after="120" w:line="360" w:lineRule="auto"/>
        <w:ind w:left="426" w:firstLine="427"/>
        <w:jc w:val="both"/>
      </w:pPr>
      <w:r>
        <w:rPr>
          <w:rFonts w:ascii="Times New Roman" w:hAnsi="Times New Roman"/>
          <w:sz w:val="24"/>
        </w:rPr>
        <w:t xml:space="preserve">Pada radiografi toraks PA, keberadaan derau frekuensi tinggi </w:t>
      </w:r>
      <w:r>
        <w:rPr>
          <w:rFonts w:ascii="Times New Roman" w:hAnsi="Times New Roman"/>
          <w:i/>
          <w:sz w:val="24"/>
        </w:rPr>
        <w:t>Poisson-Gaussian</w:t>
      </w:r>
      <w:r>
        <w:rPr>
          <w:rFonts w:ascii="Times New Roman" w:hAnsi="Times New Roman"/>
          <w:sz w:val="24"/>
        </w:rPr>
        <w:t xml:space="preserve"> menurunkan rasio sinyal terhadap derau (</w:t>
      </w:r>
      <w:r>
        <w:rPr>
          <w:rFonts w:ascii="Times New Roman" w:hAnsi="Times New Roman"/>
          <w:i/>
          <w:sz w:val="24"/>
        </w:rPr>
        <w:t>Signal-to-Noise Ratio</w:t>
      </w:r>
      <w:r>
        <w:rPr>
          <w:rFonts w:ascii="Times New Roman" w:hAnsi="Times New Roman"/>
          <w:sz w:val="24"/>
        </w:rPr>
        <w:t xml:space="preserve"> atau </w:t>
      </w:r>
      <w:r>
        <w:rPr>
          <w:rFonts w:ascii="Times New Roman" w:hAnsi="Times New Roman"/>
          <w:sz w:val="24"/>
        </w:rPr>
        <w:lastRenderedPageBreak/>
        <w:t>SNR) dan rasio kontras terhadap derau (</w:t>
      </w:r>
      <w:r>
        <w:rPr>
          <w:rFonts w:ascii="Times New Roman" w:hAnsi="Times New Roman"/>
          <w:i/>
          <w:sz w:val="24"/>
        </w:rPr>
        <w:t>Contrast-to-Noise Ratio</w:t>
      </w:r>
      <w:r>
        <w:rPr>
          <w:rFonts w:ascii="Times New Roman" w:hAnsi="Times New Roman"/>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i/>
          <w:sz w:val="24"/>
        </w:rPr>
        <w:t>boundary uncertainty</w:t>
      </w:r>
      <w:r>
        <w:rPr>
          <w:rFonts w:ascii="Times New Roman" w:hAnsi="Times New Roman"/>
          <w:sz w:val="24"/>
        </w:rPr>
        <w:t>) pada penentuan titik piksel terluar kardiak dan dinding kosta, yang secara signifikan memperbesar galat dan variabilitas pengukuran rasio kardiotoraks (CTR).</w:t>
      </w:r>
    </w:p>
    <w:p w14:paraId="386F7139" w14:textId="77777777" w:rsidR="00ED6D3A" w:rsidRDefault="00000000">
      <w:pPr>
        <w:pStyle w:val="Heading2"/>
        <w:spacing w:after="120" w:line="360" w:lineRule="auto"/>
      </w:pPr>
      <w:r>
        <w:t>2.4</w:t>
      </w:r>
      <w:r>
        <w:tab/>
        <w:t>Restorasi Citra Digital Radiografi</w:t>
      </w:r>
    </w:p>
    <w:p w14:paraId="26576440" w14:textId="77777777" w:rsidR="00ED6D3A" w:rsidRDefault="00000000">
      <w:pPr>
        <w:spacing w:after="0" w:line="360" w:lineRule="auto"/>
        <w:ind w:firstLine="567"/>
        <w:jc w:val="both"/>
      </w:pPr>
      <w:r>
        <w:rPr>
          <w:rFonts w:ascii="Times New Roman" w:hAnsi="Times New Roman"/>
          <w:sz w:val="24"/>
        </w:rPr>
        <w:t>Restorasi citra medis (</w:t>
      </w:r>
      <w:r>
        <w:rPr>
          <w:rFonts w:ascii="Times New Roman" w:hAnsi="Times New Roman"/>
          <w:i/>
          <w:sz w:val="24"/>
        </w:rPr>
        <w:t>medical image restoration</w:t>
      </w:r>
      <w:r>
        <w:rPr>
          <w:rFonts w:ascii="Times New Roman" w:hAnsi="Times New Roman"/>
          <w:sz w:val="24"/>
        </w:rPr>
        <w:t>) merupakan proses rekonstruksi untuk mengestimasi citra anatomis asli yang bersih dari derau (</w:t>
      </w:r>
      <w:r>
        <w:rPr>
          <w:rFonts w:ascii="Times New Roman" w:hAnsi="Times New Roman"/>
          <w:i/>
          <w:sz w:val="24"/>
        </w:rPr>
        <w:t>clean signal</w:t>
      </w:r>
      <w:r>
        <w:rPr>
          <w:rFonts w:ascii="Times New Roman" w:hAnsi="Times New Roman"/>
          <w:sz w:val="24"/>
        </w:rPr>
        <w:t>) berdasarkan pemodelan fisis kebalikan (</w:t>
      </w:r>
      <w:r>
        <w:rPr>
          <w:rFonts w:ascii="Times New Roman" w:hAnsi="Times New Roman"/>
          <w:i/>
          <w:sz w:val="24"/>
        </w:rPr>
        <w:t>inverse problem</w:t>
      </w:r>
      <w:r>
        <w:rPr>
          <w:rFonts w:ascii="Times New Roman" w:hAnsi="Times New Roman"/>
          <w:sz w:val="24"/>
        </w:rPr>
        <w:t>) dari proses pembentukan degradasi (Gonzalez &amp; Woods, 2018). Berbeda dengan peningkatan kualitas citra (</w:t>
      </w:r>
      <w:r>
        <w:rPr>
          <w:rFonts w:ascii="Times New Roman" w:hAnsi="Times New Roman"/>
          <w:i/>
          <w:sz w:val="24"/>
        </w:rPr>
        <w:t>image enhancement</w:t>
      </w:r>
      <w:r>
        <w:rPr>
          <w:rFonts w:ascii="Times New Roman" w:hAnsi="Times New Roman"/>
          <w:sz w:val="24"/>
        </w:rPr>
        <w:t>) yang bersifat heuristik dan subjektif untuk kenyamanan visual pengamat (seperti penyesuaian kontras lokal), restorasi citra berlandaskan pada pemulihan kuantitatif nilai intensitas fotometrik agar mendekati kondisi transmisi radiasi tanpa derau.</w:t>
      </w:r>
    </w:p>
    <w:p w14:paraId="01ADA074" w14:textId="77777777" w:rsidR="00ED6D3A" w:rsidRDefault="00000000">
      <w:pPr>
        <w:spacing w:after="0" w:line="360" w:lineRule="auto"/>
        <w:ind w:firstLine="567"/>
        <w:jc w:val="both"/>
      </w:pPr>
      <w:r>
        <w:rPr>
          <w:rFonts w:ascii="Times New Roman" w:hAnsi="Times New Roman"/>
          <w:sz w:val="24"/>
        </w:rPr>
        <w:t>Dalam konteks radiografi toraks proyeksi Posteroanterior (PA), keberhasilan metode restorasi tidak hanya diukur berdasarkan peningkatan rasio sinyal terhadap derau secara umum, melainkan pada kemampuan mempertahankan ketajaman garis batas tepi organ (</w:t>
      </w:r>
      <w:r>
        <w:rPr>
          <w:rFonts w:ascii="Times New Roman" w:hAnsi="Times New Roman"/>
          <w:i/>
          <w:sz w:val="24"/>
        </w:rPr>
        <w:t>edge-preserving capability</w:t>
      </w:r>
      <w:r>
        <w:rPr>
          <w:rFonts w:ascii="Times New Roman" w:hAnsi="Times New Roman"/>
          <w:sz w:val="24"/>
        </w:rPr>
        <w:t>). Garis batas lateral kardioperikardial kanan-kiri dan lengkung internal dinding kosta lateral merupakan batas anatomis kritis yang menentukan keakuratan penentuan diameter jantung (</w:t>
      </w:r>
      <w:r>
        <w:rPr>
          <w:rFonts w:ascii="Times New Roman" w:hAnsi="Times New Roman"/>
          <w:i/>
          <w:sz w:val="24"/>
        </w:rPr>
        <w:t>DH</w:t>
      </w:r>
      <w:r>
        <w:rPr>
          <w:rFonts w:ascii="Times New Roman" w:hAnsi="Times New Roman"/>
          <w:sz w:val="24"/>
        </w:rPr>
        <w:t>) dan diameter toraks (</w:t>
      </w:r>
      <w:r>
        <w:rPr>
          <w:rFonts w:ascii="Times New Roman" w:hAnsi="Times New Roman"/>
          <w:i/>
          <w:sz w:val="24"/>
        </w:rPr>
        <w:t>DT</w:t>
      </w:r>
      <w:r>
        <w:rPr>
          <w:rFonts w:ascii="Times New Roman" w:hAnsi="Times New Roman"/>
          <w:sz w:val="24"/>
        </w:rPr>
        <w:t xml:space="preserve">) pada pengukuran </w:t>
      </w:r>
      <w:r>
        <w:rPr>
          <w:rFonts w:ascii="Times New Roman" w:hAnsi="Times New Roman"/>
          <w:i/>
          <w:sz w:val="24"/>
        </w:rPr>
        <w:t>Cardiothoracic Ratio</w:t>
      </w:r>
      <w:r>
        <w:rPr>
          <w:rFonts w:ascii="Times New Roman" w:hAnsi="Times New Roman"/>
          <w:sz w:val="24"/>
        </w:rPr>
        <w:t xml:space="preserve"> (CTR). Berdasarkan mekanisme matematis dan arsitekturnya, metode restorasi dalam penelitian ini diklasifikasikan ke dalam tiga pendekatan: filter linear konvensional (Gaussian Filter), filter non-linear berbasis penapis tepi lokal (Bilateral Filter), dan jaringan saraf tiruan konvolusional dalam berbasis pembelajaran residual (DnCNN).</w:t>
      </w:r>
    </w:p>
    <w:p w14:paraId="7CF13444" w14:textId="77777777" w:rsidR="00ED6D3A" w:rsidRDefault="00000000">
      <w:pPr>
        <w:pStyle w:val="Heading3"/>
        <w:spacing w:after="80" w:line="360" w:lineRule="auto"/>
      </w:pPr>
      <w:r>
        <w:t>2.4.1</w:t>
      </w:r>
      <w:r>
        <w:tab/>
        <w:t>Gaussian Filter</w:t>
      </w:r>
    </w:p>
    <w:p w14:paraId="4C6F0266" w14:textId="77777777" w:rsidR="00ED6D3A" w:rsidRDefault="00000000">
      <w:pPr>
        <w:spacing w:after="0" w:line="360" w:lineRule="auto"/>
        <w:ind w:firstLine="567"/>
        <w:jc w:val="both"/>
      </w:pPr>
      <w:r>
        <w:rPr>
          <w:rFonts w:ascii="Times New Roman" w:hAnsi="Times New Roman"/>
          <w:sz w:val="24"/>
        </w:rPr>
        <w:t xml:space="preserve">Gaussian Filter merupakan filter linear spasial domain yang bekerja melalui operasi konvolusi diskret dua dimensi menggunakan fungsi pembobotan </w:t>
      </w:r>
      <w:r>
        <w:rPr>
          <w:rFonts w:ascii="Times New Roman" w:hAnsi="Times New Roman"/>
          <w:sz w:val="24"/>
        </w:rPr>
        <w:lastRenderedPageBreak/>
        <w:t>terdistribusi normal (Gaussian) (Gonzalez &amp; Woods, 2018). Fungsi pembobot kernel Gaussian kontinu dua dimensi didefinisikan melalui persamaan matematis:</w:t>
      </w:r>
    </w:p>
    <w:p w14:paraId="59BBF0F9"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σ</m:t>
              </m:r>
            </m:sub>
          </m:sSub>
          <m:r>
            <w:rPr>
              <w:rFonts w:ascii="Cambria Math" w:hAnsi="Cambria Math"/>
            </w:rPr>
            <m:t>(x,y)=</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1A186C35" w14:textId="77777777" w:rsidR="00ED6D3A" w:rsidRDefault="00000000">
      <w:pPr>
        <w:spacing w:after="0" w:line="360" w:lineRule="auto"/>
        <w:ind w:firstLine="567"/>
        <w:jc w:val="both"/>
      </w:pPr>
      <w:r>
        <w:rPr>
          <w:rFonts w:ascii="Times New Roman" w:hAnsi="Times New Roman"/>
          <w:sz w:val="24"/>
        </w:rPr>
        <w:t xml:space="preserve">Operasi penyaringan pada piksel target berkoordinat </w:t>
      </w:r>
      <w:r>
        <w:rPr>
          <w:rFonts w:ascii="Times New Roman" w:hAnsi="Times New Roman"/>
          <w:i/>
          <w:sz w:val="24"/>
        </w:rPr>
        <w:t>p = (x, y)</w:t>
      </w:r>
      <w:r>
        <w:rPr>
          <w:rFonts w:ascii="Times New Roman" w:hAnsi="Times New Roman"/>
          <w:sz w:val="24"/>
        </w:rPr>
        <w:t xml:space="preserve"> dihitung dengan menjumlahkan perkalian intensitas piksel tetangga </w:t>
      </w:r>
      <w:r>
        <w:rPr>
          <w:rFonts w:ascii="Times New Roman" w:hAnsi="Times New Roman"/>
          <w:i/>
          <w:sz w:val="24"/>
        </w:rPr>
        <w:t>q ∈ Ω</w:t>
      </w:r>
      <w:r>
        <w:rPr>
          <w:rFonts w:ascii="Times New Roman" w:hAnsi="Times New Roman"/>
          <w:sz w:val="24"/>
        </w:rPr>
        <w:t xml:space="preserve"> terhadap bobot jarak spasialnya:</w:t>
      </w:r>
    </w:p>
    <w:p w14:paraId="35FBE860"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m:rPr>
                  <m:nor/>
                </m:rPr>
                <m:t>Gaussian</m:t>
              </m:r>
            </m:sub>
          </m:sSub>
          <m:r>
            <w:rPr>
              <w:rFonts w:ascii="Cambria Math" w:hAnsi="Cambria Math"/>
            </w:rPr>
            <m:t>(p)=</m:t>
          </m:r>
          <m:nary>
            <m:naryPr>
              <m:chr m:val="∑"/>
              <m:limLoc m:val="undOvr"/>
              <m:grow m:val="1"/>
              <m:supHide m:val="1"/>
              <m:ctrlPr>
                <w:rPr>
                  <w:rFonts w:ascii="Cambria Math" w:hAnsi="Cambria Math"/>
                </w:rPr>
              </m:ctrlPr>
            </m:naryPr>
            <m:sub>
              <m:r>
                <w:rPr>
                  <w:rFonts w:ascii="Cambria Math" w:hAnsi="Cambria Math"/>
                </w:rPr>
                <m:t>q∈Ω</m:t>
              </m:r>
            </m:sub>
            <m:sup/>
            <m:e>
              <m:sSub>
                <m:sSubPr>
                  <m:ctrlPr>
                    <w:rPr>
                      <w:rFonts w:ascii="Cambria Math" w:hAnsi="Cambria Math"/>
                    </w:rPr>
                  </m:ctrlPr>
                </m:sSubPr>
                <m:e>
                  <m:r>
                    <w:rPr>
                      <w:rFonts w:ascii="Cambria Math" w:hAnsi="Cambria Math"/>
                    </w:rPr>
                    <m:t>G</m:t>
                  </m:r>
                </m:e>
                <m:sub>
                  <m:r>
                    <w:rPr>
                      <w:rFonts w:ascii="Cambria Math" w:hAnsi="Cambria Math"/>
                    </w:rPr>
                    <m:t>σ</m:t>
                  </m:r>
                </m:sub>
              </m:sSub>
            </m:e>
          </m:nary>
          <m:r>
            <w:rPr>
              <w:rFonts w:ascii="Cambria Math" w:hAnsi="Cambria Math"/>
            </w:rPr>
            <m:t>(‖p-q‖)·I(q)</m:t>
          </m:r>
        </m:oMath>
      </m:oMathPara>
    </w:p>
    <w:p w14:paraId="1C0E6A6B" w14:textId="31ABFC76" w:rsidR="00ED6D3A" w:rsidRDefault="00000000">
      <w:pPr>
        <w:spacing w:after="0" w:line="360" w:lineRule="auto"/>
        <w:ind w:firstLine="567"/>
        <w:jc w:val="both"/>
      </w:pPr>
      <w:r>
        <w:rPr>
          <w:rFonts w:ascii="Times New Roman" w:hAnsi="Times New Roman"/>
          <w:sz w:val="24"/>
        </w:rPr>
        <w:t xml:space="preserve">di mana </w:t>
      </w:r>
      <m:oMath>
        <m:r>
          <w:rPr>
            <w:rFonts w:ascii="Cambria Math" w:hAnsi="Cambria Math"/>
            <w:sz w:val="24"/>
          </w:rPr>
          <m:t>Ω</m:t>
        </m:r>
      </m:oMath>
      <w:r>
        <w:rPr>
          <w:rFonts w:ascii="Times New Roman" w:hAnsi="Times New Roman"/>
          <w:sz w:val="24"/>
        </w:rPr>
        <w:t xml:space="preserve"> merepresentasikan jendela lingkungan spasial lokal di sekitar piksel </w:t>
      </w:r>
      <w:r>
        <w:rPr>
          <w:rFonts w:ascii="Times New Roman" w:hAnsi="Times New Roman"/>
          <w:i/>
          <w:sz w:val="24"/>
        </w:rPr>
        <w:t>p</w:t>
      </w:r>
      <w:r>
        <w:rPr>
          <w:rFonts w:ascii="Times New Roman" w:hAnsi="Times New Roman"/>
          <w:sz w:val="24"/>
        </w:rPr>
        <w:t xml:space="preserve">, </w:t>
      </w:r>
      <w:r>
        <w:rPr>
          <w:rFonts w:ascii="Times New Roman" w:hAnsi="Times New Roman"/>
          <w:i/>
          <w:sz w:val="24"/>
        </w:rPr>
        <w:t>||p − q||</w:t>
      </w:r>
      <w:r>
        <w:rPr>
          <w:rFonts w:ascii="Times New Roman" w:hAnsi="Times New Roman"/>
          <w:sz w:val="24"/>
        </w:rPr>
        <w:t xml:space="preserve"> adalah jarak Euclidean antar-piksel, dan parameter </w:t>
      </w:r>
      <w:r>
        <w:rPr>
          <w:rFonts w:ascii="Times New Roman" w:hAnsi="Times New Roman"/>
          <w:i/>
          <w:sz w:val="24"/>
        </w:rPr>
        <w:t>σ</w:t>
      </w:r>
      <w:r>
        <w:rPr>
          <w:rFonts w:ascii="Times New Roman" w:hAnsi="Times New Roman"/>
          <w:sz w:val="24"/>
        </w:rPr>
        <w:t xml:space="preserve"> merupakan simpangan baku spasial yang mengatur lebar sebaran fungsi pembobot. Secara fisis, Gaussian filter bekerja sangat efektif meredam fluktuasi derau acak frekuensi tinggi pada area homogen melalui perataan rata-rata lokal (</w:t>
      </w:r>
      <w:r>
        <w:rPr>
          <w:rFonts w:ascii="Times New Roman" w:hAnsi="Times New Roman"/>
          <w:i/>
          <w:sz w:val="24"/>
        </w:rPr>
        <w:t>local averaging</w:t>
      </w:r>
      <w:r>
        <w:rPr>
          <w:rFonts w:ascii="Times New Roman" w:hAnsi="Times New Roman"/>
          <w:sz w:val="24"/>
        </w:rPr>
        <w:t xml:space="preserve">). Namun, kelemahan mendasar Gaussian filter terletak pada sifatnya yang </w:t>
      </w:r>
      <w:r>
        <w:rPr>
          <w:rFonts w:ascii="Times New Roman" w:hAnsi="Times New Roman"/>
          <w:i/>
          <w:sz w:val="24"/>
        </w:rPr>
        <w:t>isotropic</w:t>
      </w:r>
      <w:r>
        <w:rPr>
          <w:rFonts w:ascii="Times New Roman" w:hAnsi="Times New Roman"/>
          <w:sz w:val="24"/>
        </w:rPr>
        <w:t xml:space="preserve"> dan tidak memperhitungkan informasi variasi nilai fotometrik antar-piksel.</w:t>
      </w:r>
    </w:p>
    <w:p w14:paraId="70153F8B" w14:textId="77777777" w:rsidR="00ED6D3A" w:rsidRDefault="00000000">
      <w:pPr>
        <w:spacing w:after="0" w:line="360" w:lineRule="auto"/>
        <w:ind w:firstLine="567"/>
        <w:jc w:val="both"/>
      </w:pPr>
      <w:r>
        <w:rPr>
          <w:rFonts w:ascii="Times New Roman" w:hAnsi="Times New Roman"/>
          <w:sz w:val="24"/>
        </w:rPr>
        <w:t>Ketika kernel konvolusi Gaussian melintasi perbatasan antara bayangan jantung yang radioopak dan parenkim paru yang radiolusen, nilai intensitas dari kedua kompartemen jaringan tersebut akan diratakan secara merata. Hal ini memicu efek pengaburan tepi (</w:t>
      </w:r>
      <w:r>
        <w:rPr>
          <w:rFonts w:ascii="Times New Roman" w:hAnsi="Times New Roman"/>
          <w:i/>
          <w:sz w:val="24"/>
        </w:rPr>
        <w:t>edge blurring</w:t>
      </w:r>
      <w:r>
        <w:rPr>
          <w:rFonts w:ascii="Times New Roman" w:hAnsi="Times New Roman"/>
          <w:sz w:val="24"/>
        </w:rPr>
        <w:t xml:space="preserve">) yang parah, melandaikan gradien transisi tepi kardioperikardial, serta mengikis ketajaman garis batas sinus kostofrenikus dan dinding kosta. Akibatnya, ketidakpastian spasial dalam penentuan titik terluar batas kardiak meningkat secara signifikan. Dalam penelitian ini, Gaussian filter diikutsertakan sebagai metode </w:t>
      </w:r>
      <w:r>
        <w:rPr>
          <w:rFonts w:ascii="Times New Roman" w:hAnsi="Times New Roman"/>
          <w:i/>
          <w:sz w:val="24"/>
        </w:rPr>
        <w:t>baseline</w:t>
      </w:r>
      <w:r>
        <w:rPr>
          <w:rFonts w:ascii="Times New Roman" w:hAnsi="Times New Roman"/>
          <w:sz w:val="24"/>
        </w:rPr>
        <w:t xml:space="preserve"> pembanding klasik untuk membuktikan secara empiris bahwa pereduksian derau tanpa kemampuan pelestarian tepi justru memperburuk galat pengukuran CTR.</w:t>
      </w:r>
    </w:p>
    <w:p w14:paraId="7A33ABEE" w14:textId="77777777" w:rsidR="00ED6D3A" w:rsidRDefault="00000000">
      <w:pPr>
        <w:pStyle w:val="Heading3"/>
        <w:spacing w:after="80" w:line="360" w:lineRule="auto"/>
      </w:pPr>
      <w:r>
        <w:t>2.4.2</w:t>
      </w:r>
      <w:r>
        <w:tab/>
        <w:t>Bilateral Filter</w:t>
      </w:r>
    </w:p>
    <w:p w14:paraId="2B57D428" w14:textId="77777777" w:rsidR="00ED6D3A" w:rsidRDefault="00000000">
      <w:pPr>
        <w:spacing w:after="0" w:line="360" w:lineRule="auto"/>
        <w:ind w:firstLine="567"/>
        <w:jc w:val="both"/>
      </w:pPr>
      <w:r>
        <w:rPr>
          <w:rFonts w:ascii="Times New Roman" w:hAnsi="Times New Roman"/>
          <w:sz w:val="24"/>
        </w:rPr>
        <w:t>Bilateral Filter merupakan filter spasial non-linear yang dirancang khusus untuk menghaluskan derau sembari mempertahankan ketajaman garis batas tepi objek (</w:t>
      </w:r>
      <w:r>
        <w:rPr>
          <w:rFonts w:ascii="Times New Roman" w:hAnsi="Times New Roman"/>
          <w:i/>
          <w:sz w:val="24"/>
        </w:rPr>
        <w:t>edge-preserving smoothing</w:t>
      </w:r>
      <w:r>
        <w:rPr>
          <w:rFonts w:ascii="Times New Roman" w:hAnsi="Times New Roman"/>
          <w:sz w:val="24"/>
        </w:rPr>
        <w:t xml:space="preserve">) (Tomasi &amp; Manduchi, 1998). Berbeda dengan filter konvensional yang hanya memperhitungkan kedekatan jarak geometris, </w:t>
      </w:r>
      <w:r>
        <w:rPr>
          <w:rFonts w:ascii="Times New Roman" w:hAnsi="Times New Roman"/>
          <w:sz w:val="24"/>
        </w:rPr>
        <w:lastRenderedPageBreak/>
        <w:t>Bilateral Filter menggabungkan dua fungsi pembobot Gaussian secara simultan: fungsi domain spasial (</w:t>
      </w:r>
      <w:r>
        <w:rPr>
          <w:rFonts w:ascii="Times New Roman" w:hAnsi="Times New Roman"/>
          <w:i/>
          <w:sz w:val="24"/>
        </w:rPr>
        <w:t>Gσs</w:t>
      </w:r>
      <w:r>
        <w:rPr>
          <w:rFonts w:ascii="Times New Roman" w:hAnsi="Times New Roman"/>
          <w:sz w:val="24"/>
        </w:rPr>
        <w:t>) yang mengukur kedekatan posisi geometris, dan fungsi rentang radiometrik (</w:t>
      </w:r>
      <w:r>
        <w:rPr>
          <w:rFonts w:ascii="Times New Roman" w:hAnsi="Times New Roman"/>
          <w:i/>
          <w:sz w:val="24"/>
        </w:rPr>
        <w:t>Gσr</w:t>
      </w:r>
      <w:r>
        <w:rPr>
          <w:rFonts w:ascii="Times New Roman" w:hAnsi="Times New Roman"/>
          <w:sz w:val="24"/>
        </w:rPr>
        <w:t xml:space="preserve">) yang mengukur kemiripan nilai intensitas piksel. Intensitas piksel terestorasi pada titik </w:t>
      </w:r>
      <w:r>
        <w:rPr>
          <w:rFonts w:ascii="Times New Roman" w:hAnsi="Times New Roman"/>
          <w:i/>
          <w:sz w:val="24"/>
        </w:rPr>
        <w:t>p</w:t>
      </w:r>
      <w:r>
        <w:rPr>
          <w:rFonts w:ascii="Times New Roman" w:hAnsi="Times New Roman"/>
          <w:sz w:val="24"/>
        </w:rPr>
        <w:t xml:space="preserve"> diformulasikan melalui persamaan matematis:</w:t>
      </w:r>
    </w:p>
    <w:p w14:paraId="6372BE66"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m:rPr>
                  <m:nor/>
                </m:rPr>
                <m:t>filtered</m:t>
              </m:r>
            </m:sub>
          </m:sSub>
          <m:r>
            <w:rPr>
              <w:rFonts w:ascii="Cambria Math" w:hAnsi="Cambria Math"/>
            </w:rPr>
            <m:t>(p)=</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W</m:t>
                  </m:r>
                </m:e>
                <m:sub>
                  <m:r>
                    <w:rPr>
                      <w:rFonts w:ascii="Cambria Math" w:hAnsi="Cambria Math"/>
                    </w:rPr>
                    <m:t>p</m:t>
                  </m:r>
                </m:sub>
              </m:sSub>
            </m:den>
          </m:f>
          <m:nary>
            <m:naryPr>
              <m:chr m:val="∑"/>
              <m:limLoc m:val="undOvr"/>
              <m:grow m:val="1"/>
              <m:supHide m:val="1"/>
              <m:ctrlPr>
                <w:rPr>
                  <w:rFonts w:ascii="Cambria Math" w:hAnsi="Cambria Math"/>
                </w:rPr>
              </m:ctrlPr>
            </m:naryPr>
            <m:sub>
              <m:r>
                <w:rPr>
                  <w:rFonts w:ascii="Cambria Math" w:hAnsi="Cambria Math"/>
                </w:rPr>
                <m:t>q∈Ω</m:t>
              </m:r>
            </m:sub>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s</m:t>
                      </m:r>
                    </m:sub>
                  </m:sSub>
                </m:sub>
              </m:sSub>
            </m:e>
          </m:nary>
          <m:r>
            <w:rPr>
              <w:rFonts w:ascii="Cambria Math" w:hAnsi="Cambria Math"/>
            </w:rPr>
            <m:t>(‖p-q‖)·</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r</m:t>
                  </m:r>
                </m:sub>
              </m:sSub>
            </m:sub>
          </m:sSub>
          <m:r>
            <w:rPr>
              <w:rFonts w:ascii="Cambria Math" w:hAnsi="Cambria Math"/>
            </w:rPr>
            <m:t>(|I(p)-I(q)|)·I(q)</m:t>
          </m:r>
        </m:oMath>
      </m:oMathPara>
    </w:p>
    <w:p w14:paraId="43FF2DEA" w14:textId="77777777" w:rsidR="00ED6D3A" w:rsidRDefault="00000000">
      <w:pPr>
        <w:spacing w:after="80"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q∈Ω</m:t>
              </m:r>
            </m:sub>
            <m:sup/>
            <m:e>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s</m:t>
                      </m:r>
                    </m:sub>
                  </m:sSub>
                </m:sub>
              </m:sSub>
            </m:e>
          </m:nary>
          <m:r>
            <w:rPr>
              <w:rFonts w:ascii="Cambria Math" w:hAnsi="Cambria Math"/>
            </w:rPr>
            <m:t>(‖p-q‖)·</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σ</m:t>
                  </m:r>
                </m:e>
                <m:sub>
                  <m:r>
                    <w:rPr>
                      <w:rFonts w:ascii="Cambria Math" w:hAnsi="Cambria Math"/>
                    </w:rPr>
                    <m:t>r</m:t>
                  </m:r>
                </m:sub>
              </m:sSub>
            </m:sub>
          </m:sSub>
          <m:r>
            <w:rPr>
              <w:rFonts w:ascii="Cambria Math" w:hAnsi="Cambria Math"/>
            </w:rPr>
            <m:t>(|I(p)-I(q)|)</m:t>
          </m:r>
        </m:oMath>
      </m:oMathPara>
    </w:p>
    <w:p w14:paraId="2F914233" w14:textId="77777777" w:rsidR="00ED6D3A" w:rsidRDefault="00000000">
      <w:pPr>
        <w:spacing w:after="0" w:line="360" w:lineRule="auto"/>
        <w:ind w:firstLine="567"/>
        <w:jc w:val="both"/>
      </w:pPr>
      <w:r>
        <w:rPr>
          <w:rFonts w:ascii="Times New Roman" w:hAnsi="Times New Roman"/>
          <w:sz w:val="24"/>
        </w:rPr>
        <w:t>Kinerja penapisan Bilateral Filter dikendalikan secara presisi oleh interaksi dua parameter independen, yaitu simpangan baku spasial (</w:t>
      </w:r>
      <w:r>
        <w:rPr>
          <w:rFonts w:ascii="Times New Roman" w:hAnsi="Times New Roman"/>
          <w:i/>
          <w:sz w:val="24"/>
        </w:rPr>
        <w:t>σs</w:t>
      </w:r>
      <w:r>
        <w:rPr>
          <w:rFonts w:ascii="Times New Roman" w:hAnsi="Times New Roman"/>
          <w:sz w:val="24"/>
        </w:rPr>
        <w:t>) dan simpangan baku intensitas (</w:t>
      </w:r>
      <w:r>
        <w:rPr>
          <w:rFonts w:ascii="Times New Roman" w:hAnsi="Times New Roman"/>
          <w:i/>
          <w:sz w:val="24"/>
        </w:rPr>
        <w:t>σr</w:t>
      </w:r>
      <w:r>
        <w:rPr>
          <w:rFonts w:ascii="Times New Roman" w:hAnsi="Times New Roman"/>
          <w:sz w:val="24"/>
        </w:rPr>
        <w:t>):</w:t>
      </w:r>
    </w:p>
    <w:p w14:paraId="72A57059"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Parameter Spasial (</w:t>
      </w:r>
      <w:r>
        <w:rPr>
          <w:rFonts w:ascii="Times New Roman" w:hAnsi="Times New Roman"/>
          <w:b/>
          <w:i/>
          <w:sz w:val="24"/>
        </w:rPr>
        <w:t>σs</w:t>
      </w:r>
      <w:r>
        <w:rPr>
          <w:rFonts w:ascii="Times New Roman" w:hAnsi="Times New Roman"/>
          <w:b/>
          <w:sz w:val="24"/>
        </w:rPr>
        <w:t xml:space="preserve">): Mengendalikan bobot kedekatan geometris di dalam domain spasial melalui fungsi pembobot </w:t>
      </w:r>
      <w:r>
        <w:rPr>
          <w:rFonts w:ascii="Times New Roman" w:hAnsi="Times New Roman"/>
          <w:i/>
          <w:sz w:val="24"/>
        </w:rPr>
        <w:t>Gσs(||p − q||) = exp(−||p − q||² / (2σs²))</w:t>
      </w:r>
      <w:r>
        <w:rPr>
          <w:rFonts w:ascii="Times New Roman" w:hAnsi="Times New Roman"/>
          <w:sz w:val="24"/>
        </w:rPr>
        <w:t xml:space="preserve">. Parameter ini menentukan radius lingkungan piksel tetangga yang dilibatkan dalam perhitungan rata-rata terbobot. Nilai </w:t>
      </w:r>
      <w:r>
        <w:rPr>
          <w:rFonts w:ascii="Times New Roman" w:hAnsi="Times New Roman"/>
          <w:i/>
          <w:sz w:val="24"/>
        </w:rPr>
        <w:t>σs</w:t>
      </w:r>
      <w:r>
        <w:rPr>
          <w:rFonts w:ascii="Times New Roman" w:hAnsi="Times New Roman"/>
          <w:sz w:val="24"/>
        </w:rPr>
        <w:t xml:space="preserve"> yang moderat diperlukan pada radiografi toraks untuk menangkap korelasi spasial fluktuasi derau kuantum </w:t>
      </w:r>
      <w:r>
        <w:rPr>
          <w:rFonts w:ascii="Times New Roman" w:hAnsi="Times New Roman"/>
          <w:i/>
          <w:sz w:val="24"/>
        </w:rPr>
        <w:t>mottle</w:t>
      </w:r>
      <w:r>
        <w:rPr>
          <w:rFonts w:ascii="Times New Roman" w:hAnsi="Times New Roman"/>
          <w:sz w:val="24"/>
        </w:rPr>
        <w:t>, namun nilai yang terlalu besar berpotensi mengaburkan detail kurvatur anatomis lokal yang halus.</w:t>
      </w:r>
    </w:p>
    <w:p w14:paraId="4FD3EDA8"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Parameter Rentang Intensitas (</w:t>
      </w:r>
      <w:r>
        <w:rPr>
          <w:rFonts w:ascii="Times New Roman" w:hAnsi="Times New Roman"/>
          <w:b/>
          <w:i/>
          <w:sz w:val="24"/>
        </w:rPr>
        <w:t>σr</w:t>
      </w:r>
      <w:r>
        <w:rPr>
          <w:rFonts w:ascii="Times New Roman" w:hAnsi="Times New Roman"/>
          <w:b/>
          <w:sz w:val="24"/>
        </w:rPr>
        <w:t xml:space="preserve">): Mengendalikan sensitivitas filter terhadap variasi gradien intensitas radiometrik melalui fungsi pembobot </w:t>
      </w:r>
      <w:r>
        <w:rPr>
          <w:rFonts w:ascii="Times New Roman" w:hAnsi="Times New Roman"/>
          <w:i/>
          <w:sz w:val="24"/>
        </w:rPr>
        <w:t>Gσr(|I(p) − I(q)|) = exp(−|I(p) − I(q)|² / (2σr²))</w:t>
      </w:r>
      <w:r>
        <w:rPr>
          <w:rFonts w:ascii="Times New Roman" w:hAnsi="Times New Roman"/>
          <w:sz w:val="24"/>
        </w:rPr>
        <w:t xml:space="preserve">. Parameter </w:t>
      </w:r>
      <w:r>
        <w:rPr>
          <w:rFonts w:ascii="Times New Roman" w:hAnsi="Times New Roman"/>
          <w:i/>
          <w:sz w:val="24"/>
        </w:rPr>
        <w:t>σr</w:t>
      </w:r>
      <w:r>
        <w:rPr>
          <w:rFonts w:ascii="Times New Roman" w:hAnsi="Times New Roman"/>
          <w:sz w:val="24"/>
        </w:rPr>
        <w:t xml:space="preserve"> berperan sebagai gerbang selektivitas ambang batas fotometrik. Pada area jaringan homogen di mana selisih |</w:t>
      </w:r>
      <w:r>
        <w:rPr>
          <w:rFonts w:ascii="Times New Roman" w:hAnsi="Times New Roman"/>
          <w:i/>
          <w:sz w:val="24"/>
        </w:rPr>
        <w:t>I(p) − I(q)</w:t>
      </w:r>
      <w:r>
        <w:rPr>
          <w:rFonts w:ascii="Times New Roman" w:hAnsi="Times New Roman"/>
          <w:sz w:val="24"/>
        </w:rPr>
        <w:t>| kecil, bobot rentang bernilai mendekati satu (</w:t>
      </w:r>
      <w:r>
        <w:rPr>
          <w:rFonts w:ascii="Times New Roman" w:hAnsi="Times New Roman"/>
          <w:i/>
          <w:sz w:val="24"/>
        </w:rPr>
        <w:t>Gσr ≈ 1</w:t>
      </w:r>
      <w:r>
        <w:rPr>
          <w:rFonts w:ascii="Times New Roman" w:hAnsi="Times New Roman"/>
          <w:sz w:val="24"/>
        </w:rPr>
        <w:t>) sehingga filter bekerja meratakan derau. Sebaliknya, pada area garis batas tepi kardiak di mana selisih intensitas besar, bobot rentang seketika anjlok mendekati nol (</w:t>
      </w:r>
      <w:r>
        <w:rPr>
          <w:rFonts w:ascii="Times New Roman" w:hAnsi="Times New Roman"/>
          <w:i/>
          <w:sz w:val="24"/>
        </w:rPr>
        <w:t>Gσr → 0</w:t>
      </w:r>
      <w:r>
        <w:rPr>
          <w:rFonts w:ascii="Times New Roman" w:hAnsi="Times New Roman"/>
          <w:sz w:val="24"/>
        </w:rPr>
        <w:t>). Akibatnya, piksel dari sisi seberang garis batas diabaikan dalam pembobotan, menjaga batas terluar kardiak tetap terlindungi dari efek pengaburan (</w:t>
      </w:r>
      <w:r>
        <w:rPr>
          <w:rFonts w:ascii="Times New Roman" w:hAnsi="Times New Roman"/>
          <w:i/>
          <w:sz w:val="24"/>
        </w:rPr>
        <w:t>edge preservation</w:t>
      </w:r>
      <w:r>
        <w:rPr>
          <w:rFonts w:ascii="Times New Roman" w:hAnsi="Times New Roman"/>
          <w:sz w:val="24"/>
        </w:rPr>
        <w:t>).</w:t>
      </w:r>
    </w:p>
    <w:p w14:paraId="10513275" w14:textId="77777777" w:rsidR="00ED6D3A" w:rsidRDefault="00000000">
      <w:pPr>
        <w:spacing w:after="0" w:line="360" w:lineRule="auto"/>
        <w:ind w:firstLine="567"/>
        <w:jc w:val="both"/>
      </w:pPr>
      <w:r>
        <w:rPr>
          <w:rFonts w:ascii="Times New Roman" w:hAnsi="Times New Roman"/>
          <w:sz w:val="24"/>
        </w:rPr>
        <w:lastRenderedPageBreak/>
        <w:t>Prinsip kerja penapisan bilateral yang memadukan bobot kedekatan geometris domain spasial dan bobot kemiripan radiometrik dalam mempertahankan ketajaman batas tepi kardiak diilustrasikan secara komprehensif pada Gambar 2.2.</w:t>
      </w:r>
    </w:p>
    <w:p w14:paraId="16095F9D" w14:textId="77777777" w:rsidR="00ED6D3A" w:rsidRDefault="00000000">
      <w:pPr>
        <w:spacing w:after="80" w:line="240" w:lineRule="auto"/>
        <w:jc w:val="center"/>
      </w:pPr>
      <w:r>
        <w:rPr>
          <w:noProof/>
        </w:rP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14:paraId="00A5CADA" w14:textId="77777777" w:rsidR="00ED6D3A" w:rsidRDefault="00000000">
      <w:pPr>
        <w:pStyle w:val="Caption"/>
        <w:spacing w:after="240"/>
        <w:jc w:val="center"/>
      </w:pPr>
      <w:r>
        <w:rPr>
          <w:b w:val="0"/>
          <w:sz w:val="22"/>
        </w:rPr>
        <w:t>Gambar 2. 2 Prinsip Kerja Bilateral Filtering dalam Mereduksi Derau sembari Mempertahankan Batas Tepi Organ (Tomasi &amp; Manduchi, 1998)</w:t>
      </w:r>
    </w:p>
    <w:p w14:paraId="7363C53D" w14:textId="77777777" w:rsidR="00ED6D3A" w:rsidRDefault="00000000">
      <w:pPr>
        <w:pStyle w:val="Heading3"/>
        <w:spacing w:after="80" w:line="360" w:lineRule="auto"/>
      </w:pPr>
      <w:r>
        <w:t>2.4.3</w:t>
      </w:r>
      <w:r>
        <w:tab/>
        <w:t>Denoising Convolutional Neural Network (DnCNN)</w:t>
      </w:r>
    </w:p>
    <w:p w14:paraId="5592B044" w14:textId="77777777" w:rsidR="00ED6D3A" w:rsidRDefault="00000000">
      <w:pPr>
        <w:spacing w:after="0" w:line="360" w:lineRule="auto"/>
        <w:ind w:firstLine="567"/>
        <w:jc w:val="both"/>
      </w:pPr>
      <w:r>
        <w:rPr>
          <w:rFonts w:ascii="Times New Roman" w:hAnsi="Times New Roman"/>
          <w:sz w:val="24"/>
        </w:rPr>
        <w:t>Denoising Convolutional Neural Network (DnCNN) merupakan arsitektur jaringan saraf tiruan konvolusional dalam (</w:t>
      </w:r>
      <w:r>
        <w:rPr>
          <w:rFonts w:ascii="Times New Roman" w:hAnsi="Times New Roman"/>
          <w:i/>
          <w:sz w:val="24"/>
        </w:rPr>
        <w:t>deep CNN</w:t>
      </w:r>
      <w:r>
        <w:rPr>
          <w:rFonts w:ascii="Times New Roman" w:hAnsi="Times New Roman"/>
          <w:sz w:val="24"/>
        </w:rPr>
        <w:t xml:space="preserve">) yang memanfaatkan integrasi teknik </w:t>
      </w:r>
      <w:r>
        <w:rPr>
          <w:rFonts w:ascii="Times New Roman" w:hAnsi="Times New Roman"/>
          <w:i/>
          <w:sz w:val="24"/>
        </w:rPr>
        <w:t>residual learning</w:t>
      </w:r>
      <w:r>
        <w:rPr>
          <w:rFonts w:ascii="Times New Roman" w:hAnsi="Times New Roman"/>
          <w:sz w:val="24"/>
        </w:rPr>
        <w:t xml:space="preserve"> dan </w:t>
      </w:r>
      <w:r>
        <w:rPr>
          <w:rFonts w:ascii="Times New Roman" w:hAnsi="Times New Roman"/>
          <w:i/>
          <w:sz w:val="24"/>
        </w:rPr>
        <w:t>Batch Normalization</w:t>
      </w:r>
      <w:r>
        <w:rPr>
          <w:rFonts w:ascii="Times New Roman" w:hAnsi="Times New Roman"/>
          <w:sz w:val="24"/>
        </w:rPr>
        <w:t xml:space="preserve"> (BN) untuk mengatasi permasalahan restorasi citra berderau secara komprehensif (Zhang et al., 2017). Berbeda dengan paradigma model CNN konvensional yang dilatih secara langsung untuk memetakan citra kotor </w:t>
      </w:r>
      <w:r>
        <w:rPr>
          <w:rFonts w:ascii="Times New Roman" w:hAnsi="Times New Roman"/>
          <w:i/>
          <w:sz w:val="24"/>
        </w:rPr>
        <w:t>y</w:t>
      </w:r>
      <w:r>
        <w:rPr>
          <w:rFonts w:ascii="Times New Roman" w:hAnsi="Times New Roman"/>
          <w:sz w:val="24"/>
        </w:rPr>
        <w:t xml:space="preserve"> menjadi estimasi citra bersih </w:t>
      </w:r>
      <w:r>
        <w:rPr>
          <w:rFonts w:ascii="Times New Roman" w:hAnsi="Times New Roman"/>
          <w:i/>
          <w:sz w:val="24"/>
        </w:rPr>
        <w:t>x̂</w:t>
      </w:r>
      <w:r>
        <w:rPr>
          <w:rFonts w:ascii="Times New Roman" w:hAnsi="Times New Roman"/>
          <w:sz w:val="24"/>
        </w:rPr>
        <w:t xml:space="preserve">, strategi pembelajaran residual pada DnCNN dirancang untuk memprediksi matriks derau residual yang terkandung di dalam citra, dinotasikan sebagai </w:t>
      </w:r>
      <w:r>
        <w:rPr>
          <w:rFonts w:ascii="Times New Roman" w:hAnsi="Times New Roman"/>
          <w:i/>
          <w:sz w:val="24"/>
        </w:rPr>
        <w:t>R(y) ≈ v</w:t>
      </w:r>
      <w:r>
        <w:rPr>
          <w:rFonts w:ascii="Times New Roman" w:hAnsi="Times New Roman"/>
          <w:sz w:val="24"/>
        </w:rPr>
        <w:t xml:space="preserve">, di mana </w:t>
      </w:r>
      <w:r>
        <w:rPr>
          <w:rFonts w:ascii="Times New Roman" w:hAnsi="Times New Roman"/>
          <w:i/>
          <w:sz w:val="24"/>
        </w:rPr>
        <w:t>y = x + v</w:t>
      </w:r>
      <w:r>
        <w:rPr>
          <w:rFonts w:ascii="Times New Roman" w:hAnsi="Times New Roman"/>
          <w:sz w:val="24"/>
        </w:rPr>
        <w:t>. Dengan mengalihkan fokus estimasi jaringan ke residual derau, citra bersih hasil restorasi diperoleh melalui operasi pengurangan elementer:</w:t>
      </w:r>
    </w:p>
    <w:p w14:paraId="778116DD" w14:textId="77777777" w:rsidR="00ED6D3A" w:rsidRDefault="00000000">
      <w:pPr>
        <w:spacing w:after="80" w:line="240" w:lineRule="auto"/>
        <w:jc w:val="center"/>
      </w:pPr>
      <m:oMathPara>
        <m:oMathParaPr>
          <m:jc m:val="center"/>
        </m:oMathParaPr>
        <m:oMath>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=y</m:t>
          </m:r>
          <m:r>
            <m:rPr>
              <m:scr m:val="script"/>
            </m:rPr>
            <w:rPr>
              <w:rFonts w:ascii="Cambria Math" w:hAnsi="Cambria Math"/>
            </w:rPr>
            <m:t>-R(</m:t>
          </m:r>
          <m:r>
            <w:rPr>
              <w:rFonts w:ascii="Cambria Math" w:hAnsi="Cambria Math"/>
            </w:rPr>
            <m:t>y)</m:t>
          </m:r>
        </m:oMath>
      </m:oMathPara>
    </w:p>
    <w:p w14:paraId="2E570749" w14:textId="77777777" w:rsidR="00ED6D3A" w:rsidRDefault="00000000">
      <w:pPr>
        <w:spacing w:after="0" w:line="360" w:lineRule="auto"/>
        <w:ind w:firstLine="567"/>
        <w:jc w:val="both"/>
      </w:pPr>
      <w:r>
        <w:rPr>
          <w:rFonts w:ascii="Times New Roman" w:hAnsi="Times New Roman"/>
          <w:sz w:val="24"/>
        </w:rPr>
        <w:t xml:space="preserve">Strategi pembelajaran residual ini mempermudah proses optimasi gradien karena distribusi matriks derau residual </w:t>
      </w:r>
      <w:r>
        <w:rPr>
          <w:rFonts w:ascii="Times New Roman" w:hAnsi="Times New Roman"/>
          <w:i/>
          <w:sz w:val="24"/>
        </w:rPr>
        <w:t>v</w:t>
      </w:r>
      <w:r>
        <w:rPr>
          <w:rFonts w:ascii="Times New Roman" w:hAnsi="Times New Roman"/>
          <w:sz w:val="24"/>
        </w:rPr>
        <w:t xml:space="preserve"> jauh lebih terpusat dan mendekati Gaussian acak dibandingkan struktur manifold citra radiografi yang kompleks. Hal ini mencegah permasalahan hilangnya gradien (</w:t>
      </w:r>
      <w:r>
        <w:rPr>
          <w:rFonts w:ascii="Times New Roman" w:hAnsi="Times New Roman"/>
          <w:i/>
          <w:sz w:val="24"/>
        </w:rPr>
        <w:t>vanishing gradient problem</w:t>
      </w:r>
      <w:r>
        <w:rPr>
          <w:rFonts w:ascii="Times New Roman" w:hAnsi="Times New Roman"/>
          <w:sz w:val="24"/>
        </w:rPr>
        <w:t>) serta mempercepat laju konvergensi pelatihan (He et al., 2016). Fungsi objektif kerugian (</w:t>
      </w:r>
      <w:r>
        <w:rPr>
          <w:rFonts w:ascii="Times New Roman" w:hAnsi="Times New Roman"/>
          <w:i/>
          <w:sz w:val="24"/>
        </w:rPr>
        <w:t>loss function</w:t>
      </w:r>
      <w:r>
        <w:rPr>
          <w:rFonts w:ascii="Times New Roman" w:hAnsi="Times New Roman"/>
          <w:sz w:val="24"/>
        </w:rPr>
        <w:t xml:space="preserve">) dilatih meminimalkan </w:t>
      </w:r>
      <w:r>
        <w:rPr>
          <w:rFonts w:ascii="Times New Roman" w:hAnsi="Times New Roman"/>
          <w:i/>
          <w:sz w:val="24"/>
        </w:rPr>
        <w:t>Mean Squared Error</w:t>
      </w:r>
      <w:r>
        <w:rPr>
          <w:rFonts w:ascii="Times New Roman" w:hAnsi="Times New Roman"/>
          <w:sz w:val="24"/>
        </w:rPr>
        <w:t xml:space="preserve"> (MSE) residual:</w:t>
      </w:r>
    </w:p>
    <w:p w14:paraId="5BBF3DAE" w14:textId="77777777" w:rsidR="00ED6D3A" w:rsidRDefault="00000000">
      <w:pPr>
        <w:spacing w:after="80" w:line="240" w:lineRule="auto"/>
        <w:jc w:val="center"/>
      </w:pPr>
      <m:oMathPara>
        <m:oMathParaPr>
          <m:jc m:val="center"/>
        </m:oMathParaPr>
        <m:oMath>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2N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r>
                        <m:rPr>
                          <m:scr m:val="script"/>
                        </m:rPr>
                        <w:rPr>
                          <w:rFonts w:ascii="Cambria Math" w:hAnsi="Cambria Math"/>
                        </w:rPr>
                        <m:t>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sub>
                  <m:r>
                    <w:rPr>
                      <w:rFonts w:ascii="Cambria Math" w:hAnsi="Cambria Math"/>
                    </w:rPr>
                    <m:t>F</m:t>
                  </m:r>
                </m:sub>
                <m:sup>
                  <m:r>
                    <w:rPr>
                      <w:rFonts w:ascii="Cambria Math" w:hAnsi="Cambria Math"/>
                    </w:rPr>
                    <m:t>2</m:t>
                  </m:r>
                </m:sup>
              </m:sSubSup>
            </m:e>
          </m:nary>
        </m:oMath>
      </m:oMathPara>
    </w:p>
    <w:p w14:paraId="52AE24F6" w14:textId="77777777" w:rsidR="00ED6D3A" w:rsidRDefault="00000000">
      <w:pPr>
        <w:spacing w:after="0" w:line="360" w:lineRule="auto"/>
        <w:ind w:firstLine="567"/>
        <w:jc w:val="both"/>
      </w:pPr>
      <w:r>
        <w:rPr>
          <w:rFonts w:ascii="Times New Roman" w:hAnsi="Times New Roman"/>
          <w:sz w:val="24"/>
        </w:rPr>
        <w:lastRenderedPageBreak/>
        <w:t xml:space="preserve">Arsitektur DnCNN terdiri atas 17 lapisan konvolusional bertingkat tanpa lapisan </w:t>
      </w:r>
      <w:r>
        <w:rPr>
          <w:rFonts w:ascii="Times New Roman" w:hAnsi="Times New Roman"/>
          <w:i/>
          <w:sz w:val="24"/>
        </w:rPr>
        <w:t>pooling</w:t>
      </w:r>
      <w:r>
        <w:rPr>
          <w:rFonts w:ascii="Times New Roman" w:hAnsi="Times New Roman"/>
          <w:sz w:val="24"/>
        </w:rPr>
        <w:t xml:space="preserve"> guna menjaga integritas resolusi spasial citra tetap utuh 1:1, dengan rincian konfigurasi sebagai berikut:</w:t>
      </w:r>
    </w:p>
    <w:p w14:paraId="7DCCC8A8" w14:textId="77777777" w:rsidR="00ED6D3A" w:rsidRDefault="00000000">
      <w:pPr>
        <w:spacing w:after="0" w:line="360" w:lineRule="auto"/>
        <w:ind w:left="567"/>
        <w:jc w:val="both"/>
      </w:pPr>
      <w:r>
        <w:rPr>
          <w:rFonts w:ascii="Times New Roman" w:hAnsi="Times New Roman"/>
          <w:b/>
          <w:sz w:val="24"/>
        </w:rPr>
        <w:t>1.</w:t>
      </w:r>
      <w:r>
        <w:rPr>
          <w:rFonts w:ascii="Times New Roman" w:hAnsi="Times New Roman"/>
          <w:b/>
          <w:sz w:val="24"/>
        </w:rPr>
        <w:tab/>
        <w:t xml:space="preserve">Lapisan Pertama (Input Layer): </w:t>
      </w:r>
      <w:r>
        <w:rPr>
          <w:rFonts w:ascii="Times New Roman" w:hAnsi="Times New Roman"/>
          <w:sz w:val="24"/>
        </w:rPr>
        <w:t xml:space="preserve">Terdiri atas operasi konvolusi tunggal Conv + ReLU menggunakan 64 filter berukuran 3 × 3 × </w:t>
      </w:r>
      <w:r>
        <w:rPr>
          <w:rFonts w:ascii="Times New Roman" w:hAnsi="Times New Roman"/>
          <w:i/>
          <w:sz w:val="24"/>
        </w:rPr>
        <w:t>c</w:t>
      </w:r>
      <w:r>
        <w:rPr>
          <w:rFonts w:ascii="Times New Roman" w:hAnsi="Times New Roman"/>
          <w:sz w:val="24"/>
        </w:rPr>
        <w:t xml:space="preserve"> (di mana </w:t>
      </w:r>
      <w:r>
        <w:rPr>
          <w:rFonts w:ascii="Times New Roman" w:hAnsi="Times New Roman"/>
          <w:i/>
          <w:sz w:val="24"/>
        </w:rPr>
        <w:t>c = 1</w:t>
      </w:r>
      <w:r>
        <w:rPr>
          <w:rFonts w:ascii="Times New Roman" w:hAnsi="Times New Roman"/>
          <w:sz w:val="24"/>
        </w:rPr>
        <w:t xml:space="preserve"> untuk citra radiografi monokromatik abu-abu), menghasilkan 64 peta fitur (</w:t>
      </w:r>
      <w:r>
        <w:rPr>
          <w:rFonts w:ascii="Times New Roman" w:hAnsi="Times New Roman"/>
          <w:i/>
          <w:sz w:val="24"/>
        </w:rPr>
        <w:t>feature maps</w:t>
      </w:r>
      <w:r>
        <w:rPr>
          <w:rFonts w:ascii="Times New Roman" w:hAnsi="Times New Roman"/>
          <w:sz w:val="24"/>
        </w:rPr>
        <w:t>) awal tanpa menerapkan Batch Normalization.</w:t>
      </w:r>
    </w:p>
    <w:p w14:paraId="343AC653" w14:textId="77777777" w:rsidR="00ED6D3A" w:rsidRDefault="00000000">
      <w:pPr>
        <w:spacing w:after="0" w:line="360" w:lineRule="auto"/>
        <w:ind w:left="567"/>
        <w:jc w:val="both"/>
      </w:pPr>
      <w:r>
        <w:rPr>
          <w:rFonts w:ascii="Times New Roman" w:hAnsi="Times New Roman"/>
          <w:b/>
          <w:sz w:val="24"/>
        </w:rPr>
        <w:t>2.</w:t>
      </w:r>
      <w:r>
        <w:rPr>
          <w:rFonts w:ascii="Times New Roman" w:hAnsi="Times New Roman"/>
          <w:b/>
          <w:sz w:val="24"/>
        </w:rPr>
        <w:tab/>
        <w:t xml:space="preserve">Lapisan 2 hingga 16 (Intermediate Processing Layers): </w:t>
      </w:r>
      <w:r>
        <w:rPr>
          <w:rFonts w:ascii="Times New Roman" w:hAnsi="Times New Roman"/>
          <w:sz w:val="24"/>
        </w:rPr>
        <w:t>Terdiri atas 15 blok berturut-turut dengan konfigurasi Conv + Batch Normalization (BN) + ReLU (64 filter berukuran 3 × 3 × 64). Integrasi Batch Normalization menstabilkan distribusi input internal (</w:t>
      </w:r>
      <w:r>
        <w:rPr>
          <w:rFonts w:ascii="Times New Roman" w:hAnsi="Times New Roman"/>
          <w:i/>
          <w:sz w:val="24"/>
        </w:rPr>
        <w:t>internal covariate shift</w:t>
      </w:r>
      <w:r>
        <w:rPr>
          <w:rFonts w:ascii="Times New Roman" w:hAnsi="Times New Roman"/>
          <w:sz w:val="24"/>
        </w:rPr>
        <w:t>), mempercepat perambatan gradien, serta bertindak sebagai regularisator implisit. Bidang pandang efektif (</w:t>
      </w:r>
      <w:r>
        <w:rPr>
          <w:rFonts w:ascii="Times New Roman" w:hAnsi="Times New Roman"/>
          <w:i/>
          <w:sz w:val="24"/>
        </w:rPr>
        <w:t>receptive field</w:t>
      </w:r>
      <w:r>
        <w:rPr>
          <w:rFonts w:ascii="Times New Roman" w:hAnsi="Times New Roman"/>
          <w:sz w:val="24"/>
        </w:rPr>
        <w:t>) membesar secara linier mencapai ukuran 35 × 35 piksel pada lapisan ke-17.</w:t>
      </w:r>
    </w:p>
    <w:p w14:paraId="4DD72A34" w14:textId="77777777" w:rsidR="00ED6D3A" w:rsidRDefault="00000000">
      <w:pPr>
        <w:spacing w:after="0" w:line="360" w:lineRule="auto"/>
        <w:ind w:left="567"/>
        <w:jc w:val="both"/>
      </w:pPr>
      <w:r>
        <w:rPr>
          <w:rFonts w:ascii="Times New Roman" w:hAnsi="Times New Roman"/>
          <w:b/>
          <w:sz w:val="24"/>
        </w:rPr>
        <w:t>3.</w:t>
      </w:r>
      <w:r>
        <w:rPr>
          <w:rFonts w:ascii="Times New Roman" w:hAnsi="Times New Roman"/>
          <w:b/>
          <w:sz w:val="24"/>
        </w:rPr>
        <w:tab/>
        <w:t xml:space="preserve">Lapisan Terakhir (Reconstruction Layer): </w:t>
      </w:r>
      <w:r>
        <w:rPr>
          <w:rFonts w:ascii="Times New Roman" w:hAnsi="Times New Roman"/>
          <w:sz w:val="24"/>
        </w:rPr>
        <w:t>Terdiri atas satu operasi konvolusi Conv dengan 1 filter berukuran 3 × 3 × 64 tanpa aktivasi non-linear maupun BN guna merekonstruksi 64 peta fitur akhir menjadi matriks tunggal estimasi residual derau.</w:t>
      </w:r>
    </w:p>
    <w:p w14:paraId="527AF4BE" w14:textId="77777777" w:rsidR="00ED6D3A" w:rsidRDefault="00000000">
      <w:pPr>
        <w:spacing w:after="0" w:line="360" w:lineRule="auto"/>
        <w:ind w:firstLine="567"/>
        <w:jc w:val="both"/>
      </w:pPr>
      <w:r>
        <w:rPr>
          <w:rFonts w:ascii="Times New Roman" w:hAnsi="Times New Roman"/>
          <w:sz w:val="24"/>
        </w:rPr>
        <w:t>Konfigurasi 17 lapisan konvolusional bertingkat dan mekanisme pemisahan derau residual pada arsitektur DnCNN disajikan secara sistematis pada Gambar 2.3.</w:t>
      </w:r>
    </w:p>
    <w:p w14:paraId="520BED6C" w14:textId="77777777" w:rsidR="00ED6D3A" w:rsidRDefault="00000000">
      <w:pPr>
        <w:spacing w:after="80" w:line="240" w:lineRule="auto"/>
        <w:jc w:val="center"/>
      </w:pPr>
      <w:r>
        <w:rPr>
          <w:noProof/>
        </w:rP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14:paraId="2EA01E41" w14:textId="77777777" w:rsidR="00ED6D3A" w:rsidRDefault="00000000">
      <w:pPr>
        <w:pStyle w:val="Caption"/>
        <w:spacing w:after="240"/>
        <w:jc w:val="center"/>
      </w:pPr>
      <w:r>
        <w:rPr>
          <w:b w:val="0"/>
          <w:sz w:val="22"/>
        </w:rPr>
        <w:t>Gambar 2. 3 Arsitektur Jaringan DnCNN Berbasis Residual Learning untuk Pemisahan Derau Citra (Zhang et al., 2017)</w:t>
      </w:r>
    </w:p>
    <w:p w14:paraId="4FB56B2B" w14:textId="77777777" w:rsidR="00ED6D3A" w:rsidRDefault="00000000">
      <w:pPr>
        <w:pStyle w:val="Heading3"/>
        <w:spacing w:after="80" w:line="360" w:lineRule="auto"/>
      </w:pPr>
      <w:r>
        <w:t>2.4.4</w:t>
      </w:r>
      <w:r>
        <w:tab/>
        <w:t>Domain Shift dan Tantangan Deep Denoising pada Radiografi Medis</w:t>
      </w:r>
    </w:p>
    <w:p w14:paraId="7DDD3C5D" w14:textId="77777777" w:rsidR="00ED6D3A" w:rsidRDefault="00000000">
      <w:pPr>
        <w:spacing w:after="0" w:line="360" w:lineRule="auto"/>
        <w:ind w:firstLine="567"/>
        <w:jc w:val="both"/>
      </w:pPr>
      <w:r>
        <w:rPr>
          <w:rFonts w:ascii="Times New Roman" w:hAnsi="Times New Roman"/>
          <w:sz w:val="24"/>
        </w:rPr>
        <w:t>Meskipun arsitektur DnCNN memiliki kapabilitas restorasi yang sangat tinggi, penerapannya secara langsung pada citra radiografi toraks menghadapi tantangan mendasar yang dikenal sebagai pergeseran domain (</w:t>
      </w:r>
      <w:r>
        <w:rPr>
          <w:rFonts w:ascii="Times New Roman" w:hAnsi="Times New Roman"/>
          <w:i/>
          <w:sz w:val="24"/>
        </w:rPr>
        <w:t>domain shift</w:t>
      </w:r>
      <w:r>
        <w:rPr>
          <w:rFonts w:ascii="Times New Roman" w:hAnsi="Times New Roman"/>
          <w:sz w:val="24"/>
        </w:rPr>
        <w:t>) atau ketidakcocokan domain (</w:t>
      </w:r>
      <w:r>
        <w:rPr>
          <w:rFonts w:ascii="Times New Roman" w:hAnsi="Times New Roman"/>
          <w:i/>
          <w:sz w:val="24"/>
        </w:rPr>
        <w:t>domain mismatch</w:t>
      </w:r>
      <w:r>
        <w:rPr>
          <w:rFonts w:ascii="Times New Roman" w:hAnsi="Times New Roman"/>
          <w:sz w:val="24"/>
        </w:rPr>
        <w:t xml:space="preserve">) (Guan &amp; Liu, 2022). Model DnCNN </w:t>
      </w:r>
      <w:r>
        <w:rPr>
          <w:rFonts w:ascii="Times New Roman" w:hAnsi="Times New Roman"/>
          <w:sz w:val="24"/>
        </w:rPr>
        <w:lastRenderedPageBreak/>
        <w:t>orisinal dikembangkan dan dilatih menggunakan dataset citra alami fotografis (seperti dataset BSD500) dengan asumsi derau sintetis aditif bebas sinyal (</w:t>
      </w:r>
      <w:r>
        <w:rPr>
          <w:rFonts w:ascii="Times New Roman" w:hAnsi="Times New Roman"/>
          <w:i/>
          <w:sz w:val="24"/>
        </w:rPr>
        <w:t>Additive White Gaussian Noise</w:t>
      </w:r>
      <w:r>
        <w:rPr>
          <w:rFonts w:ascii="Times New Roman" w:hAnsi="Times New Roman"/>
          <w:sz w:val="24"/>
        </w:rPr>
        <w:t xml:space="preserve"> atau AWGN). Karakteristik statistik citra alami tersebut memiliki perbedaan fisik yang substansial dibandingkan dengan radiografi toraks medis, di mana derau radiasi sinar-X didominasi oleh fluktuasi foton Poisson yang bergantung sinyal (</w:t>
      </w:r>
      <w:r>
        <w:rPr>
          <w:rFonts w:ascii="Times New Roman" w:hAnsi="Times New Roman"/>
          <w:i/>
          <w:sz w:val="24"/>
        </w:rPr>
        <w:t>signal-dependent quantum mottle</w:t>
      </w:r>
      <w:r>
        <w:rPr>
          <w:rFonts w:ascii="Times New Roman" w:hAnsi="Times New Roman"/>
          <w:sz w:val="24"/>
        </w:rPr>
        <w:t>) dan citra klinis memiliki rentang kedalaman fotometrik tinggi (12-bit atau 16-bit) dengan tumpang tindih struktur anatomi proyeksi yang sangat kompleks.</w:t>
      </w:r>
    </w:p>
    <w:p w14:paraId="2B61C3A2" w14:textId="77777777" w:rsidR="00ED6D3A" w:rsidRDefault="00000000">
      <w:pPr>
        <w:spacing w:after="0" w:line="360" w:lineRule="auto"/>
        <w:ind w:firstLine="567"/>
        <w:jc w:val="both"/>
      </w:pPr>
      <w:r>
        <w:rPr>
          <w:rFonts w:ascii="Times New Roman" w:hAnsi="Times New Roman"/>
          <w:sz w:val="24"/>
        </w:rPr>
        <w:t xml:space="preserve">Untuk mengatasi kesenjangan domain tersebut, penelitian ini menerapkan pendekatan adaptasi domain melalui strategi </w:t>
      </w:r>
      <w:r>
        <w:rPr>
          <w:rFonts w:ascii="Times New Roman" w:hAnsi="Times New Roman"/>
          <w:i/>
          <w:sz w:val="24"/>
        </w:rPr>
        <w:t>transfer learning</w:t>
      </w:r>
      <w:r>
        <w:rPr>
          <w:rFonts w:ascii="Times New Roman" w:hAnsi="Times New Roman"/>
          <w:sz w:val="24"/>
        </w:rPr>
        <w:t xml:space="preserve"> dan penyesuaian bobot (</w:t>
      </w:r>
      <w:r>
        <w:rPr>
          <w:rFonts w:ascii="Times New Roman" w:hAnsi="Times New Roman"/>
          <w:i/>
          <w:sz w:val="24"/>
        </w:rPr>
        <w:t>fine-tuning</w:t>
      </w:r>
      <w:r>
        <w:rPr>
          <w:rFonts w:ascii="Times New Roman" w:hAnsi="Times New Roman"/>
          <w:sz w:val="24"/>
        </w:rPr>
        <w:t>). Bobot awal model dasar (</w:t>
      </w:r>
      <w:r>
        <w:rPr>
          <w:rFonts w:ascii="Times New Roman" w:hAnsi="Times New Roman"/>
          <w:i/>
          <w:sz w:val="24"/>
        </w:rPr>
        <w:t>pretrained weights</w:t>
      </w:r>
      <w:r>
        <w:rPr>
          <w:rFonts w:ascii="Times New Roman" w:hAnsi="Times New Roman"/>
          <w:sz w:val="24"/>
        </w:rPr>
        <w:t>) dieksploitasi untuk mendeteksi fitur spasial primitif (seperti detektor tepi dan tekstur lokal), yang kemudian dilatih ulang secara terarah menggunakan dataset radiografi toraks digital (seperti JSRT dan VinDr-CXR) yang disuntikkan model derau campuran Poisson-Gaussian terkontrol.</w:t>
      </w:r>
    </w:p>
    <w:p w14:paraId="609ADD77" w14:textId="77777777" w:rsidR="00ED6D3A" w:rsidRDefault="00000000">
      <w:pPr>
        <w:spacing w:after="0" w:line="360" w:lineRule="auto"/>
        <w:ind w:firstLine="567"/>
        <w:jc w:val="both"/>
      </w:pPr>
      <w:r>
        <w:rPr>
          <w:rFonts w:ascii="Times New Roman" w:hAnsi="Times New Roman"/>
          <w:sz w:val="24"/>
        </w:rPr>
        <w:t xml:space="preserve">Dalam perancangan dan evaluasi restorasi berbasis </w:t>
      </w:r>
      <w:r>
        <w:rPr>
          <w:rFonts w:ascii="Times New Roman" w:hAnsi="Times New Roman"/>
          <w:i/>
          <w:sz w:val="24"/>
        </w:rPr>
        <w:t>deep learning</w:t>
      </w:r>
      <w:r>
        <w:rPr>
          <w:rFonts w:ascii="Times New Roman" w:hAnsi="Times New Roman"/>
          <w:sz w:val="24"/>
        </w:rPr>
        <w:t xml:space="preserve"> untuk citra medis, terdapat tiga risiko metodologis kritis yang wajib diantisipasi dan dimitigasi:</w:t>
      </w:r>
    </w:p>
    <w:p w14:paraId="302F003D"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Pencegahan Kebocoran Data (</w:t>
      </w:r>
      <w:r>
        <w:rPr>
          <w:rFonts w:ascii="Times New Roman" w:hAnsi="Times New Roman"/>
          <w:b/>
          <w:i/>
          <w:sz w:val="24"/>
        </w:rPr>
        <w:t>Data Leakage Prevention</w:t>
      </w:r>
      <w:r>
        <w:rPr>
          <w:rFonts w:ascii="Times New Roman" w:hAnsi="Times New Roman"/>
          <w:b/>
          <w:sz w:val="24"/>
        </w:rPr>
        <w:t>): Pembagian dataset pelatihan, validasi, dan pengujian wajib dilakukan secara ketat berbasis identitas pasien (</w:t>
      </w:r>
      <w:r>
        <w:rPr>
          <w:rFonts w:ascii="Times New Roman" w:hAnsi="Times New Roman"/>
          <w:i/>
          <w:sz w:val="24"/>
        </w:rPr>
        <w:t>patient-wise split</w:t>
      </w:r>
      <w:r>
        <w:rPr>
          <w:rFonts w:ascii="Times New Roman" w:hAnsi="Times New Roman"/>
          <w:sz w:val="24"/>
        </w:rPr>
        <w:t xml:space="preserve">), bukan pemisahan acak berbasis citra atau </w:t>
      </w:r>
      <w:r>
        <w:rPr>
          <w:rFonts w:ascii="Times New Roman" w:hAnsi="Times New Roman"/>
          <w:i/>
          <w:sz w:val="24"/>
        </w:rPr>
        <w:t>patch</w:t>
      </w:r>
      <w:r>
        <w:rPr>
          <w:rFonts w:ascii="Times New Roman" w:hAnsi="Times New Roman"/>
          <w:sz w:val="24"/>
        </w:rPr>
        <w:t>. Hal ini krusial guna memastikan model tidak mengevaluasi citra dari pasien yang anatomisnya telah dipelajari pada fase pelatihan, yang dapat menghasilkan evaluasi performa yang overestimasi secara semu (</w:t>
      </w:r>
      <w:r>
        <w:rPr>
          <w:rFonts w:ascii="Times New Roman" w:hAnsi="Times New Roman"/>
          <w:i/>
          <w:sz w:val="24"/>
        </w:rPr>
        <w:t>optimistic bias</w:t>
      </w:r>
      <w:r>
        <w:rPr>
          <w:rFonts w:ascii="Times New Roman" w:hAnsi="Times New Roman"/>
          <w:sz w:val="24"/>
        </w:rPr>
        <w:t>).</w:t>
      </w:r>
    </w:p>
    <w:p w14:paraId="1628EE1E"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Risiko Penghalusan Berlebih (</w:t>
      </w:r>
      <w:r>
        <w:rPr>
          <w:rFonts w:ascii="Times New Roman" w:hAnsi="Times New Roman"/>
          <w:b/>
          <w:i/>
          <w:sz w:val="24"/>
        </w:rPr>
        <w:t>Over-Smoothing Risk</w:t>
      </w:r>
      <w:r>
        <w:rPr>
          <w:rFonts w:ascii="Times New Roman" w:hAnsi="Times New Roman"/>
          <w:sz w:val="24"/>
        </w:rPr>
        <w:t>): Konvolusi dalam berisiko menginterpretasikan struktur mikro anatomi halus berkontras rendah (seperti corakan vaskular perifer paru atau kontur tipis kardioperikardial) sebagai komponen derau, sehingga struktur tersebut terhapus secara berlebihan. Pada konteks pengukuran CTR, penghalusan berlebih pada apeks kardiak lateral dapat mengikis batas ventrikel kiri, menyebabkan diameter jantung terukur menyempit secara artifisial.</w:t>
      </w:r>
    </w:p>
    <w:p w14:paraId="3B43B317" w14:textId="77777777" w:rsidR="00ED6D3A" w:rsidRDefault="00000000">
      <w:pPr>
        <w:spacing w:after="0" w:line="360" w:lineRule="auto"/>
        <w:ind w:left="567"/>
        <w:jc w:val="both"/>
      </w:pPr>
      <w:r>
        <w:rPr>
          <w:rFonts w:ascii="Times New Roman" w:hAnsi="Times New Roman"/>
          <w:b/>
          <w:sz w:val="24"/>
        </w:rPr>
        <w:lastRenderedPageBreak/>
        <w:t>c.</w:t>
      </w:r>
      <w:r>
        <w:rPr>
          <w:rFonts w:ascii="Times New Roman" w:hAnsi="Times New Roman"/>
          <w:b/>
          <w:sz w:val="24"/>
        </w:rPr>
        <w:tab/>
        <w:t>Risiko Halusinasi Rekonstruksi (</w:t>
      </w:r>
      <w:r>
        <w:rPr>
          <w:rFonts w:ascii="Times New Roman" w:hAnsi="Times New Roman"/>
          <w:b/>
          <w:i/>
          <w:sz w:val="24"/>
        </w:rPr>
        <w:t>Hallucination Risk</w:t>
      </w:r>
      <w:r>
        <w:rPr>
          <w:rFonts w:ascii="Times New Roman" w:hAnsi="Times New Roman"/>
          <w:b/>
          <w:sz w:val="24"/>
        </w:rPr>
        <w:t>): Sebagai jaringan saraf non-linear dalam, model memiliki risiko memunculkan pola sintetis palsu (</w:t>
      </w:r>
      <w:r>
        <w:rPr>
          <w:rFonts w:ascii="Times New Roman" w:hAnsi="Times New Roman"/>
          <w:i/>
          <w:sz w:val="24"/>
        </w:rPr>
        <w:t>hallucination artifacts</w:t>
      </w:r>
      <w:r>
        <w:rPr>
          <w:rFonts w:ascii="Times New Roman" w:hAnsi="Times New Roman"/>
          <w:sz w:val="24"/>
        </w:rPr>
        <w:t>) yang tidak bersumber dari transmisi radiasi fisik asli (Bhadra et al., 2021). Pada radiografi toraks, halusinasi dapat mengubah kurvatur batas lateral kardiak atau membentuk garis semu yang menyerupai infiltrat paru, yang berpotensi fatal bagi akurasi pengukuran diagnostik biometri. Oleh karena itu, pengujian performa DnCNN dalam penelitian ini tidak semata dievaluasi melalui metrik kualitas umum (PSNR dan SSIM), melainkan wajib divalidasi langsung melalui metrik berbasis tugas (</w:t>
      </w:r>
      <w:r>
        <w:rPr>
          <w:rFonts w:ascii="Times New Roman" w:hAnsi="Times New Roman"/>
          <w:i/>
          <w:sz w:val="24"/>
        </w:rPr>
        <w:t>task-based evaluation</w:t>
      </w:r>
      <w:r>
        <w:rPr>
          <w:rFonts w:ascii="Times New Roman" w:hAnsi="Times New Roman"/>
          <w:sz w:val="24"/>
        </w:rPr>
        <w:t>) terhadap galat pengukuran CTR dan pelestarian batas kontur anatomi (</w:t>
      </w:r>
      <w:r>
        <w:rPr>
          <w:rFonts w:ascii="Times New Roman" w:hAnsi="Times New Roman"/>
          <w:i/>
          <w:sz w:val="24"/>
        </w:rPr>
        <w:t>boundary preservation</w:t>
      </w:r>
      <w:r>
        <w:rPr>
          <w:rFonts w:ascii="Times New Roman" w:hAnsi="Times New Roman"/>
          <w:sz w:val="24"/>
        </w:rPr>
        <w:t>).</w:t>
      </w:r>
    </w:p>
    <w:p w14:paraId="2F3A4A0E"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6A37C69D"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78CB5278"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2B27B2D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D04B5A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28B98F7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71C10910" w14:textId="77777777" w:rsidR="00191EFC" w:rsidRDefault="00191EFC" w:rsidP="00607970">
      <w:pPr>
        <w:pStyle w:val="Heading3"/>
        <w:spacing w:before="0" w:line="360" w:lineRule="auto"/>
        <w:ind w:firstLine="360"/>
      </w:pPr>
      <w:r w:rsidRPr="00191EFC">
        <w:t>2.5.2 Structural Similarity Index Measure (SSIM)</w:t>
      </w:r>
    </w:p>
    <w:p w14:paraId="1585A64C"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43497246"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3B1B7E6"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adalah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03E8F5E8"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1B2E88CB"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6342A079"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0E131BCD"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0E1E32C9" w14:textId="77777777"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378EFC0C"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03682697"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456F5FB9" w14:textId="77777777" w:rsidTr="005637AF">
        <w:trPr>
          <w:tblHeader/>
        </w:trPr>
        <w:tc>
          <w:tcPr>
            <w:tcW w:w="2122" w:type="dxa"/>
            <w:tcBorders>
              <w:top w:val="single" w:sz="24" w:space="0" w:color="auto"/>
              <w:bottom w:val="single" w:sz="8" w:space="0" w:color="auto"/>
            </w:tcBorders>
            <w:vAlign w:val="center"/>
          </w:tcPr>
          <w:p w14:paraId="4D9D143F"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1E1E80DE"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13427F2C"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79156923"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140FD126" w14:textId="77777777" w:rsidTr="005637AF">
        <w:tc>
          <w:tcPr>
            <w:tcW w:w="2122" w:type="dxa"/>
            <w:tcBorders>
              <w:top w:val="single" w:sz="8" w:space="0" w:color="auto"/>
              <w:bottom w:val="single" w:sz="8" w:space="0" w:color="auto"/>
            </w:tcBorders>
          </w:tcPr>
          <w:p w14:paraId="5CB8075C" w14:textId="77777777"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1AFF3562" w14:textId="77777777" w:rsidR="005637AF" w:rsidRDefault="005637AF" w:rsidP="0079788B">
            <w:pPr>
              <w:spacing w:line="276" w:lineRule="auto"/>
              <w:ind w:firstLine="0"/>
              <w:jc w:val="left"/>
              <w:rPr>
                <w:lang w:val="en-US"/>
              </w:rPr>
            </w:pPr>
          </w:p>
          <w:p w14:paraId="4BAFA5BA"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C75A218"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37D83E2C"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7DD5F473"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02D10361" w14:textId="77777777" w:rsidTr="0079788B">
        <w:tc>
          <w:tcPr>
            <w:tcW w:w="2122" w:type="dxa"/>
            <w:tcBorders>
              <w:top w:val="single" w:sz="8" w:space="0" w:color="auto"/>
              <w:bottom w:val="single" w:sz="8" w:space="0" w:color="auto"/>
            </w:tcBorders>
          </w:tcPr>
          <w:p w14:paraId="3DD74B8A" w14:textId="77777777" w:rsidR="005637AF" w:rsidRDefault="0079788B" w:rsidP="0079788B">
            <w:pPr>
              <w:spacing w:line="276" w:lineRule="auto"/>
              <w:ind w:firstLine="0"/>
              <w:jc w:val="left"/>
              <w:rPr>
                <w:lang w:val="en-US"/>
              </w:rPr>
            </w:pPr>
            <w:r>
              <w:rPr>
                <w:lang w:val="en-US"/>
              </w:rPr>
              <w:t>Wang et al. (2004)</w:t>
            </w:r>
          </w:p>
          <w:p w14:paraId="0779B179" w14:textId="77777777" w:rsidR="0079788B" w:rsidRDefault="0079788B" w:rsidP="0079788B">
            <w:pPr>
              <w:spacing w:line="276" w:lineRule="auto"/>
              <w:ind w:firstLine="0"/>
              <w:jc w:val="left"/>
              <w:rPr>
                <w:lang w:val="en-US"/>
              </w:rPr>
            </w:pPr>
          </w:p>
          <w:p w14:paraId="629A153E"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4C2DE4C2"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17ADBC46"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7F1C7C14"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4EFA3911" w14:textId="77777777" w:rsidTr="0079788B">
        <w:tc>
          <w:tcPr>
            <w:tcW w:w="2122" w:type="dxa"/>
            <w:tcBorders>
              <w:top w:val="single" w:sz="8" w:space="0" w:color="auto"/>
              <w:bottom w:val="single" w:sz="8" w:space="0" w:color="auto"/>
            </w:tcBorders>
          </w:tcPr>
          <w:p w14:paraId="277B5A4F" w14:textId="77777777" w:rsidR="0079788B" w:rsidRDefault="0079788B" w:rsidP="0079788B">
            <w:pPr>
              <w:spacing w:line="276" w:lineRule="auto"/>
              <w:ind w:firstLine="0"/>
              <w:rPr>
                <w:lang w:val="en-US"/>
              </w:rPr>
            </w:pPr>
            <w:r>
              <w:rPr>
                <w:lang w:val="en-US"/>
              </w:rPr>
              <w:t>Zhang et al. (2017)</w:t>
            </w:r>
          </w:p>
          <w:p w14:paraId="424459C6" w14:textId="77777777" w:rsidR="0079788B" w:rsidRDefault="0079788B" w:rsidP="0079788B">
            <w:pPr>
              <w:spacing w:line="276" w:lineRule="auto"/>
              <w:ind w:firstLine="0"/>
              <w:rPr>
                <w:lang w:val="en-US"/>
              </w:rPr>
            </w:pPr>
          </w:p>
          <w:p w14:paraId="5334DFF0"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2E7FE051"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7ACD4D01"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31100771"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1C5DC036" w14:textId="77777777" w:rsidTr="0079788B">
        <w:tc>
          <w:tcPr>
            <w:tcW w:w="2122" w:type="dxa"/>
            <w:tcBorders>
              <w:top w:val="single" w:sz="8" w:space="0" w:color="auto"/>
              <w:bottom w:val="single" w:sz="8" w:space="0" w:color="auto"/>
            </w:tcBorders>
          </w:tcPr>
          <w:p w14:paraId="706C11CC"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7CF3AA07" w14:textId="77777777" w:rsidR="0079788B" w:rsidRDefault="0079788B" w:rsidP="0079788B">
            <w:pPr>
              <w:spacing w:line="276" w:lineRule="auto"/>
              <w:ind w:firstLine="0"/>
              <w:rPr>
                <w:lang w:val="en-US"/>
              </w:rPr>
            </w:pPr>
          </w:p>
          <w:p w14:paraId="2ACED68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5C0939AF"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68F6C85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E707C4F"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57CF53F6" w14:textId="77777777" w:rsidTr="0079788B">
        <w:tc>
          <w:tcPr>
            <w:tcW w:w="2122" w:type="dxa"/>
            <w:tcBorders>
              <w:top w:val="single" w:sz="8" w:space="0" w:color="auto"/>
              <w:bottom w:val="single" w:sz="8" w:space="0" w:color="auto"/>
            </w:tcBorders>
          </w:tcPr>
          <w:p w14:paraId="53A3A578" w14:textId="77777777" w:rsidR="0079788B" w:rsidRDefault="0079788B" w:rsidP="0079788B">
            <w:pPr>
              <w:spacing w:line="276" w:lineRule="auto"/>
              <w:ind w:firstLine="0"/>
            </w:pPr>
            <w:r>
              <w:t>Jafar et al. (2022)</w:t>
            </w:r>
          </w:p>
          <w:p w14:paraId="480FBBDE" w14:textId="77777777" w:rsidR="0079788B" w:rsidRDefault="0079788B" w:rsidP="0079788B">
            <w:pPr>
              <w:spacing w:line="276" w:lineRule="auto"/>
              <w:ind w:firstLine="0"/>
              <w:rPr>
                <w:lang w:val="en-US"/>
              </w:rPr>
            </w:pPr>
          </w:p>
          <w:p w14:paraId="1EA7143C"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0ABFFA72"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F7A72F"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14D5594B"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5179CEEE" w14:textId="77777777" w:rsidTr="005637AF">
        <w:tc>
          <w:tcPr>
            <w:tcW w:w="2122" w:type="dxa"/>
            <w:tcBorders>
              <w:top w:val="single" w:sz="8" w:space="0" w:color="auto"/>
              <w:bottom w:val="single" w:sz="8" w:space="0" w:color="000000"/>
            </w:tcBorders>
          </w:tcPr>
          <w:p w14:paraId="47D4DA4F" w14:textId="77777777" w:rsidR="0079788B" w:rsidRDefault="0079788B" w:rsidP="0079788B">
            <w:pPr>
              <w:spacing w:line="276" w:lineRule="auto"/>
              <w:ind w:firstLine="0"/>
            </w:pPr>
            <w:r>
              <w:lastRenderedPageBreak/>
              <w:t>Fan et al. (2024)</w:t>
            </w:r>
          </w:p>
          <w:p w14:paraId="4BC7EFA6" w14:textId="77777777" w:rsidR="0079788B" w:rsidRDefault="0079788B" w:rsidP="0079788B">
            <w:pPr>
              <w:spacing w:line="276" w:lineRule="auto"/>
              <w:ind w:firstLine="0"/>
            </w:pPr>
          </w:p>
          <w:p w14:paraId="5041A32C"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011DB018"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6AF94BC7"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78DD00EF"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49044EE9" w14:textId="77777777" w:rsidR="00060543" w:rsidRPr="00060543" w:rsidRDefault="00060543" w:rsidP="0079788B">
      <w:pPr>
        <w:ind w:left="360"/>
        <w:rPr>
          <w:rFonts w:ascii="Times New Roman" w:hAnsi="Times New Roman" w:cs="Times New Roman"/>
          <w:b/>
          <w:sz w:val="24"/>
        </w:rPr>
      </w:pPr>
    </w:p>
    <w:p w14:paraId="4554214D"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478E6CF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DF68849"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5D7227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2608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84D524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AAC6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4695159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069BC02"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35E927C"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E267F41"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5ECC325" w14:textId="77777777" w:rsidR="00574A81" w:rsidRDefault="00574A81" w:rsidP="007575A1">
      <w:pPr>
        <w:spacing w:after="0" w:line="360" w:lineRule="auto"/>
        <w:jc w:val="both"/>
        <w:rPr>
          <w:rFonts w:ascii="Times New Roman" w:hAnsi="Times New Roman" w:cs="Times New Roman"/>
          <w:sz w:val="28"/>
          <w:lang w:val="en-US" w:eastAsia="id-ID"/>
        </w:rPr>
      </w:pPr>
    </w:p>
    <w:p w14:paraId="770736E2" w14:textId="77777777" w:rsidR="00B258EE" w:rsidRDefault="00B258EE" w:rsidP="00B258EE">
      <w:pPr>
        <w:pStyle w:val="Heading1"/>
        <w:rPr>
          <w:lang w:val="en-US"/>
        </w:rPr>
      </w:pPr>
      <w:r>
        <w:rPr>
          <w:lang w:val="en-US"/>
        </w:rPr>
        <w:lastRenderedPageBreak/>
        <w:t>BAB III</w:t>
      </w:r>
      <w:r>
        <w:rPr>
          <w:lang w:val="en-US"/>
        </w:rPr>
        <w:br/>
        <w:t>METODE PENELITIAN</w:t>
      </w:r>
    </w:p>
    <w:p w14:paraId="6AD17123"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7FEE416C" w14:textId="77777777"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7250DA39"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22D09EA4"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862BCA4"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3EEBA8DC"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71B9CC1F"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7FD8B70C"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37F335E1"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0866CF95"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6B364E9C"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1D729B74"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50C27074"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4E60FEA3"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7A158DA6"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27E822BA"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0F88F225" w14:textId="77777777"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3BE2E3D" w14:textId="77777777"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0200A7DD" w14:textId="77777777"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6E348A9F"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70B6DE96"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328615C2" w14:textId="77777777"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5CFD714A" w14:textId="77777777" w:rsidR="00665008" w:rsidRPr="00665008" w:rsidRDefault="00665008" w:rsidP="00665008">
      <w:pPr>
        <w:rPr>
          <w:lang w:val="id-ID" w:eastAsia="id-ID"/>
        </w:rPr>
      </w:pPr>
    </w:p>
    <w:p w14:paraId="01F01E78"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73CD9B5C" w14:textId="77777777"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31CE1A5A"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4AD5B7E6" w14:textId="77777777"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03FCDE28" w14:textId="77777777"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16E351B7" w14:textId="77777777"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29C2A143"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2AB161A1" w14:textId="77777777"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71FB329B"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4CD14B56"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1443F2C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0DC61357"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02E0AFED"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00C9B6DF"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55793D17"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27296F0C"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7B95E1F8"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400AD34A"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7A58A2CF"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356AD2B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5E237A1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120FD7F8"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04DCF221"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2B4195D6"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0E1DEEEA"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2D633504"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51F5A229"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5AD59A3F" w14:textId="77777777" w:rsidTr="006E6EDC">
        <w:tc>
          <w:tcPr>
            <w:tcW w:w="696" w:type="dxa"/>
            <w:tcBorders>
              <w:top w:val="single" w:sz="24" w:space="0" w:color="000000"/>
              <w:bottom w:val="single" w:sz="8" w:space="0" w:color="000000"/>
            </w:tcBorders>
          </w:tcPr>
          <w:p w14:paraId="575AD23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23F6138"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648187FE"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584B15A1"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389B314"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4A7EE30"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1969A52B"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04F23486" w14:textId="77777777" w:rsidR="00440EAC" w:rsidRPr="006E6EDC" w:rsidRDefault="00393334" w:rsidP="006E6EDC">
            <w:pPr>
              <w:pStyle w:val="ListParagraph"/>
              <w:spacing w:line="360" w:lineRule="auto"/>
              <w:ind w:left="0" w:firstLine="0"/>
            </w:pPr>
            <w:r w:rsidRPr="006E6EDC">
              <w:t>SSIM DnCNN</w:t>
            </w:r>
          </w:p>
        </w:tc>
      </w:tr>
      <w:tr w:rsidR="006E6EDC" w:rsidRPr="006E6EDC" w14:paraId="34BC125E" w14:textId="77777777" w:rsidTr="006E6EDC">
        <w:tc>
          <w:tcPr>
            <w:tcW w:w="696" w:type="dxa"/>
            <w:tcBorders>
              <w:top w:val="single" w:sz="8" w:space="0" w:color="000000"/>
              <w:bottom w:val="single" w:sz="8" w:space="0" w:color="000000"/>
            </w:tcBorders>
          </w:tcPr>
          <w:p w14:paraId="4F8B4B1D"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2DCD646A"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3B91F7EC"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9E0E229"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73513F65"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0EF9F33D"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25F5343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4AE0FFA4"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226EF0C" w14:textId="77777777" w:rsidTr="006E6EDC">
        <w:tc>
          <w:tcPr>
            <w:tcW w:w="696" w:type="dxa"/>
            <w:tcBorders>
              <w:top w:val="single" w:sz="8" w:space="0" w:color="000000"/>
              <w:bottom w:val="single" w:sz="8" w:space="0" w:color="000000"/>
            </w:tcBorders>
          </w:tcPr>
          <w:p w14:paraId="2E19672F"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1F98310C"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C9E4AF7"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FAEA2A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79A287A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6B3A16B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2E861B43"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69D09667"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DC4C9A7" w14:textId="77777777" w:rsidTr="006E6EDC">
        <w:tc>
          <w:tcPr>
            <w:tcW w:w="696" w:type="dxa"/>
            <w:tcBorders>
              <w:top w:val="single" w:sz="8" w:space="0" w:color="000000"/>
              <w:bottom w:val="single" w:sz="8" w:space="0" w:color="000000"/>
            </w:tcBorders>
          </w:tcPr>
          <w:p w14:paraId="2AAD5BFA"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7AE5DA3"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574B228F"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7879BAD0"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7100A8DB"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15ADDF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01D85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1FD587BB"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AFA0309" w14:textId="77777777" w:rsidTr="006E6EDC">
        <w:tc>
          <w:tcPr>
            <w:tcW w:w="696" w:type="dxa"/>
            <w:tcBorders>
              <w:top w:val="single" w:sz="8" w:space="0" w:color="000000"/>
              <w:bottom w:val="single" w:sz="8" w:space="0" w:color="000000"/>
            </w:tcBorders>
          </w:tcPr>
          <w:p w14:paraId="6178F8C3"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78EC3CA9"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19E007D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299CB6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211CF168"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6E65E517"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129A0A"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22AC670C"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99A0CBA" w14:textId="77777777" w:rsidTr="006E6EDC">
        <w:tc>
          <w:tcPr>
            <w:tcW w:w="696" w:type="dxa"/>
            <w:tcBorders>
              <w:top w:val="single" w:sz="8" w:space="0" w:color="000000"/>
              <w:bottom w:val="single" w:sz="8" w:space="0" w:color="000000"/>
            </w:tcBorders>
          </w:tcPr>
          <w:p w14:paraId="74535BA4"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3CEF8795"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C313346"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688DD99"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1BA9EFE8"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61654908"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05AFA920"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3EF7F5B6"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35E70B98"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7BB49FC1"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5B61B1A3"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4DE8A43D"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70F192D2"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7E9A7A3F"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0750BBC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3F3F67C7"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7E7D0B84"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5CA5252F" w14:textId="77777777" w:rsidTr="003E7E6D">
        <w:tc>
          <w:tcPr>
            <w:tcW w:w="2121" w:type="dxa"/>
            <w:tcBorders>
              <w:top w:val="single" w:sz="24" w:space="0" w:color="auto"/>
              <w:bottom w:val="single" w:sz="8" w:space="0" w:color="auto"/>
            </w:tcBorders>
          </w:tcPr>
          <w:p w14:paraId="1E2FB912"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27DBB398"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32858FB5"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48E6E327"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615D0FA0" w14:textId="77777777" w:rsidTr="003E7E6D">
        <w:tc>
          <w:tcPr>
            <w:tcW w:w="2121" w:type="dxa"/>
            <w:tcBorders>
              <w:top w:val="single" w:sz="8" w:space="0" w:color="auto"/>
              <w:bottom w:val="single" w:sz="8" w:space="0" w:color="auto"/>
            </w:tcBorders>
          </w:tcPr>
          <w:p w14:paraId="469069FE"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2D3F210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9E29E4C"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35DFAF83" w14:textId="77777777" w:rsidR="003E7E6D" w:rsidRDefault="003E7E6D" w:rsidP="003E7E6D">
            <w:pPr>
              <w:spacing w:line="360" w:lineRule="auto"/>
              <w:ind w:firstLine="748"/>
              <w:rPr>
                <w:sz w:val="32"/>
              </w:rPr>
            </w:pPr>
            <w:r>
              <w:t>...</w:t>
            </w:r>
          </w:p>
        </w:tc>
      </w:tr>
      <w:tr w:rsidR="003E7E6D" w14:paraId="1A434759" w14:textId="77777777" w:rsidTr="003E7E6D">
        <w:tc>
          <w:tcPr>
            <w:tcW w:w="2121" w:type="dxa"/>
            <w:tcBorders>
              <w:top w:val="single" w:sz="8" w:space="0" w:color="auto"/>
              <w:bottom w:val="single" w:sz="8" w:space="0" w:color="auto"/>
            </w:tcBorders>
          </w:tcPr>
          <w:p w14:paraId="4A2D619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4A04B57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1B376FE"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CE8CE68" w14:textId="77777777" w:rsidR="003E7E6D" w:rsidRDefault="003E7E6D" w:rsidP="003E7E6D">
            <w:pPr>
              <w:spacing w:line="360" w:lineRule="auto"/>
              <w:ind w:firstLine="748"/>
              <w:rPr>
                <w:sz w:val="32"/>
              </w:rPr>
            </w:pPr>
            <w:r>
              <w:t>...</w:t>
            </w:r>
          </w:p>
        </w:tc>
      </w:tr>
      <w:tr w:rsidR="003E7E6D" w14:paraId="4706300D" w14:textId="77777777" w:rsidTr="003E7E6D">
        <w:tc>
          <w:tcPr>
            <w:tcW w:w="2121" w:type="dxa"/>
            <w:tcBorders>
              <w:top w:val="single" w:sz="8" w:space="0" w:color="auto"/>
              <w:bottom w:val="single" w:sz="8" w:space="0" w:color="auto"/>
            </w:tcBorders>
          </w:tcPr>
          <w:p w14:paraId="2214D376"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14011D3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09CA045F"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61677FF" w14:textId="77777777" w:rsidR="003E7E6D" w:rsidRDefault="003E7E6D" w:rsidP="003E7E6D">
            <w:pPr>
              <w:spacing w:line="360" w:lineRule="auto"/>
              <w:ind w:firstLine="748"/>
              <w:rPr>
                <w:sz w:val="32"/>
              </w:rPr>
            </w:pPr>
            <w:r>
              <w:t>...</w:t>
            </w:r>
          </w:p>
        </w:tc>
      </w:tr>
      <w:tr w:rsidR="003E7E6D" w14:paraId="0255C532" w14:textId="77777777" w:rsidTr="003E7E6D">
        <w:tc>
          <w:tcPr>
            <w:tcW w:w="2121" w:type="dxa"/>
            <w:tcBorders>
              <w:top w:val="single" w:sz="8" w:space="0" w:color="auto"/>
              <w:bottom w:val="single" w:sz="8" w:space="0" w:color="auto"/>
            </w:tcBorders>
          </w:tcPr>
          <w:p w14:paraId="536E4853"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48D97DA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5AB75AC5"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7221A3F" w14:textId="77777777" w:rsidR="003E7E6D" w:rsidRDefault="003E7E6D" w:rsidP="003E7E6D">
            <w:pPr>
              <w:spacing w:line="360" w:lineRule="auto"/>
              <w:ind w:firstLine="748"/>
              <w:rPr>
                <w:sz w:val="32"/>
              </w:rPr>
            </w:pPr>
            <w:r>
              <w:t>...</w:t>
            </w:r>
          </w:p>
        </w:tc>
      </w:tr>
    </w:tbl>
    <w:p w14:paraId="2F7ACEA1"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555CA90"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1748B927"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5BF3C18B"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154CA1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CD8961D"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C03A942"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738110D4"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96F9CA3"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09D8EA5E"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61A3C0C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6226BD8C" w14:textId="77777777"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0342935B"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8A781D9" w14:textId="77777777" w:rsidTr="008A00C2">
        <w:trPr>
          <w:jc w:val="center"/>
        </w:trPr>
        <w:tc>
          <w:tcPr>
            <w:tcW w:w="567" w:type="dxa"/>
            <w:shd w:val="clear" w:color="auto" w:fill="F1F5F9"/>
            <w:tcMar>
              <w:top w:w="120" w:type="dxa"/>
              <w:left w:w="100" w:type="dxa"/>
              <w:bottom w:w="120" w:type="dxa"/>
              <w:right w:w="100" w:type="dxa"/>
            </w:tcMar>
            <w:vAlign w:val="center"/>
          </w:tcPr>
          <w:p w14:paraId="2C1BC853"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40E0EFD2"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105D29B4"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61158CC5"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12C64C1E"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5C62D99D"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7433726" w14:textId="77777777" w:rsidR="0032159C" w:rsidRPr="00961E1B" w:rsidRDefault="0032159C" w:rsidP="008A00C2">
            <w:pPr>
              <w:ind w:firstLine="0"/>
              <w:jc w:val="left"/>
            </w:pPr>
            <w:r w:rsidRPr="00961E1B">
              <w:rPr>
                <w:b/>
              </w:rPr>
              <w:t>Bulan ke-5</w:t>
            </w:r>
          </w:p>
        </w:tc>
      </w:tr>
      <w:tr w:rsidR="0032159C" w:rsidRPr="00961E1B" w14:paraId="2C281701" w14:textId="77777777" w:rsidTr="008A00C2">
        <w:trPr>
          <w:jc w:val="center"/>
        </w:trPr>
        <w:tc>
          <w:tcPr>
            <w:tcW w:w="567" w:type="dxa"/>
            <w:tcMar>
              <w:top w:w="100" w:type="dxa"/>
              <w:left w:w="150" w:type="dxa"/>
              <w:bottom w:w="100" w:type="dxa"/>
              <w:right w:w="150" w:type="dxa"/>
            </w:tcMar>
            <w:vAlign w:val="center"/>
          </w:tcPr>
          <w:p w14:paraId="5D2D41E3"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2C459C6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058EB7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F2FC6C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6EA0DB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1E347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DCFE8EF" w14:textId="77777777" w:rsidR="0032159C" w:rsidRPr="00961E1B" w:rsidRDefault="0032159C" w:rsidP="008A00C2">
            <w:pPr>
              <w:jc w:val="center"/>
            </w:pPr>
          </w:p>
        </w:tc>
      </w:tr>
      <w:tr w:rsidR="0032159C" w:rsidRPr="00961E1B" w14:paraId="03032D4A" w14:textId="77777777" w:rsidTr="008A00C2">
        <w:trPr>
          <w:jc w:val="center"/>
        </w:trPr>
        <w:tc>
          <w:tcPr>
            <w:tcW w:w="567" w:type="dxa"/>
            <w:tcMar>
              <w:top w:w="100" w:type="dxa"/>
              <w:left w:w="150" w:type="dxa"/>
              <w:bottom w:w="100" w:type="dxa"/>
              <w:right w:w="150" w:type="dxa"/>
            </w:tcMar>
            <w:vAlign w:val="center"/>
          </w:tcPr>
          <w:p w14:paraId="190756B6"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49963352"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223BBB4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88BD7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7D5360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85E5C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0CC270F" w14:textId="77777777" w:rsidR="0032159C" w:rsidRPr="00961E1B" w:rsidRDefault="0032159C" w:rsidP="008A00C2">
            <w:pPr>
              <w:jc w:val="center"/>
            </w:pPr>
          </w:p>
        </w:tc>
      </w:tr>
      <w:tr w:rsidR="0032159C" w:rsidRPr="00961E1B" w14:paraId="63ABCF4E" w14:textId="77777777" w:rsidTr="008A00C2">
        <w:trPr>
          <w:jc w:val="center"/>
        </w:trPr>
        <w:tc>
          <w:tcPr>
            <w:tcW w:w="567" w:type="dxa"/>
            <w:tcMar>
              <w:top w:w="100" w:type="dxa"/>
              <w:left w:w="150" w:type="dxa"/>
              <w:bottom w:w="100" w:type="dxa"/>
              <w:right w:w="150" w:type="dxa"/>
            </w:tcMar>
            <w:vAlign w:val="center"/>
          </w:tcPr>
          <w:p w14:paraId="2BED2442"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4394D08B"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3F1149CD"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5490721"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A345A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BB4924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95D845E" w14:textId="77777777" w:rsidR="0032159C" w:rsidRPr="00961E1B" w:rsidRDefault="0032159C" w:rsidP="008A00C2">
            <w:pPr>
              <w:jc w:val="center"/>
            </w:pPr>
          </w:p>
        </w:tc>
      </w:tr>
      <w:tr w:rsidR="0032159C" w:rsidRPr="00961E1B" w14:paraId="474FDE56" w14:textId="77777777" w:rsidTr="008A00C2">
        <w:trPr>
          <w:jc w:val="center"/>
        </w:trPr>
        <w:tc>
          <w:tcPr>
            <w:tcW w:w="567" w:type="dxa"/>
            <w:tcMar>
              <w:top w:w="100" w:type="dxa"/>
              <w:left w:w="150" w:type="dxa"/>
              <w:bottom w:w="100" w:type="dxa"/>
              <w:right w:w="150" w:type="dxa"/>
            </w:tcMar>
            <w:vAlign w:val="center"/>
          </w:tcPr>
          <w:p w14:paraId="513CD646"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25F52DB2"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49E6DF9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91C096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03A1B00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CEBB15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8FE8563" w14:textId="77777777" w:rsidR="0032159C" w:rsidRPr="00961E1B" w:rsidRDefault="0032159C" w:rsidP="008A00C2">
            <w:pPr>
              <w:jc w:val="center"/>
            </w:pPr>
          </w:p>
        </w:tc>
      </w:tr>
      <w:tr w:rsidR="0032159C" w:rsidRPr="00961E1B" w14:paraId="1746FEC3" w14:textId="77777777" w:rsidTr="008A00C2">
        <w:trPr>
          <w:jc w:val="center"/>
        </w:trPr>
        <w:tc>
          <w:tcPr>
            <w:tcW w:w="567" w:type="dxa"/>
            <w:tcMar>
              <w:top w:w="100" w:type="dxa"/>
              <w:left w:w="150" w:type="dxa"/>
              <w:bottom w:w="100" w:type="dxa"/>
              <w:right w:w="150" w:type="dxa"/>
            </w:tcMar>
            <w:vAlign w:val="center"/>
          </w:tcPr>
          <w:p w14:paraId="5E116BFF"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5D68FEE9"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008125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0B4DB2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547C2C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D07357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89AD76A" w14:textId="77777777" w:rsidR="0032159C" w:rsidRPr="00961E1B" w:rsidRDefault="0032159C" w:rsidP="008A00C2">
            <w:pPr>
              <w:jc w:val="center"/>
            </w:pPr>
          </w:p>
        </w:tc>
      </w:tr>
      <w:tr w:rsidR="0032159C" w:rsidRPr="00961E1B" w14:paraId="0B1C750F" w14:textId="77777777" w:rsidTr="008A00C2">
        <w:trPr>
          <w:jc w:val="center"/>
        </w:trPr>
        <w:tc>
          <w:tcPr>
            <w:tcW w:w="567" w:type="dxa"/>
            <w:tcMar>
              <w:top w:w="100" w:type="dxa"/>
              <w:left w:w="150" w:type="dxa"/>
              <w:bottom w:w="100" w:type="dxa"/>
              <w:right w:w="150" w:type="dxa"/>
            </w:tcMar>
            <w:vAlign w:val="center"/>
          </w:tcPr>
          <w:p w14:paraId="19A83EFB"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6684E93D"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13F4C2F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FE971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B2273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96312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6E99C42" w14:textId="77777777" w:rsidR="0032159C" w:rsidRPr="00961E1B" w:rsidRDefault="0032159C" w:rsidP="008A00C2">
            <w:pPr>
              <w:jc w:val="center"/>
            </w:pPr>
          </w:p>
        </w:tc>
      </w:tr>
      <w:tr w:rsidR="0032159C" w:rsidRPr="00961E1B" w14:paraId="434C2E7C" w14:textId="77777777" w:rsidTr="008A00C2">
        <w:trPr>
          <w:jc w:val="center"/>
        </w:trPr>
        <w:tc>
          <w:tcPr>
            <w:tcW w:w="567" w:type="dxa"/>
            <w:tcMar>
              <w:top w:w="100" w:type="dxa"/>
              <w:left w:w="150" w:type="dxa"/>
              <w:bottom w:w="100" w:type="dxa"/>
              <w:right w:w="150" w:type="dxa"/>
            </w:tcMar>
            <w:vAlign w:val="center"/>
          </w:tcPr>
          <w:p w14:paraId="5DC37532"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E73FA93"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32609319"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F7FAA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D589B7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B50C4D2"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49BAD17" w14:textId="77777777" w:rsidR="0032159C" w:rsidRPr="00961E1B" w:rsidRDefault="0032159C" w:rsidP="008A00C2">
            <w:pPr>
              <w:jc w:val="center"/>
            </w:pPr>
          </w:p>
        </w:tc>
      </w:tr>
    </w:tbl>
    <w:p w14:paraId="5CA030CC" w14:textId="77777777" w:rsidR="00B258EE" w:rsidRDefault="00B258EE" w:rsidP="00381187">
      <w:pPr>
        <w:spacing w:after="0" w:line="360" w:lineRule="auto"/>
        <w:ind w:left="360"/>
        <w:jc w:val="both"/>
        <w:rPr>
          <w:rFonts w:ascii="Times New Roman" w:hAnsi="Times New Roman" w:cs="Times New Roman"/>
          <w:sz w:val="24"/>
        </w:rPr>
      </w:pPr>
    </w:p>
    <w:p w14:paraId="087CF594" w14:textId="77777777" w:rsidR="0032159C" w:rsidRDefault="0032159C" w:rsidP="00381187">
      <w:pPr>
        <w:spacing w:after="0" w:line="360" w:lineRule="auto"/>
        <w:ind w:left="360"/>
        <w:jc w:val="both"/>
        <w:rPr>
          <w:rFonts w:ascii="Times New Roman" w:hAnsi="Times New Roman" w:cs="Times New Roman"/>
          <w:sz w:val="24"/>
        </w:rPr>
      </w:pPr>
    </w:p>
    <w:p w14:paraId="3CE5DEB8" w14:textId="77777777" w:rsidR="0032159C" w:rsidRDefault="0032159C" w:rsidP="00381187">
      <w:pPr>
        <w:spacing w:after="0" w:line="360" w:lineRule="auto"/>
        <w:ind w:left="360"/>
        <w:jc w:val="both"/>
        <w:rPr>
          <w:rFonts w:ascii="Times New Roman" w:hAnsi="Times New Roman" w:cs="Times New Roman"/>
          <w:sz w:val="24"/>
        </w:rPr>
      </w:pPr>
    </w:p>
    <w:p w14:paraId="599E1C46" w14:textId="77777777" w:rsidR="0032159C" w:rsidRDefault="0032159C" w:rsidP="00381187">
      <w:pPr>
        <w:spacing w:after="0" w:line="360" w:lineRule="auto"/>
        <w:ind w:left="360"/>
        <w:jc w:val="both"/>
        <w:rPr>
          <w:rFonts w:ascii="Times New Roman" w:hAnsi="Times New Roman" w:cs="Times New Roman"/>
          <w:sz w:val="24"/>
        </w:rPr>
      </w:pPr>
    </w:p>
    <w:p w14:paraId="21AF84B2" w14:textId="77777777" w:rsidR="0032159C" w:rsidRDefault="0032159C" w:rsidP="00381187">
      <w:pPr>
        <w:spacing w:after="0" w:line="360" w:lineRule="auto"/>
        <w:ind w:left="360"/>
        <w:jc w:val="both"/>
        <w:rPr>
          <w:rFonts w:ascii="Times New Roman" w:hAnsi="Times New Roman" w:cs="Times New Roman"/>
          <w:sz w:val="24"/>
        </w:rPr>
      </w:pPr>
    </w:p>
    <w:p w14:paraId="65825D47" w14:textId="77777777" w:rsidR="0032159C" w:rsidRDefault="0032159C" w:rsidP="00381187">
      <w:pPr>
        <w:spacing w:after="0" w:line="360" w:lineRule="auto"/>
        <w:ind w:left="360"/>
        <w:jc w:val="both"/>
        <w:rPr>
          <w:rFonts w:ascii="Times New Roman" w:hAnsi="Times New Roman" w:cs="Times New Roman"/>
          <w:sz w:val="24"/>
        </w:rPr>
      </w:pPr>
    </w:p>
    <w:p w14:paraId="55416AF9" w14:textId="77777777" w:rsidR="0032159C" w:rsidRDefault="0032159C" w:rsidP="00381187">
      <w:pPr>
        <w:spacing w:after="0" w:line="360" w:lineRule="auto"/>
        <w:ind w:left="360"/>
        <w:jc w:val="both"/>
        <w:rPr>
          <w:rFonts w:ascii="Times New Roman" w:hAnsi="Times New Roman" w:cs="Times New Roman"/>
          <w:sz w:val="24"/>
        </w:rPr>
      </w:pPr>
    </w:p>
    <w:p w14:paraId="49B1A7CD" w14:textId="77777777" w:rsidR="0032159C" w:rsidRDefault="0032159C" w:rsidP="00381187">
      <w:pPr>
        <w:spacing w:after="0" w:line="360" w:lineRule="auto"/>
        <w:ind w:left="360"/>
        <w:jc w:val="both"/>
        <w:rPr>
          <w:rFonts w:ascii="Times New Roman" w:hAnsi="Times New Roman" w:cs="Times New Roman"/>
          <w:sz w:val="24"/>
        </w:rPr>
      </w:pPr>
    </w:p>
    <w:p w14:paraId="3F7F390B" w14:textId="77777777" w:rsidR="0032159C" w:rsidRDefault="0032159C" w:rsidP="00381187">
      <w:pPr>
        <w:spacing w:after="0" w:line="360" w:lineRule="auto"/>
        <w:ind w:left="360"/>
        <w:jc w:val="both"/>
        <w:rPr>
          <w:rFonts w:ascii="Times New Roman" w:hAnsi="Times New Roman" w:cs="Times New Roman"/>
          <w:sz w:val="24"/>
        </w:rPr>
      </w:pPr>
    </w:p>
    <w:p w14:paraId="0EBC1F1C" w14:textId="77777777" w:rsidR="0032159C" w:rsidRDefault="0032159C" w:rsidP="00381187">
      <w:pPr>
        <w:spacing w:after="0" w:line="360" w:lineRule="auto"/>
        <w:ind w:left="360"/>
        <w:jc w:val="both"/>
        <w:rPr>
          <w:rFonts w:ascii="Times New Roman" w:hAnsi="Times New Roman" w:cs="Times New Roman"/>
          <w:sz w:val="24"/>
        </w:rPr>
      </w:pPr>
    </w:p>
    <w:p w14:paraId="62022CEB" w14:textId="77777777" w:rsidR="0032159C" w:rsidRDefault="0032159C" w:rsidP="00381187">
      <w:pPr>
        <w:spacing w:after="0" w:line="360" w:lineRule="auto"/>
        <w:ind w:left="360"/>
        <w:jc w:val="both"/>
        <w:rPr>
          <w:rFonts w:ascii="Times New Roman" w:hAnsi="Times New Roman" w:cs="Times New Roman"/>
          <w:sz w:val="24"/>
        </w:rPr>
      </w:pPr>
    </w:p>
    <w:p w14:paraId="0882129C" w14:textId="77777777" w:rsidR="0032159C" w:rsidRDefault="0032159C" w:rsidP="00381187">
      <w:pPr>
        <w:spacing w:after="0" w:line="360" w:lineRule="auto"/>
        <w:ind w:left="360"/>
        <w:jc w:val="both"/>
        <w:rPr>
          <w:rFonts w:ascii="Times New Roman" w:hAnsi="Times New Roman" w:cs="Times New Roman"/>
          <w:sz w:val="24"/>
        </w:rPr>
      </w:pPr>
    </w:p>
    <w:p w14:paraId="011098FB" w14:textId="77777777" w:rsidR="0032159C" w:rsidRDefault="0032159C" w:rsidP="00381187">
      <w:pPr>
        <w:spacing w:after="0" w:line="360" w:lineRule="auto"/>
        <w:ind w:left="360"/>
        <w:jc w:val="both"/>
        <w:rPr>
          <w:rFonts w:ascii="Times New Roman" w:hAnsi="Times New Roman" w:cs="Times New Roman"/>
          <w:sz w:val="24"/>
        </w:rPr>
      </w:pPr>
    </w:p>
    <w:p w14:paraId="74C99266" w14:textId="77777777" w:rsidR="0032159C" w:rsidRDefault="0032159C" w:rsidP="00381187">
      <w:pPr>
        <w:spacing w:after="0" w:line="360" w:lineRule="auto"/>
        <w:ind w:left="360"/>
        <w:jc w:val="both"/>
        <w:rPr>
          <w:rFonts w:ascii="Times New Roman" w:hAnsi="Times New Roman" w:cs="Times New Roman"/>
          <w:sz w:val="24"/>
        </w:rPr>
      </w:pPr>
    </w:p>
    <w:p w14:paraId="74023C41" w14:textId="77777777" w:rsidR="0032159C" w:rsidRDefault="0032159C" w:rsidP="00381187">
      <w:pPr>
        <w:spacing w:after="0" w:line="360" w:lineRule="auto"/>
        <w:ind w:left="360"/>
        <w:jc w:val="both"/>
        <w:rPr>
          <w:rFonts w:ascii="Times New Roman" w:hAnsi="Times New Roman" w:cs="Times New Roman"/>
          <w:sz w:val="24"/>
        </w:rPr>
      </w:pPr>
    </w:p>
    <w:p w14:paraId="14CE6FE5" w14:textId="77777777" w:rsidR="0032159C" w:rsidRDefault="0032159C" w:rsidP="00381187">
      <w:pPr>
        <w:spacing w:after="0" w:line="360" w:lineRule="auto"/>
        <w:ind w:left="360"/>
        <w:jc w:val="both"/>
        <w:rPr>
          <w:rFonts w:ascii="Times New Roman" w:hAnsi="Times New Roman" w:cs="Times New Roman"/>
          <w:sz w:val="24"/>
        </w:rPr>
      </w:pPr>
    </w:p>
    <w:p w14:paraId="4EA7556B" w14:textId="77777777" w:rsidR="0032159C" w:rsidRDefault="0032159C" w:rsidP="00381187">
      <w:pPr>
        <w:spacing w:after="0" w:line="360" w:lineRule="auto"/>
        <w:ind w:left="360"/>
        <w:jc w:val="both"/>
        <w:rPr>
          <w:rFonts w:ascii="Times New Roman" w:hAnsi="Times New Roman" w:cs="Times New Roman"/>
          <w:sz w:val="24"/>
        </w:rPr>
      </w:pPr>
    </w:p>
    <w:p w14:paraId="0484D0AD" w14:textId="77777777" w:rsidR="00C12F20" w:rsidRDefault="00C12F20" w:rsidP="00574A81">
      <w:pPr>
        <w:spacing w:after="0" w:line="360" w:lineRule="auto"/>
        <w:jc w:val="both"/>
        <w:rPr>
          <w:rFonts w:ascii="Times New Roman" w:hAnsi="Times New Roman" w:cs="Times New Roman"/>
          <w:sz w:val="24"/>
        </w:rPr>
      </w:pPr>
    </w:p>
    <w:p w14:paraId="7646386A" w14:textId="77777777" w:rsidR="00C12F20" w:rsidRDefault="00C12F20" w:rsidP="00C12F20">
      <w:pPr>
        <w:pStyle w:val="Heading1"/>
        <w:rPr>
          <w:lang w:val="en-US"/>
        </w:rPr>
      </w:pPr>
      <w:r>
        <w:rPr>
          <w:lang w:val="en-US"/>
        </w:rPr>
        <w:lastRenderedPageBreak/>
        <w:t>DAFTAR PUSTAKA</w:t>
      </w:r>
    </w:p>
    <w:p w14:paraId="7EEF23DA"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373F7162"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17ED9AF0"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115DB6F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5340EA09"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7C5F3FF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6D26121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6890E614"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19D7727F"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795034D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15074F75" w14:textId="77777777"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B05E0"/>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6106D"/>
    <w:rsid w:val="00BF36DC"/>
    <w:rsid w:val="00C12F20"/>
    <w:rsid w:val="00C72C48"/>
    <w:rsid w:val="00CE5DBB"/>
    <w:rsid w:val="00D000B6"/>
    <w:rsid w:val="00D16AC4"/>
    <w:rsid w:val="00D41748"/>
    <w:rsid w:val="00D52330"/>
    <w:rsid w:val="00DC6734"/>
    <w:rsid w:val="00DE7940"/>
    <w:rsid w:val="00EA237E"/>
    <w:rsid w:val="00ED3581"/>
    <w:rsid w:val="00ED6D3A"/>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1895"/>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37</Pages>
  <Words>7873</Words>
  <Characters>44881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20</cp:revision>
  <cp:lastPrinted>2026-10-14T08:08:00Z</cp:lastPrinted>
  <dcterms:created xsi:type="dcterms:W3CDTF">2026-10-09T05:13:00Z</dcterms:created>
  <dcterms:modified xsi:type="dcterms:W3CDTF">2026-10-24T06:23:00Z</dcterms:modified>
</cp:coreProperties>
</file>