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hint="eastAsia"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w:t>
      </w: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tbl>
      <w:tblPr>
        <w:tblStyle w:val="9"/>
        <w:tblW w:w="962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21"/>
        <w:gridCol w:w="1751"/>
        <w:gridCol w:w="1272"/>
        <w:gridCol w:w="41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21"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201700140056</w:t>
            </w:r>
          </w:p>
        </w:tc>
        <w:tc>
          <w:tcPr>
            <w:tcW w:w="3023"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hint="eastAsia" w:ascii="黑体" w:hAnsi="Times" w:eastAsia="黑体"/>
                <w:sz w:val="24"/>
                <w:szCs w:val="20"/>
                <w:lang w:val="en-US" w:eastAsia="zh-CN"/>
              </w:rPr>
              <w:t>李港</w:t>
            </w:r>
          </w:p>
        </w:tc>
        <w:tc>
          <w:tcPr>
            <w:tcW w:w="4184"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班级：</w:t>
            </w:r>
            <w:r>
              <w:rPr>
                <w:rFonts w:hint="eastAsia" w:ascii="黑体" w:hAnsi="Times" w:eastAsia="黑体"/>
                <w:sz w:val="24"/>
                <w:szCs w:val="20"/>
                <w:lang w:val="en-US" w:eastAsia="zh-CN"/>
              </w:rPr>
              <w:t>跟18.2（17.4）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628" w:type="dxa"/>
            <w:gridSpan w:val="4"/>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实验五 数组和矩阵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172"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2h</w:t>
            </w:r>
          </w:p>
        </w:tc>
        <w:tc>
          <w:tcPr>
            <w:tcW w:w="5456"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黑体" w:hAnsi="Times" w:eastAsia="黑体"/>
                <w:sz w:val="24"/>
                <w:szCs w:val="20"/>
                <w:lang w:val="en-US" w:eastAsia="zh-CN"/>
              </w:rPr>
              <w:t>2019.10.18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46"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实验目的：</w:t>
            </w:r>
          </w:p>
          <w:p>
            <w:pPr>
              <w:ind w:firstLine="240" w:firstLineChars="10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rPr>
              <w:t>掌握稀疏矩阵结构的描述及</w:t>
            </w:r>
            <w:r>
              <w:rPr>
                <w:rFonts w:hint="eastAsia" w:asciiTheme="minorEastAsia" w:hAnsiTheme="minorEastAsia" w:eastAsiaTheme="minorEastAsia" w:cstheme="minorEastAsia"/>
                <w:sz w:val="24"/>
                <w:szCs w:val="20"/>
                <w:lang w:val="en-US" w:eastAsia="zh-CN"/>
              </w:rPr>
              <w:t>加、乘等</w:t>
            </w:r>
            <w:r>
              <w:rPr>
                <w:rFonts w:hint="eastAsia" w:asciiTheme="minorEastAsia" w:hAnsiTheme="minorEastAsia" w:eastAsiaTheme="minorEastAsia" w:cstheme="minorEastAsia"/>
                <w:sz w:val="24"/>
                <w:szCs w:val="20"/>
              </w:rPr>
              <w:t>操作的实现。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软件开发工具：</w:t>
            </w:r>
          </w:p>
          <w:p>
            <w:pPr>
              <w:ind w:firstLine="240" w:firstLineChars="100"/>
              <w:rPr>
                <w:rFonts w:ascii="黑体" w:hAnsi="Times" w:eastAsia="黑体"/>
                <w:sz w:val="24"/>
                <w:szCs w:val="20"/>
              </w:rPr>
            </w:pPr>
            <w:r>
              <w:rPr>
                <w:rFonts w:hint="eastAsia" w:asciiTheme="minorEastAsia" w:hAnsiTheme="minorEastAsia" w:eastAsiaTheme="minorEastAsia" w:cstheme="minorEastAsia"/>
                <w:sz w:val="24"/>
                <w:szCs w:val="20"/>
                <w:lang w:val="en-US" w:eastAsia="zh-CN"/>
              </w:rPr>
              <w:t>Virtual Studio 2019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9628" w:type="dxa"/>
            <w:gridSpan w:val="4"/>
            <w:tcBorders>
              <w:top w:val="single" w:color="auto" w:sz="4" w:space="0"/>
              <w:left w:val="single" w:color="auto" w:sz="4" w:space="0"/>
              <w:bottom w:val="single" w:color="auto" w:sz="4" w:space="0"/>
              <w:right w:val="single" w:color="auto" w:sz="4" w:space="0"/>
            </w:tcBorders>
          </w:tcPr>
          <w:p>
            <w:pPr>
              <w:numPr>
                <w:ilvl w:val="0"/>
                <w:numId w:val="1"/>
              </w:numPr>
              <w:tabs>
                <w:tab w:val="clear" w:pos="360"/>
              </w:tabs>
              <w:rPr>
                <w:rFonts w:ascii="黑体" w:hAnsi="Times" w:eastAsia="黑体"/>
                <w:b/>
                <w:bCs/>
                <w:sz w:val="24"/>
                <w:szCs w:val="20"/>
              </w:rPr>
            </w:pPr>
            <w:r>
              <w:rPr>
                <w:rFonts w:hint="eastAsia" w:ascii="黑体" w:hAnsi="Times" w:eastAsia="黑体"/>
                <w:b/>
                <w:bCs/>
                <w:sz w:val="24"/>
                <w:szCs w:val="20"/>
              </w:rPr>
              <w:t>实验内容</w:t>
            </w:r>
          </w:p>
          <w:p>
            <w:pPr>
              <w:numPr>
                <w:ilvl w:val="0"/>
                <w:numId w:val="2"/>
              </w:numPr>
              <w:ind w:firstLine="220" w:firstLineChars="100"/>
              <w:rPr>
                <w:rFonts w:hint="eastAsia" w:asciiTheme="minorEastAsia" w:hAnsiTheme="minorEastAsia" w:eastAsiaTheme="minorEastAsia" w:cstheme="minorEastAsia"/>
                <w:sz w:val="22"/>
                <w:szCs w:val="18"/>
              </w:rPr>
            </w:pPr>
            <w:r>
              <w:rPr>
                <w:rFonts w:hint="eastAsia" w:asciiTheme="minorEastAsia" w:hAnsiTheme="minorEastAsia" w:eastAsiaTheme="minorEastAsia" w:cstheme="minorEastAsia"/>
                <w:sz w:val="22"/>
                <w:szCs w:val="18"/>
              </w:rPr>
              <w:t>创建稀疏矩阵类，采用行主顺序把稀疏矩阵非0元素映射到一维数组中，提供操作：</w:t>
            </w:r>
            <w:r>
              <w:rPr>
                <w:rFonts w:hint="eastAsia" w:asciiTheme="minorEastAsia" w:hAnsiTheme="minorEastAsia" w:eastAsiaTheme="minorEastAsia" w:cstheme="minorEastAsia"/>
                <w:sz w:val="22"/>
                <w:szCs w:val="18"/>
              </w:rPr>
              <w:br w:type="textWrapping"/>
            </w:r>
            <w:r>
              <w:rPr>
                <w:rFonts w:hint="eastAsia" w:asciiTheme="minorEastAsia" w:hAnsiTheme="minorEastAsia" w:eastAsiaTheme="minorEastAsia" w:cstheme="minorEastAsia"/>
                <w:sz w:val="22"/>
                <w:szCs w:val="18"/>
                <w:lang w:val="en-US" w:eastAsia="zh-CN"/>
              </w:rPr>
              <w:t xml:space="preserve">     </w:t>
            </w:r>
            <w:r>
              <w:rPr>
                <w:rFonts w:hint="eastAsia" w:asciiTheme="minorEastAsia" w:hAnsiTheme="minorEastAsia" w:eastAsiaTheme="minorEastAsia" w:cstheme="minorEastAsia"/>
                <w:sz w:val="22"/>
                <w:szCs w:val="18"/>
              </w:rPr>
              <w:t>两个稀疏矩阵相加、两个稀疏矩阵相乘、输出矩阵（以通常的阵列形式输出）。</w:t>
            </w:r>
          </w:p>
          <w:p>
            <w:pPr>
              <w:numPr>
                <w:ilvl w:val="0"/>
                <w:numId w:val="2"/>
              </w:numPr>
              <w:ind w:firstLine="220" w:firstLineChars="100"/>
              <w:rPr>
                <w:rFonts w:hint="eastAsia" w:asciiTheme="minorEastAsia" w:hAnsiTheme="minorEastAsia" w:eastAsiaTheme="minorEastAsia" w:cstheme="minorEastAsia"/>
                <w:sz w:val="22"/>
                <w:szCs w:val="18"/>
              </w:rPr>
            </w:pPr>
            <w:r>
              <w:rPr>
                <w:rFonts w:hint="eastAsia" w:asciiTheme="minorEastAsia" w:hAnsiTheme="minorEastAsia" w:eastAsiaTheme="minorEastAsia" w:cstheme="minorEastAsia"/>
                <w:sz w:val="22"/>
                <w:szCs w:val="18"/>
              </w:rPr>
              <w:t>键盘输入矩阵的行数、列数；按行输入矩阵的各元素值，建立矩阵；</w:t>
            </w:r>
          </w:p>
          <w:p>
            <w:pPr>
              <w:numPr>
                <w:ilvl w:val="0"/>
                <w:numId w:val="2"/>
              </w:numPr>
              <w:ind w:firstLine="220" w:firstLineChars="100"/>
              <w:rPr>
                <w:rFonts w:hint="eastAsia" w:asciiTheme="minorEastAsia" w:hAnsiTheme="minorEastAsia" w:eastAsiaTheme="minorEastAsia" w:cstheme="minorEastAsia"/>
                <w:sz w:val="22"/>
                <w:szCs w:val="18"/>
              </w:rPr>
            </w:pPr>
            <w:r>
              <w:rPr>
                <w:rFonts w:hint="eastAsia" w:asciiTheme="minorEastAsia" w:hAnsiTheme="minorEastAsia" w:eastAsiaTheme="minorEastAsia" w:cstheme="minorEastAsia"/>
                <w:sz w:val="22"/>
                <w:szCs w:val="18"/>
              </w:rPr>
              <w:t>对建立的矩阵执行相加、相乘的操作，输出操作的结果矩阵。</w:t>
            </w:r>
          </w:p>
          <w:p>
            <w:pPr>
              <w:rPr>
                <w:rFonts w:ascii="黑体" w:hAnsi="Times" w:eastAsia="黑体"/>
                <w:sz w:val="24"/>
                <w:szCs w:val="20"/>
              </w:rPr>
            </w:pPr>
          </w:p>
          <w:p>
            <w:pPr>
              <w:numPr>
                <w:ilvl w:val="0"/>
                <w:numId w:val="1"/>
              </w:numPr>
              <w:tabs>
                <w:tab w:val="clear" w:pos="360"/>
              </w:tabs>
              <w:rPr>
                <w:rFonts w:hint="eastAsia"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数据结构与算法描述（整体思路描述，所需要的数据结构与算法）</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textAlignment w:val="auto"/>
              <w:rPr>
                <w:rFonts w:hint="default" w:asciiTheme="minorEastAsia" w:hAnsiTheme="minorEastAsia" w:eastAsiaTheme="minorEastAsia" w:cstheme="minorEastAsia"/>
                <w:b/>
                <w:bCs/>
                <w:sz w:val="22"/>
                <w:szCs w:val="18"/>
                <w:lang w:val="en-US" w:eastAsia="zh-CN"/>
              </w:rPr>
            </w:pPr>
            <w:r>
              <w:rPr>
                <w:rFonts w:hint="eastAsia" w:asciiTheme="minorEastAsia" w:hAnsiTheme="minorEastAsia" w:eastAsiaTheme="minorEastAsia" w:cstheme="minorEastAsia"/>
                <w:b/>
                <w:bCs/>
                <w:sz w:val="22"/>
                <w:szCs w:val="18"/>
                <w:lang w:val="en-US" w:eastAsia="zh-CN"/>
              </w:rPr>
              <w:t>总体思路：</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实现默认构造、复制构造、析构功能。</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“稀疏”的实现：采用三元组表示方式。</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加法：采用迭代器，大体思路类似链表合并，先同时对两个加数矩阵的数组循环进行大小判断并赋值给*this；再将剩余非空链表的内容复制到*this中。</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乘法：使用迭代器。首先准备左右矩阵，将右矩阵转置，简化后续代码的编写；然后分别对于每一行每一列的元素进行求值。</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ascii="黑体" w:hAnsi="Times" w:eastAsia="黑体"/>
                <w:b w:val="0"/>
                <w:bCs w:val="0"/>
                <w:sz w:val="24"/>
                <w:szCs w:val="30"/>
              </w:rPr>
            </w:pPr>
            <w:r>
              <w:rPr>
                <w:rFonts w:hint="eastAsia" w:asciiTheme="minorEastAsia" w:hAnsiTheme="minorEastAsia" w:eastAsiaTheme="minorEastAsia" w:cstheme="minorEastAsia"/>
                <w:b w:val="0"/>
                <w:bCs w:val="0"/>
                <w:sz w:val="22"/>
                <w:szCs w:val="18"/>
                <w:lang w:val="en-US" w:eastAsia="zh-CN"/>
              </w:rPr>
              <w:t>枚举常见错误，如下标越界，加乘时两矩阵不匹配等。</w:t>
            </w:r>
          </w:p>
          <w:p>
            <w:pPr>
              <w:keepNext w:val="0"/>
              <w:keepLines w:val="0"/>
              <w:pageBreakBefore w:val="0"/>
              <w:widowControl w:val="0"/>
              <w:numPr>
                <w:ilvl w:val="0"/>
                <w:numId w:val="0"/>
              </w:numPr>
              <w:kinsoku/>
              <w:wordWrap/>
              <w:overflowPunct/>
              <w:topLinePunct w:val="0"/>
              <w:autoSpaceDE/>
              <w:autoSpaceDN/>
              <w:bidi w:val="0"/>
              <w:adjustRightInd/>
              <w:snapToGrid w:val="0"/>
              <w:ind w:firstLine="221" w:firstLineChars="100"/>
              <w:textAlignment w:val="auto"/>
              <w:rPr>
                <w:rFonts w:hint="eastAsia" w:asciiTheme="minorEastAsia" w:hAnsiTheme="minorEastAsia" w:eastAsiaTheme="minorEastAsia" w:cstheme="minorEastAsia"/>
                <w:b/>
                <w:bCs/>
                <w:sz w:val="22"/>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firstLine="221" w:firstLineChars="100"/>
              <w:textAlignment w:val="auto"/>
              <w:rPr>
                <w:rFonts w:hint="eastAsia" w:asciiTheme="minorEastAsia" w:hAnsiTheme="minorEastAsia" w:eastAsiaTheme="minorEastAsia" w:cstheme="minorEastAsia"/>
                <w:b/>
                <w:bCs/>
                <w:sz w:val="22"/>
                <w:szCs w:val="18"/>
                <w:lang w:val="en-US" w:eastAsia="zh-CN"/>
              </w:rPr>
            </w:pPr>
            <w:r>
              <w:rPr>
                <w:rFonts w:hint="eastAsia" w:asciiTheme="minorEastAsia" w:hAnsiTheme="minorEastAsia" w:eastAsiaTheme="minorEastAsia" w:cstheme="minorEastAsia"/>
                <w:b/>
                <w:bCs/>
                <w:sz w:val="22"/>
                <w:szCs w:val="18"/>
                <w:lang w:val="en-US" w:eastAsia="zh-CN"/>
              </w:rPr>
              <w:t>数据结构：</w:t>
            </w:r>
          </w:p>
          <w:p>
            <w:pPr>
              <w:keepNext w:val="0"/>
              <w:keepLines w:val="0"/>
              <w:pageBreakBefore w:val="0"/>
              <w:widowControl w:val="0"/>
              <w:numPr>
                <w:ilvl w:val="1"/>
                <w:numId w:val="4"/>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采用之前编写的arrayList类作为底层数据结构</w:t>
            </w:r>
          </w:p>
          <w:p>
            <w:pPr>
              <w:keepNext w:val="0"/>
              <w:keepLines w:val="0"/>
              <w:pageBreakBefore w:val="0"/>
              <w:widowControl w:val="0"/>
              <w:numPr>
                <w:ilvl w:val="1"/>
                <w:numId w:val="4"/>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使用element结构存储矩阵元素所在位置的的行、列与数值</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typedef struct element {</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int row;</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int col;</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T value;</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element () {}</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element ( int irow, int icol, T ivalue )</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:row ( irow ), col ( icol ), value ( ivalue ) {}</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r>
              <w:rPr>
                <w:rFonts w:hint="default" w:asciiTheme="minorEastAsia" w:hAnsiTheme="minorEastAsia" w:eastAsiaTheme="minorEastAsia" w:cstheme="minorEastAsia"/>
                <w:b w:val="0"/>
                <w:bCs w:val="0"/>
                <w:sz w:val="22"/>
                <w:szCs w:val="18"/>
                <w:lang w:val="en-US" w:eastAsia="zh-CN"/>
              </w:rPr>
              <w:tab/>
            </w:r>
            <w:r>
              <w:rPr>
                <w:rFonts w:hint="default" w:asciiTheme="minorEastAsia" w:hAnsiTheme="minorEastAsia" w:eastAsiaTheme="minorEastAsia" w:cstheme="minorEastAsia"/>
                <w:b w:val="0"/>
                <w:bCs w:val="0"/>
                <w:sz w:val="22"/>
                <w:szCs w:val="18"/>
                <w:lang w:val="en-US" w:eastAsia="zh-CN"/>
              </w:rPr>
              <w:t>} element;</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firstLine="221" w:firstLineChars="100"/>
              <w:textAlignment w:val="auto"/>
              <w:rPr>
                <w:rFonts w:hint="eastAsia" w:asciiTheme="minorEastAsia" w:hAnsiTheme="minorEastAsia" w:eastAsiaTheme="minorEastAsia" w:cstheme="minorEastAsia"/>
                <w:b/>
                <w:bCs/>
                <w:sz w:val="22"/>
                <w:szCs w:val="18"/>
                <w:lang w:val="en-US" w:eastAsia="zh-CN"/>
              </w:rPr>
            </w:pPr>
            <w:r>
              <w:rPr>
                <w:rFonts w:hint="eastAsia" w:asciiTheme="minorEastAsia" w:hAnsiTheme="minorEastAsia" w:eastAsiaTheme="minorEastAsia" w:cstheme="minorEastAsia"/>
                <w:b/>
                <w:bCs/>
                <w:sz w:val="22"/>
                <w:szCs w:val="18"/>
                <w:lang w:val="en-US" w:eastAsia="zh-CN"/>
              </w:rPr>
              <w:t>算法：</w:t>
            </w:r>
          </w:p>
          <w:p>
            <w:pPr>
              <w:keepNext w:val="0"/>
              <w:keepLines w:val="0"/>
              <w:pageBreakBefore w:val="0"/>
              <w:widowControl w:val="0"/>
              <w:numPr>
                <w:ilvl w:val="1"/>
                <w:numId w:val="5"/>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“稀疏”的具体实现</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22"/>
                <w:lang w:val="en-US" w:eastAsia="zh-CN"/>
              </w:rPr>
            </w:pPr>
            <w:r>
              <w:rPr>
                <w:rFonts w:hint="default" w:ascii="Consolas" w:hAnsi="Consolas" w:eastAsia="宋体" w:cs="Consolas"/>
                <w:b w:val="0"/>
                <w:kern w:val="2"/>
                <w:sz w:val="22"/>
                <w:szCs w:val="22"/>
                <w:lang w:val="en-US" w:eastAsia="zh-CN" w:bidi="ar"/>
              </w:rPr>
              <w:t>void set ( int irow, int icol, T ivalue );</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22"/>
                <w:lang w:val="en-US" w:eastAsia="zh-CN"/>
              </w:rPr>
            </w:pPr>
            <w:r>
              <w:rPr>
                <w:rFonts w:hint="eastAsia" w:asciiTheme="minorEastAsia" w:hAnsiTheme="minorEastAsia" w:eastAsiaTheme="minorEastAsia" w:cstheme="minorEastAsia"/>
                <w:b w:val="0"/>
                <w:bCs w:val="0"/>
                <w:sz w:val="22"/>
                <w:szCs w:val="22"/>
                <w:lang w:val="en-US" w:eastAsia="zh-CN"/>
              </w:rPr>
              <w:t>下标判断</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22"/>
                <w:lang w:val="en-US" w:eastAsia="zh-CN"/>
              </w:rPr>
            </w:pPr>
            <w:r>
              <w:rPr>
                <w:rFonts w:hint="eastAsia" w:asciiTheme="minorEastAsia" w:hAnsiTheme="minorEastAsia" w:eastAsiaTheme="minorEastAsia" w:cstheme="minorEastAsia"/>
                <w:b w:val="0"/>
                <w:bCs w:val="0"/>
                <w:sz w:val="22"/>
                <w:szCs w:val="22"/>
                <w:lang w:val="en-US" w:eastAsia="zh-CN"/>
              </w:rPr>
              <w:t>若元素在元素数组中存在，则修改元素数值</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22"/>
                <w:lang w:val="en-US" w:eastAsia="zh-CN"/>
              </w:rPr>
            </w:pPr>
            <w:r>
              <w:rPr>
                <w:rFonts w:hint="eastAsia" w:asciiTheme="minorEastAsia" w:hAnsiTheme="minorEastAsia" w:eastAsiaTheme="minorEastAsia" w:cstheme="minorEastAsia"/>
                <w:b w:val="0"/>
                <w:bCs w:val="0"/>
                <w:sz w:val="22"/>
                <w:szCs w:val="22"/>
                <w:lang w:val="en-US" w:eastAsia="zh-CN"/>
              </w:rPr>
              <w:t>若元素不在元素数组中，且输入值不为0，则建立元素并赋值；输入为0直接返回</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22"/>
                <w:lang w:val="en-US" w:eastAsia="zh-CN"/>
              </w:rPr>
            </w:pPr>
            <w:r>
              <w:rPr>
                <w:rFonts w:hint="eastAsia" w:asciiTheme="minorEastAsia" w:hAnsiTheme="minorEastAsia" w:eastAsiaTheme="minorEastAsia" w:cstheme="minorEastAsia"/>
                <w:b w:val="0"/>
                <w:bCs w:val="0"/>
                <w:sz w:val="22"/>
                <w:szCs w:val="22"/>
                <w:lang w:val="en-US" w:eastAsia="zh-CN"/>
              </w:rPr>
              <w:t>需要注意对0值的判断，不能value==0就直接返回，有可能矩阵中原来的元素不等于0，直接返回就不会修改原来的非零数，从而造成错误。</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22"/>
                <w:lang w:val="en-US" w:eastAsia="zh-CN"/>
              </w:rPr>
            </w:pPr>
            <w:r>
              <w:rPr>
                <w:rFonts w:hint="default" w:ascii="Consolas" w:hAnsi="Consolas" w:eastAsia="宋体" w:cs="Consolas"/>
                <w:b w:val="0"/>
                <w:kern w:val="2"/>
                <w:sz w:val="22"/>
                <w:szCs w:val="22"/>
                <w:lang w:val="en-US" w:eastAsia="zh-CN" w:bidi="ar"/>
              </w:rPr>
              <w:t>T get ( int irow, int icol )const;</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下标判断</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若元素在元素数组中存在，则返回其数值</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若元素不在元素数组中，则返回0</w:t>
            </w:r>
          </w:p>
          <w:p>
            <w:pPr>
              <w:keepNext w:val="0"/>
              <w:keepLines w:val="0"/>
              <w:pageBreakBefore w:val="0"/>
              <w:widowControl w:val="0"/>
              <w:numPr>
                <w:ilvl w:val="1"/>
                <w:numId w:val="5"/>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加法：与链表合并有异曲同工之妙。</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使用迭代器。</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对元素分别进行相加与赋值。</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复制剩余元素进行扫尾。</w:t>
            </w:r>
          </w:p>
          <w:p>
            <w:pPr>
              <w:keepNext w:val="0"/>
              <w:keepLines w:val="0"/>
              <w:pageBreakBefore w:val="0"/>
              <w:widowControl w:val="0"/>
              <w:numPr>
                <w:ilvl w:val="1"/>
                <w:numId w:val="5"/>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乘法</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判断能否进行相乘。</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准备左右矩阵，清空*this，转置右矩阵以简化后续运算。。</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对每行每列依次使用迭代器对其进行求值。</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迭代器应注意初始化的时机与初始化的值。</w:t>
            </w:r>
          </w:p>
          <w:p>
            <w:pPr>
              <w:keepNext w:val="0"/>
              <w:keepLines w:val="0"/>
              <w:pageBreakBefore w:val="0"/>
              <w:widowControl w:val="0"/>
              <w:numPr>
                <w:ilvl w:val="0"/>
                <w:numId w:val="0"/>
              </w:numPr>
              <w:tabs>
                <w:tab w:val="left" w:pos="567"/>
              </w:tabs>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val="0"/>
                <w:bCs w:val="0"/>
                <w:sz w:val="22"/>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881" w:leftChars="104" w:hanging="663" w:hangingChars="300"/>
              <w:textAlignment w:val="auto"/>
              <w:rPr>
                <w:rFonts w:hint="eastAsia" w:asciiTheme="minorEastAsia" w:hAnsiTheme="minorEastAsia" w:eastAsiaTheme="minorEastAsia" w:cstheme="minorEastAsia"/>
                <w:b/>
                <w:bCs/>
                <w:sz w:val="22"/>
                <w:szCs w:val="18"/>
                <w:lang w:val="en-US" w:eastAsia="zh-CN"/>
              </w:rPr>
            </w:pPr>
            <w:r>
              <w:rPr>
                <w:rFonts w:hint="eastAsia" w:asciiTheme="minorEastAsia" w:hAnsiTheme="minorEastAsia" w:eastAsiaTheme="minorEastAsia" w:cstheme="minorEastAsia"/>
                <w:b/>
                <w:bCs/>
                <w:sz w:val="22"/>
                <w:szCs w:val="18"/>
                <w:lang w:val="en-US" w:eastAsia="zh-CN"/>
              </w:rPr>
              <w:t>稀疏矩阵类的成员及简要注释：</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public:</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enum  err;</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//常见错误的枚举</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struct element;</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//三元组</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private:</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int _rows;</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//矩阵行数</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int _cols;</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//矩阵列数</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arrayList&lt;element &gt; _terms;</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//矩阵三元组数组</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typedef  typename arrayList&lt;element &gt;::iterator arriterator;</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//迭代器类型</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bool _checkIndex(int irow, int icol );</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//检查下标是否越界</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void _swap ( T&amp; _Left, T&amp; _Right )</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//交换元素</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public:</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spareMatrix() {}</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//构造函数</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spareMatrix ( int irow, int icol );</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//指定大小的构造函数</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void set ( int irow, int icol, T ivalue );</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//设置某元素的值</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T get ( int irow, int icol )const;</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//获得某元素的值</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void transpose ();</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//转置</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void add (const spareMatrix&amp; in );</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//加法</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void multi(spareMatrix&lt;T&gt; &amp;in);</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//矩阵乘法</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void input (istream&amp; icin);</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//从标准输入读取</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friend istream&amp; operator &gt;&gt; (istream&amp; icin, spareMatrix&amp; in);</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//重载</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void out (ostream&amp; icout)const;</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//输出到标准输出</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friend ostream&amp; operator &lt;&lt; (ostream&amp; icout,const spareMatrix&amp; in);</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eastAsia="宋体" w:cs="Consolas"/>
                <w:b w:val="0"/>
                <w:kern w:val="2"/>
                <w:sz w:val="18"/>
                <w:szCs w:val="18"/>
                <w:lang w:val="en-US" w:eastAsia="zh-CN" w:bidi="ar"/>
              </w:rPr>
            </w:pP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eastAsia" w:ascii="宋体" w:hAnsi="宋体" w:eastAsia="宋体" w:cs="宋体"/>
                <w:b w:val="0"/>
                <w:kern w:val="2"/>
                <w:sz w:val="22"/>
                <w:szCs w:val="22"/>
                <w:lang w:val="en-US" w:eastAsia="zh-CN" w:bidi="ar"/>
              </w:rPr>
              <w:tab/>
            </w:r>
            <w:r>
              <w:rPr>
                <w:rFonts w:hint="default" w:ascii="Consolas" w:hAnsi="Consolas" w:eastAsia="宋体" w:cs="Consolas"/>
                <w:b w:val="0"/>
                <w:kern w:val="2"/>
                <w:sz w:val="18"/>
                <w:szCs w:val="18"/>
                <w:lang w:val="en-US" w:eastAsia="zh-CN" w:bidi="ar"/>
              </w:rPr>
              <w:t>//重载</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638" w:leftChars="304" w:right="0" w:firstLine="0" w:firstLineChars="0"/>
              <w:jc w:val="both"/>
              <w:textAlignment w:val="auto"/>
              <w:rPr>
                <w:rFonts w:hint="default" w:ascii="Consolas" w:hAnsi="Consolas" w:cs="Consolas" w:eastAsiaTheme="minorEastAsia"/>
                <w:b/>
                <w:bCs/>
                <w:sz w:val="18"/>
                <w:szCs w:val="18"/>
                <w:lang w:val="en-US" w:eastAsia="zh-CN"/>
              </w:rPr>
            </w:pP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const spareMatrix&amp; operator =  ( const spareMatrix&amp; in );</w:t>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ab/>
            </w:r>
            <w:r>
              <w:rPr>
                <w:rFonts w:hint="default" w:ascii="Consolas" w:hAnsi="Consolas" w:eastAsia="宋体" w:cs="Consolas"/>
                <w:b w:val="0"/>
                <w:kern w:val="2"/>
                <w:sz w:val="18"/>
                <w:szCs w:val="18"/>
                <w:lang w:val="en-US" w:eastAsia="zh-CN" w:bidi="ar"/>
              </w:rPr>
              <w:t>//重载等号运算符</w:t>
            </w:r>
          </w:p>
          <w:p>
            <w:pPr>
              <w:keepNext w:val="0"/>
              <w:keepLines w:val="0"/>
              <w:widowControl w:val="0"/>
              <w:suppressLineNumbers w:val="0"/>
              <w:spacing w:before="0" w:beforeAutospacing="0" w:after="0" w:afterAutospacing="0"/>
              <w:ind w:left="0" w:right="0"/>
              <w:jc w:val="both"/>
              <w:rPr>
                <w:rFonts w:hint="default" w:asciiTheme="minorEastAsia" w:hAnsiTheme="minorEastAsia" w:eastAsiaTheme="minorEastAsia" w:cstheme="minorEastAsia"/>
                <w:b/>
                <w:bCs/>
                <w:sz w:val="22"/>
                <w:szCs w:val="18"/>
                <w:lang w:val="en-US" w:eastAsia="zh-CN"/>
              </w:rPr>
            </w:pPr>
          </w:p>
          <w:p>
            <w:pPr>
              <w:pStyle w:val="15"/>
              <w:numPr>
                <w:ilvl w:val="0"/>
                <w:numId w:val="1"/>
              </w:numPr>
              <w:ind w:firstLineChars="0"/>
              <w:rPr>
                <w:rFonts w:ascii="黑体" w:hAnsi="Times" w:eastAsia="黑体"/>
                <w:b/>
                <w:bCs/>
                <w:sz w:val="24"/>
                <w:szCs w:val="20"/>
              </w:rPr>
            </w:pPr>
            <w:r>
              <w:rPr>
                <w:rFonts w:hint="eastAsia" w:ascii="黑体" w:hAnsi="Times" w:eastAsia="黑体"/>
                <w:b/>
                <w:bCs/>
                <w:sz w:val="24"/>
                <w:szCs w:val="20"/>
              </w:rPr>
              <w:t>测试结果（测试输入，测试输出）</w:t>
            </w:r>
          </w:p>
          <w:p>
            <w:pPr>
              <w:numPr>
                <w:ilvl w:val="0"/>
                <w:numId w:val="0"/>
              </w:numPr>
              <w:ind w:firstLine="241" w:firstLineChars="100"/>
              <w:rPr>
                <w:rFonts w:hint="eastAsia"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1.课堂检查：</w:t>
            </w:r>
          </w:p>
          <w:p>
            <w:pPr>
              <w:pStyle w:val="15"/>
              <w:ind w:left="0" w:leftChars="0" w:firstLine="420" w:firstLineChars="200"/>
              <w:rPr>
                <w:rFonts w:hint="eastAsia"/>
                <w:lang w:val="en-US" w:eastAsia="zh-CN"/>
              </w:rPr>
            </w:pPr>
            <w:r>
              <w:drawing>
                <wp:inline distT="0" distB="0" distL="114300" distR="114300">
                  <wp:extent cx="734060" cy="290576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34060" cy="2905760"/>
                          </a:xfrm>
                          <a:prstGeom prst="rect">
                            <a:avLst/>
                          </a:prstGeom>
                          <a:noFill/>
                          <a:ln>
                            <a:noFill/>
                          </a:ln>
                        </pic:spPr>
                      </pic:pic>
                    </a:graphicData>
                  </a:graphic>
                </wp:inline>
              </w:drawing>
            </w:r>
          </w:p>
          <w:p>
            <w:pPr>
              <w:pStyle w:val="15"/>
              <w:numPr>
                <w:ilvl w:val="0"/>
                <w:numId w:val="0"/>
              </w:numPr>
              <w:ind w:leftChars="0" w:firstLine="241" w:firstLineChars="100"/>
              <w:rPr>
                <w:rFonts w:hint="default"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2.平台提交</w:t>
            </w:r>
          </w:p>
          <w:p>
            <w:pPr>
              <w:pStyle w:val="15"/>
              <w:numPr>
                <w:ilvl w:val="0"/>
                <w:numId w:val="0"/>
              </w:numPr>
              <w:ind w:firstLine="480" w:firstLineChars="200"/>
              <w:rPr>
                <w:rFonts w:hint="eastAsia"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题目1简单数据：通过</w:t>
            </w:r>
          </w:p>
          <w:p>
            <w:pPr>
              <w:pStyle w:val="15"/>
              <w:numPr>
                <w:ilvl w:val="0"/>
                <w:numId w:val="0"/>
              </w:numPr>
              <w:ind w:firstLine="480" w:firstLineChars="200"/>
              <w:rPr>
                <w:rFonts w:hint="default"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题目2复杂数据：通过</w:t>
            </w:r>
          </w:p>
          <w:p>
            <w:pPr>
              <w:pStyle w:val="15"/>
              <w:ind w:left="0" w:leftChars="0" w:firstLine="0" w:firstLineChars="0"/>
              <w:rPr>
                <w:rFonts w:hint="eastAsia" w:asciiTheme="majorEastAsia" w:hAnsiTheme="majorEastAsia" w:eastAsiaTheme="majorEastAsia" w:cstheme="majorEastAsia"/>
                <w:sz w:val="24"/>
                <w:szCs w:val="20"/>
                <w:lang w:val="en-US" w:eastAsia="zh-CN"/>
              </w:rPr>
            </w:pPr>
          </w:p>
          <w:p>
            <w:pPr>
              <w:pStyle w:val="15"/>
              <w:numPr>
                <w:ilvl w:val="0"/>
                <w:numId w:val="1"/>
              </w:numPr>
              <w:tabs>
                <w:tab w:val="left" w:pos="1440"/>
                <w:tab w:val="left" w:pos="2145"/>
              </w:tabs>
              <w:ind w:firstLineChars="0"/>
              <w:rPr>
                <w:rFonts w:hint="eastAsia" w:asciiTheme="minorEastAsia" w:hAnsiTheme="minorEastAsia" w:eastAsiaTheme="minorEastAsia" w:cstheme="minorEastAsia"/>
                <w:sz w:val="24"/>
                <w:szCs w:val="20"/>
                <w:lang w:val="en-US" w:eastAsia="zh-CN"/>
              </w:rPr>
            </w:pPr>
            <w:r>
              <w:rPr>
                <w:rFonts w:hint="eastAsia" w:ascii="黑体" w:hAnsi="Times" w:eastAsia="黑体"/>
                <w:b/>
                <w:bCs/>
                <w:i w:val="0"/>
                <w:iCs w:val="0"/>
                <w:sz w:val="24"/>
                <w:szCs w:val="20"/>
              </w:rPr>
              <w:t>分析与探讨（结果分析，若存在问题，探讨解决问题的途径）</w:t>
            </w:r>
          </w:p>
          <w:p>
            <w:pPr>
              <w:numPr>
                <w:ilvl w:val="0"/>
                <w:numId w:val="0"/>
              </w:numPr>
              <w:ind w:left="283" w:leftChars="0"/>
              <w:rPr>
                <w:rFonts w:hint="default"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本实验花费时间较长，在实验中遇到过较大困难：</w:t>
            </w:r>
          </w:p>
          <w:p>
            <w:pPr>
              <w:numPr>
                <w:ilvl w:val="1"/>
                <w:numId w:val="6"/>
              </w:numPr>
              <w:ind w:left="567" w:leftChars="0" w:hanging="284"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本实验对数组线性表与C++的类机制进行了更深层次的使用。</w:t>
            </w:r>
          </w:p>
          <w:p>
            <w:pPr>
              <w:numPr>
                <w:ilvl w:val="1"/>
                <w:numId w:val="6"/>
              </w:numPr>
              <w:ind w:left="567" w:leftChars="0" w:hanging="284"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在实验过程中遇到了一些问题，其中一部分是对C/C++语言本身理解的的问题，一部分是编译器相关的问题；对编程语言的使用越深入，就越容易遇到一些古怪问题，如微软实现的函数与自己编写的函数发生冲突等。</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在可能导致错误的地方提前进行检查与报错可以极大地方便后续调试。</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随着矩阵功能的不断添加，线性表也要增加新的接口，如reset，“=”重载等。</w:t>
            </w:r>
          </w:p>
          <w:p>
            <w:pPr>
              <w:numPr>
                <w:ilvl w:val="1"/>
                <w:numId w:val="6"/>
              </w:numPr>
              <w:ind w:left="567" w:leftChars="0" w:hanging="284"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加、乘等运算符的重载返回矩阵类常量，而重载等号运算符返回矩阵的常量引用：</w:t>
            </w:r>
          </w:p>
          <w:p>
            <w:pPr>
              <w:numPr>
                <w:ilvl w:val="2"/>
                <w:numId w:val="6"/>
              </w:numPr>
              <w:tabs>
                <w:tab w:val="left" w:pos="567"/>
                <w:tab w:val="clear" w:pos="850"/>
              </w:tabs>
              <w:ind w:left="850" w:leftChars="0" w:hanging="283"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在加，乘中，结果的载体既不是左值也不是右值，而是临时建立的矩阵，其存活时长较短，应以值，而不是引用的形式来返回运算结果。</w:t>
            </w:r>
          </w:p>
          <w:p>
            <w:pPr>
              <w:numPr>
                <w:ilvl w:val="2"/>
                <w:numId w:val="6"/>
              </w:numPr>
              <w:tabs>
                <w:tab w:val="left" w:pos="567"/>
                <w:tab w:val="clear" w:pos="850"/>
              </w:tabs>
              <w:ind w:left="850" w:leftChars="0" w:hanging="283"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b w:val="0"/>
                <w:bCs w:val="0"/>
                <w:sz w:val="24"/>
                <w:szCs w:val="20"/>
                <w:lang w:val="en-US" w:eastAsia="zh-CN"/>
              </w:rPr>
              <w:t>在重载“=”运算符中，被修改的是左值，该左值从外部传入，生命周期较长，可以以引用的形式返回，以期实现连续等号赋值。</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被const调用的函数也需要有const属性，等号运算符两边都是const，复制构造函数接受const引用不返回值</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由于要兼容C，C++的各种特性都打了折扣，比如编译器明明可以多次分析源码而不必关注所谓“前向声明”问题，但是</w:t>
            </w:r>
            <w:bookmarkStart w:id="0" w:name="_GoBack"/>
            <w:bookmarkEnd w:id="0"/>
            <w:r>
              <w:rPr>
                <w:rFonts w:hint="eastAsia" w:asciiTheme="minorEastAsia" w:hAnsiTheme="minorEastAsia" w:eastAsiaTheme="minorEastAsia" w:cstheme="minorEastAsia"/>
                <w:sz w:val="24"/>
                <w:szCs w:val="20"/>
                <w:lang w:val="en-US" w:eastAsia="zh-CN"/>
              </w:rPr>
              <w:t>为了兼容C，C++必须“假装”自己只便利了一次源码。</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各种编译器对语言标准支持不一，如MSVC至今不支持变长数组。这一定程度上加大了使用VS写代码的难度。</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本实验耗时极长</w:t>
            </w:r>
          </w:p>
          <w:p>
            <w:pPr>
              <w:numPr>
                <w:ilvl w:val="2"/>
                <w:numId w:val="6"/>
              </w:numPr>
              <w:tabs>
                <w:tab w:val="left" w:pos="567"/>
                <w:tab w:val="clear" w:pos="850"/>
              </w:tabs>
              <w:ind w:left="850" w:leftChars="0" w:hanging="283"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在超时问题上花费了大量时间。</w:t>
            </w:r>
          </w:p>
          <w:p>
            <w:pPr>
              <w:numPr>
                <w:ilvl w:val="2"/>
                <w:numId w:val="6"/>
              </w:numPr>
              <w:tabs>
                <w:tab w:val="left" w:pos="567"/>
                <w:tab w:val="clear" w:pos="850"/>
              </w:tabs>
              <w:ind w:left="850" w:leftChars="0" w:hanging="283"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重构之后任然有一个测试点错误，多次修改代码才通过。</w:t>
            </w:r>
          </w:p>
          <w:p>
            <w:pPr>
              <w:numPr>
                <w:ilvl w:val="2"/>
                <w:numId w:val="6"/>
              </w:numPr>
              <w:tabs>
                <w:tab w:val="left" w:pos="567"/>
                <w:tab w:val="clear" w:pos="850"/>
              </w:tabs>
              <w:ind w:left="850" w:leftChars="0" w:hanging="283"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测试通过之后仍然没有精确定位错误位置，然而本地测试样例全部通过，只能通过不断修改并提交查看对错的方式一点一点地定位错误，该过程又花费大量时间。</w:t>
            </w:r>
          </w:p>
          <w:p>
            <w:pPr>
              <w:numPr>
                <w:ilvl w:val="2"/>
                <w:numId w:val="6"/>
              </w:numPr>
              <w:tabs>
                <w:tab w:val="left" w:pos="567"/>
                <w:tab w:val="clear" w:pos="850"/>
              </w:tabs>
              <w:ind w:left="850" w:leftChars="0" w:hanging="283" w:firstLineChars="0"/>
              <w:rPr>
                <w:rFonts w:hint="eastAsia" w:ascii="黑体" w:hAnsi="Times" w:eastAsia="黑体"/>
                <w:sz w:val="24"/>
                <w:szCs w:val="20"/>
                <w:lang w:val="en-US" w:eastAsia="zh-CN"/>
              </w:rPr>
            </w:pPr>
            <w:r>
              <w:rPr>
                <w:rFonts w:hint="eastAsia" w:asciiTheme="minorEastAsia" w:hAnsiTheme="minorEastAsia" w:eastAsiaTheme="minorEastAsia" w:cstheme="minorEastAsia"/>
                <w:sz w:val="24"/>
                <w:szCs w:val="20"/>
                <w:lang w:val="en-US" w:eastAsia="zh-CN"/>
              </w:rPr>
              <w:t>总结经验，本次实验最大的失误在于最初思路错误，没有采用迭代器；其次是没有保存代码的各个版本，导致有时需要对代码进行重复修改。</w:t>
            </w:r>
          </w:p>
          <w:p>
            <w:pPr>
              <w:numPr>
                <w:ilvl w:val="0"/>
                <w:numId w:val="0"/>
              </w:numPr>
              <w:tabs>
                <w:tab w:val="left" w:pos="567"/>
              </w:tabs>
              <w:rPr>
                <w:rFonts w:hint="eastAsia" w:ascii="黑体" w:hAnsi="Times" w:eastAsia="黑体"/>
                <w:sz w:val="24"/>
                <w:szCs w:val="20"/>
                <w:lang w:val="en-US" w:eastAsia="zh-CN"/>
              </w:rPr>
            </w:pPr>
          </w:p>
          <w:p>
            <w:pPr>
              <w:pStyle w:val="15"/>
              <w:numPr>
                <w:ilvl w:val="0"/>
                <w:numId w:val="1"/>
              </w:numPr>
              <w:ind w:firstLineChars="0"/>
              <w:rPr>
                <w:rFonts w:ascii="黑体" w:hAnsi="Times" w:eastAsia="黑体"/>
                <w:b/>
                <w:bCs/>
                <w:sz w:val="24"/>
                <w:szCs w:val="20"/>
              </w:rPr>
            </w:pPr>
            <w:r>
              <w:rPr>
                <w:rFonts w:hint="eastAsia" w:ascii="黑体" w:hAnsi="Times" w:eastAsia="黑体"/>
                <w:b/>
                <w:bCs/>
                <w:sz w:val="24"/>
                <w:szCs w:val="20"/>
              </w:rPr>
              <w:t>附录：实现源代码（本实验的全部源程序代码，程序风格清晰易理解，有充分的注释）</w:t>
            </w:r>
          </w:p>
          <w:p>
            <w:pPr>
              <w:rPr>
                <w:rFonts w:hint="eastAsia" w:ascii="黑体" w:hAnsi="Times" w:eastAsia="黑体"/>
                <w:sz w:val="24"/>
                <w:szCs w:val="20"/>
                <w:lang w:val="en-US" w:eastAsia="zh-CN"/>
              </w:rPr>
            </w:pPr>
          </w:p>
          <w:p>
            <w:pPr>
              <w:pBdr>
                <w:bottom w:val="single" w:color="auto" w:sz="4" w:space="0"/>
              </w:pBdr>
              <w:jc w:val="center"/>
              <w:rPr>
                <w:rFonts w:hint="default"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最终版本源码</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#include &lt;iostream&gt;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#include&lt;cstring&gt;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using namespace std;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/*class arrayList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public:</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enum err;</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//常见错误</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class iterator;</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//数组迭代器</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protected: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inline void _checkIndex ( int index )const ;</w:t>
            </w:r>
            <w:r>
              <w:rPr>
                <w:rFonts w:hint="default" w:ascii="Consolas" w:hAnsi="Consolas" w:eastAsia="宋体" w:cs="Consolas"/>
                <w:sz w:val="18"/>
                <w:szCs w:val="18"/>
              </w:rPr>
              <w:tab/>
            </w:r>
            <w:r>
              <w:rPr>
                <w:rFonts w:hint="default" w:ascii="Consolas" w:hAnsi="Consolas" w:eastAsia="宋体" w:cs="Consolas"/>
                <w:sz w:val="18"/>
                <w:szCs w:val="18"/>
              </w:rPr>
              <w:t>//检查下标是否越界</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_exLength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扩展数组长度</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T* _head;</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//数组头指针</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_maxLength;</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//数组最大长度</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_size;</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//数组元素个数</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public:</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arrayList ( int ilength=10 );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//指定长度的构造函数</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~arrayList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//析构函数</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arrayList ( const arrayList&amp; ilist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//拷贝构造函数</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T&amp; get ( int index ) const;</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//获取某元素的值</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insert (const int index, T in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//插入元素</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clear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//清空内容</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const arrayList&amp; operator = ( const arrayList&amp; in );//等号运算符重载</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set ( int index, const T&amp; in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//设置某元素值</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size () const;</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//获取数组长元素个数</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iterator begin () const;</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//返回头部迭代器</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 xml:space="preserve">iterator end () const;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//返回尾部迭代器</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template&lt;class T&gt;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class arrayList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public:</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typedef enum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index_out_of_range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 err;</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class iterator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public:</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typedef bidirectional_iterator_tag iterator_category;</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typedef T value_type;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typedef ptrdiff_t difference_type;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typedef T* pointer;</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typedef T&amp; reference;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iterator ( T* ipos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datap = ipos;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T&amp; operator*()const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*datap;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 operator&amp;()const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datap;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bool operator!=( const iterator in ) const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datap != in.datap;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bool operator==( const iterator in )const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datap == in.datap;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iterator&amp; operator++()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++datap;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*this;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iterator operator++( int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iterator old = *this;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++datap;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old;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iterator operator+( int 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datap += n;</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*this;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iterator&amp; operator--()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--datap;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*this;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iterator operator--( int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iterator old = *this;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--datap;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old;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iterator operator-( int 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datap -= n;</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*this;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protected: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 datap;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protected: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inline void _checkIndex ( int index )const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index&lt;0 || index&gt;_size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throw index_out_of_range;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_exLength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 newhead = new T[_maxLength * 2];</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memcpy ( newhead, _head, sizeof ( T ) * ( _maxLength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_maxLength = _maxLength * 2;</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delete[] _head;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_head = newhead;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T* _head;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_maxLength;</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_size;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public:</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~arrayList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delete[] _head;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arrayList ( int ilength = 10 ) :_maxLength ( ilength ), _size ( 0 )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_head = new T[_maxLength];</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arrayList ( const arrayList&amp; ilist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_maxLength = ilist._maxLength;</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_size = ilist._size;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_head = new T[_maxLength];</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int i = 0; i &lt; _size; i++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_head[i] = ilist._head[i];</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T&amp; get ( int index ) const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_checkIndex ( index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_head[index];</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insert ( const int index, T in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_checkIndex ( index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_size == _maxLength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_exLength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_size - 1 == index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copy_backward ( _head + index, _head + _size, _head + _size + 1 );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_head[index] = in;</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_size++;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clear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delete[]_head;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_head = new T[_maxLength];</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_size =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const arrayList&amp; operator =  ( const arrayList&amp; in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delete[]_head;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_maxLength = in._maxLength;</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_size = in._size;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 x = in._head;</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_head = new T[_maxLength];</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int i = 0; i &lt; in.size (); i++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_head[i] = x[i];</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set ( int index, const T&amp; in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_head[index] = in;</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size () const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_size;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iterator begin () const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iterator ( _head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iterator end () const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iterator ( _head + _size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/*class spareMatrix</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public:</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enum  err;</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//常见错误的枚举</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struct element;</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//三元组</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private: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_rows;</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//矩阵行数</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_cols;</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//矩阵列数</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arrayList&lt;element &gt; _terms;</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//矩阵三元组数组</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typedef  typename arrayList&lt;element &gt;::iterator arriterator;//迭代器类型</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bool _checkIndex(int irow, int icol );</w:t>
            </w:r>
            <w:r>
              <w:rPr>
                <w:rFonts w:hint="default" w:ascii="Consolas" w:hAnsi="Consolas" w:eastAsia="宋体" w:cs="Consolas"/>
                <w:sz w:val="18"/>
                <w:szCs w:val="18"/>
              </w:rPr>
              <w:tab/>
            </w:r>
            <w:r>
              <w:rPr>
                <w:rFonts w:hint="default" w:ascii="Consolas" w:hAnsi="Consolas" w:eastAsia="宋体" w:cs="Consolas"/>
                <w:sz w:val="18"/>
                <w:szCs w:val="18"/>
              </w:rPr>
              <w:t>//检查下标是否越界</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_swap ( T&amp; _Left, T&amp; _Right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//交换元素</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public:</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spareMatrix()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//构造函数</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spareMatrix ( int irow, int icol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//指定大小的构造函数</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set ( int irow, int icol, T ivalue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//设置某元素的值</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T get ( int irow, int icol )const;</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//获得某元素的值</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transpose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//转置</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add (const spareMatrix&amp; in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//加法</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multi(spareMatrix&lt;T&gt; &amp;in);</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//矩阵乘法</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input (istream&amp; icin);</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//从标准输入读取</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friend istream&amp; operator &gt;&gt; (istream&amp; icin, spareMatrix&amp; in);</w:t>
            </w:r>
            <w:r>
              <w:rPr>
                <w:rFonts w:hint="default" w:ascii="Consolas" w:hAnsi="Consolas" w:eastAsia="宋体" w:cs="Consolas"/>
                <w:sz w:val="18"/>
                <w:szCs w:val="18"/>
              </w:rPr>
              <w:tab/>
            </w:r>
            <w:r>
              <w:rPr>
                <w:rFonts w:hint="default" w:ascii="Consolas" w:hAnsi="Consolas" w:eastAsia="宋体" w:cs="Consolas"/>
                <w:sz w:val="18"/>
                <w:szCs w:val="18"/>
              </w:rPr>
              <w:t>//重载</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out (ostream&amp; icout)const;</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//输出到标准输出</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friend ostream&amp; operator &lt;&lt; (ostream&amp; icout,const spareMatrix&amp; in);//重载</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const spareMatrix&amp; operator =  ( const spareMatrix&amp; in );</w:t>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//重载等号运算符，使用另一个矩阵重新初始化此矩阵</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template&lt;class T&gt;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class spareMatrix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public:</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typedef enum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not_match,</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index_out_of_range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 err;</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typedef struct element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row;</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col;</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 value;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element () {}//如果使用了带参构造函数，则需要显式声明此无参构造函数；带参构造函数中的T类型无法确定类型，不能指定默认形参</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element ( int irow, int icol, T ivalue ) :row ( irow ), col ( icol ), value ( ivalue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 element;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private: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_rows;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_cols;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arrayList&lt;element &gt; _terms;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typedef  typename arrayList&lt;element &gt;::iterator arriterator;</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bool _checkIndex ( int irow, int icol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irow &gt; _rows || irow&lt;0 || icol&gt;_cols || icol &lt; 0 )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throw index_out_of_range;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true;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_swap ( T&amp; _Left, T&amp; _Right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 _Tmp = _Left;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_Left = _Right;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_Right = _Tmp;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public:</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spareMatrix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spareMatrix ( int irow, int icol ) :_rows ( irow ), _cols ( icol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~spareMatrix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getRows () const {return _rows;}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getCols ()const {return _cols;}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set ( int irow, int icol, T ivalue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_checkIndex ( irow, icol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it = _terms.begin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itend = _terms.end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//获取插入值应当插入的位置 ,有可能提前终止</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insert_index =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target_index = irow * _cols + icol;//在实际矩阵中的目标位置</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while ( it != itend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cur_element_index = ( *it ).row * _cols + ( *it ).col;//当前元素在矩阵中的的实际位置</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//当前元素位置在目标元素位置前面，目标元素位置应该加一</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cur_element_index &lt; target_index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insert_index++;</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 else if ( cur_element_index &gt; target_index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//当前元素位置在目标位置后边，则目标元素应插入到该元素前面</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_terms.insert ( insert_index, element ( icol, irow, ivalue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 else if ( cur_element_index == target_index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//当前元素位置等于目标元素位置，目标元素就在此处</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 *it ).value = ivalue;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T get ( int irow, int icol )const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_checkIndex ( irow, icol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it = _terms.begin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itend = _terms.end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//依次循环对比</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while ( it != itend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 *it ).row == irow &amp;&amp; ( *it ).col == icol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 *it ).value;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transpose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spareMatrix temp = *( this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it = temp._terms.begin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end = temp._terms.end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//统计各列非零元素数</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colindex[_cols + 1];</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memset ( colindex, 0, sizeof ( colindex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while ( it != end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colindex[( *it++ ).col]++;</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//计算转置后各行元素起始位置</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new_raw_index[_cols + 1];</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new_raw_index[1] =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int i = 2; i &lt;= _cols; i++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new_raw_index[i] = new_raw_index[i - 1] + colindex[i - 1];</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//进行转置</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 = temp._terms.begin ();//重置迭代器</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end = temp._terms.end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while ( it != end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_swap ( ( *it ).col, ( *it ).row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_terms.set ( new_raw_index[( *it ).row]++, *it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_swap ( _rows, _cols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add ( const spareMatrix&amp; in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_rows != in.getRows () || _cols != in.getCols ()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throw not_match;</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spareMatrix&lt;T&gt; temp = *( this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insert_index =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_terms.clear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lit = temp._terms.begin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rit = in._terms.begin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litend = temp._terms.end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ritend = in._terms.end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while ( lit != litend &amp;&amp; rit != ritend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lindex = ( *lit ).row * _cols + ( *lit ).col;</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rindex = ( *rit ).row * _cols + ( *rit ).col;</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lindex &gt; rindex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//右元素靠后，则插入右元素</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_terms.insert ( insert_index++, *rit++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 else if ( lindex == rindex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//两项在同一个位置则相加并插入到临时矩阵中</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 *lit ).value + ( *rit ).value != 0 ) {//提前判断0，提高效率</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_terms.insert ( insert_index++, element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 *lit ).row,</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 *lit ).col,</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 *lit ).value + ( *rit ).value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lit++;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rit++;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 else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//左元素靠后，则插入左元素</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_terms.insert ( insert_index++, *lit++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//剩下的，未复制完成的那个矩阵继续复制 ，只有一个矩阵会执行如下代码</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while ( rit != ritend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_terms.insert ( insert_index++, *rit++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while ( lit != litend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_terms.insert ( insert_index++, *lit++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multi ( spareMatrix&lt;T&gt;&amp; in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_cols != in.getRows ()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throw not_match;</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//首先构造左右矩阵，并清空*this，准备将结果赋给*this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spareMatrix lm = *this;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_rows = _rows;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_cols = in.getCols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_terms.clear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spareMatrix rm = in;</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rm.transpose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//描述没行/列各有多少元素，供迭代器初始化使用</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each_row_num[_rows + 1] = { 0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each_col_num[_rows + 1] = { 0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arriterator i = lm._terms.begin (); i != lm._terms.end (); i++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each_row_num[( *i ).row]++;</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arriterator i = rm._terms.begin (); i != rm._terms.end (); i++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each_col_num[( *i ).row]++;</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lit = lm._terms.begin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rit = rm._terms.begin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insert_index =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//对于每行</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int insert_row = ( *lit ).row; insert_row &lt;= lm._rows; insert_row++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//初始化迭代器</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rit = rm._terms.begin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lit = lit + each_row_num[insert_row - 1];</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//对于每列</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int insert_col = ( *rit ).row; insert_col &lt;= rm.getRows (); insert_col++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sum =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//计算该行列的结果并赋给*this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int current_col = 1; current_col &lt;= lm._cols; current_col++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lvalue =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rvalue =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 *lit ).col == current_col &amp;&amp; ( *lit ).row == insert_row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lvalue = ( *lit++ ).value;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 *rit ).col == current_col &amp;&amp; ( *rit ).row == insert_col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rvalue = ( *rit++ ).value;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sum = sum + lvalue * rvalue;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lit = lit - each_row_num[insert_row];</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sum != 0 )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_terms.insert ( insert_index++, element ( insert_row, insert_col, sum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input ( istream&amp; icin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_terms.clear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icin &gt;&gt; _rows &gt;&gt; _cols;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int tindex =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element temp;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int i = 1; i &lt;= _rows; i++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int j = 1; j &lt;= _cols; j++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temp.row = i;</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temp.col = j;</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icin &gt;&gt; temp.value;</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temp.value != 0 )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_terms.insert ( tindex++, temp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friend istream&amp; operator &gt;&gt; ( istream&amp; icin, spareMatrix&amp; in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in.input ( icin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icin;</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void out ( ostream&amp; icout )const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icout &lt;&lt; _rows &lt;&lt; " " &lt;&lt; _cols &lt;&lt; endl;</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arriterator it = _terms.begin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int row = 1; row &lt;= _rows; row++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for ( int col = 1; col &lt;= _cols; col++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 *it ).row == row &amp;&amp; ( *it ).col == col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icout &lt;&lt; ( *it++ ).value &lt;&lt;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 else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icout &lt;&lt; "0" &lt;&lt;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icout &lt;&lt; endl;</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friend ostream&amp; operator &lt;&lt; ( ostream&amp; icout, const spareMatrix&amp; in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in.out ( icout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return icout;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const spareMatrix&amp; operator =  ( const spareMatrix&amp; in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_rows = in._rows;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_cols = in._cols;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_terms = in._terms;</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int main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//FILE* fileh = freopen ( "input.txt", "r", stdin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num =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int func = 0;</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spareMatrix&lt;int&gt; p, q;</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cin &gt;&gt; num;</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for ( int i = 0; i &lt; num; i++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cin &gt;&gt; func;</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switch ( func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case 1:</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cin &gt;&gt; 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break;</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case 2:</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cin &gt;&gt; q;</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p.getCols () != q.getRows ()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p = q;</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cout &lt;&lt; "-1" &lt;&lt; endl;</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 else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p.multi ( q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break;</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case 3:</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cin &gt;&gt; q;</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if ( p.getRows () != q.getRows () || p.getCols () != q.getCols () )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p = q;</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cout &lt;&lt; "-1" &lt;&lt; endl;</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 else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p.add ( q );</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break;</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case 4:</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cout &lt;&lt; p;</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break;</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line="16" w:lineRule="atLeast"/>
              <w:jc w:val="left"/>
              <w:textAlignment w:val="auto"/>
              <w:rPr>
                <w:rFonts w:hint="default" w:ascii="Consolas" w:hAnsi="Consolas" w:eastAsia="宋体" w:cs="Consolas"/>
                <w:sz w:val="18"/>
                <w:szCs w:val="18"/>
              </w:rPr>
            </w:pPr>
            <w:r>
              <w:rPr>
                <w:rFonts w:hint="default" w:ascii="Consolas" w:hAnsi="Consolas" w:eastAsia="宋体" w:cs="Consolas"/>
                <w:sz w:val="18"/>
                <w:szCs w:val="18"/>
              </w:rPr>
              <w:tab/>
            </w:r>
            <w:r>
              <w:rPr>
                <w:rFonts w:hint="default" w:ascii="Consolas" w:hAnsi="Consolas" w:eastAsia="宋体" w:cs="Consolas"/>
                <w:sz w:val="18"/>
                <w:szCs w:val="18"/>
              </w:rPr>
              <w:t>return 0;</w:t>
            </w:r>
          </w:p>
          <w:p>
            <w:pPr>
              <w:rPr>
                <w:rFonts w:hint="eastAsia" w:asciiTheme="minorEastAsia" w:hAnsiTheme="minorEastAsia" w:eastAsiaTheme="minorEastAsia" w:cstheme="minorEastAsia"/>
                <w:sz w:val="24"/>
                <w:szCs w:val="20"/>
                <w:lang w:val="en-US" w:eastAsia="zh-CN"/>
              </w:rPr>
            </w:pPr>
            <w:r>
              <w:rPr>
                <w:rFonts w:hint="default" w:ascii="Consolas" w:hAnsi="Consolas" w:eastAsia="宋体" w:cs="Consolas"/>
                <w:sz w:val="18"/>
                <w:szCs w:val="18"/>
              </w:rPr>
              <w:t>}</w:t>
            </w:r>
          </w:p>
        </w:tc>
      </w:tr>
    </w:tbl>
    <w:p>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2DAB48"/>
    <w:multiLevelType w:val="multilevel"/>
    <w:tmpl w:val="8C2DAB48"/>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9B966684"/>
    <w:multiLevelType w:val="multilevel"/>
    <w:tmpl w:val="9B96668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9102F2C"/>
    <w:multiLevelType w:val="multilevel"/>
    <w:tmpl w:val="D9102F2C"/>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3884C7EE"/>
    <w:multiLevelType w:val="multilevel"/>
    <w:tmpl w:val="3884C7EE"/>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5">
    <w:nsid w:val="666EFD92"/>
    <w:multiLevelType w:val="multilevel"/>
    <w:tmpl w:val="666EFD92"/>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oNotHyphenateCaps/>
  <w:drawingGridVerticalSpacing w:val="15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65695"/>
    <w:rsid w:val="00293CC1"/>
    <w:rsid w:val="00294FCF"/>
    <w:rsid w:val="002A3C95"/>
    <w:rsid w:val="002B7733"/>
    <w:rsid w:val="003173C1"/>
    <w:rsid w:val="00366F9F"/>
    <w:rsid w:val="00372909"/>
    <w:rsid w:val="003B1045"/>
    <w:rsid w:val="003B4BEB"/>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425FB"/>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C4EAC"/>
    <w:rsid w:val="00CE19C8"/>
    <w:rsid w:val="00CF413D"/>
    <w:rsid w:val="00D13479"/>
    <w:rsid w:val="00D76355"/>
    <w:rsid w:val="00E212C4"/>
    <w:rsid w:val="00E46F23"/>
    <w:rsid w:val="00EA0EEF"/>
    <w:rsid w:val="00EB193E"/>
    <w:rsid w:val="00EB1C6F"/>
    <w:rsid w:val="00EC7708"/>
    <w:rsid w:val="00EE3FF9"/>
    <w:rsid w:val="00F62A27"/>
    <w:rsid w:val="00FC35F5"/>
    <w:rsid w:val="00FC5EB3"/>
    <w:rsid w:val="00FE783B"/>
    <w:rsid w:val="011E0DAF"/>
    <w:rsid w:val="01784638"/>
    <w:rsid w:val="01D22736"/>
    <w:rsid w:val="01EC667B"/>
    <w:rsid w:val="01F245D3"/>
    <w:rsid w:val="02525BF5"/>
    <w:rsid w:val="027D3967"/>
    <w:rsid w:val="0355716E"/>
    <w:rsid w:val="03713A81"/>
    <w:rsid w:val="04302D8F"/>
    <w:rsid w:val="051322C5"/>
    <w:rsid w:val="05401D68"/>
    <w:rsid w:val="06012B5E"/>
    <w:rsid w:val="07152F3F"/>
    <w:rsid w:val="0742241F"/>
    <w:rsid w:val="09803440"/>
    <w:rsid w:val="098B51C9"/>
    <w:rsid w:val="099D7B41"/>
    <w:rsid w:val="09BC10CA"/>
    <w:rsid w:val="09DC7236"/>
    <w:rsid w:val="09E91DF1"/>
    <w:rsid w:val="0AA4477F"/>
    <w:rsid w:val="0D6632C1"/>
    <w:rsid w:val="0D6F2801"/>
    <w:rsid w:val="0D8D4E92"/>
    <w:rsid w:val="0E1B5481"/>
    <w:rsid w:val="0E225A42"/>
    <w:rsid w:val="0EFA6197"/>
    <w:rsid w:val="0F134203"/>
    <w:rsid w:val="0FED5574"/>
    <w:rsid w:val="0FEE4431"/>
    <w:rsid w:val="10115A32"/>
    <w:rsid w:val="117C0656"/>
    <w:rsid w:val="120A4DF5"/>
    <w:rsid w:val="12502601"/>
    <w:rsid w:val="130F1CCF"/>
    <w:rsid w:val="133C6961"/>
    <w:rsid w:val="14053683"/>
    <w:rsid w:val="142210A7"/>
    <w:rsid w:val="146E1058"/>
    <w:rsid w:val="149B34EB"/>
    <w:rsid w:val="14AC27C2"/>
    <w:rsid w:val="17055713"/>
    <w:rsid w:val="177C6228"/>
    <w:rsid w:val="18235227"/>
    <w:rsid w:val="188B5EA6"/>
    <w:rsid w:val="190F2645"/>
    <w:rsid w:val="19F350BC"/>
    <w:rsid w:val="1B0F2D58"/>
    <w:rsid w:val="1B6502F6"/>
    <w:rsid w:val="1BF93E43"/>
    <w:rsid w:val="1C7B0718"/>
    <w:rsid w:val="1CE63B38"/>
    <w:rsid w:val="1D5E4BCA"/>
    <w:rsid w:val="1FB90BC1"/>
    <w:rsid w:val="20487AEF"/>
    <w:rsid w:val="206536AA"/>
    <w:rsid w:val="20DB2502"/>
    <w:rsid w:val="219F37BD"/>
    <w:rsid w:val="221D05C1"/>
    <w:rsid w:val="223D786B"/>
    <w:rsid w:val="23AE4610"/>
    <w:rsid w:val="24094BC3"/>
    <w:rsid w:val="24A622AB"/>
    <w:rsid w:val="24AA6595"/>
    <w:rsid w:val="24B2696C"/>
    <w:rsid w:val="24E72EE2"/>
    <w:rsid w:val="2505397A"/>
    <w:rsid w:val="25785780"/>
    <w:rsid w:val="25B13C4A"/>
    <w:rsid w:val="26241482"/>
    <w:rsid w:val="26304306"/>
    <w:rsid w:val="26C111B5"/>
    <w:rsid w:val="26E22D3A"/>
    <w:rsid w:val="28292FF9"/>
    <w:rsid w:val="28336CD9"/>
    <w:rsid w:val="289605F5"/>
    <w:rsid w:val="28BD3FE2"/>
    <w:rsid w:val="28D111D9"/>
    <w:rsid w:val="28F80B47"/>
    <w:rsid w:val="295277CB"/>
    <w:rsid w:val="297B2829"/>
    <w:rsid w:val="298D352F"/>
    <w:rsid w:val="2A243E4B"/>
    <w:rsid w:val="2A956638"/>
    <w:rsid w:val="2AE95892"/>
    <w:rsid w:val="2B3871EC"/>
    <w:rsid w:val="2B5240A4"/>
    <w:rsid w:val="2B815A06"/>
    <w:rsid w:val="2C413C36"/>
    <w:rsid w:val="2C5352A0"/>
    <w:rsid w:val="2D93104C"/>
    <w:rsid w:val="2E476408"/>
    <w:rsid w:val="2E554FCD"/>
    <w:rsid w:val="2EB113D0"/>
    <w:rsid w:val="2F3C125F"/>
    <w:rsid w:val="2F503D57"/>
    <w:rsid w:val="2FA159B6"/>
    <w:rsid w:val="30002743"/>
    <w:rsid w:val="31383EE9"/>
    <w:rsid w:val="31710522"/>
    <w:rsid w:val="3196330C"/>
    <w:rsid w:val="327F5B72"/>
    <w:rsid w:val="32E90D2E"/>
    <w:rsid w:val="33707E37"/>
    <w:rsid w:val="339E3AEF"/>
    <w:rsid w:val="33C3212B"/>
    <w:rsid w:val="33F7297E"/>
    <w:rsid w:val="34561C3E"/>
    <w:rsid w:val="35A266AE"/>
    <w:rsid w:val="36EE6600"/>
    <w:rsid w:val="37137076"/>
    <w:rsid w:val="37351FC8"/>
    <w:rsid w:val="37412FAC"/>
    <w:rsid w:val="376A5573"/>
    <w:rsid w:val="37951C61"/>
    <w:rsid w:val="37AB589D"/>
    <w:rsid w:val="37CF00A8"/>
    <w:rsid w:val="3897102B"/>
    <w:rsid w:val="390F5B8F"/>
    <w:rsid w:val="39602DB2"/>
    <w:rsid w:val="3A244640"/>
    <w:rsid w:val="3A6103FA"/>
    <w:rsid w:val="3B114EAA"/>
    <w:rsid w:val="3B7B340F"/>
    <w:rsid w:val="3BE1397B"/>
    <w:rsid w:val="3CA47236"/>
    <w:rsid w:val="3DCD5864"/>
    <w:rsid w:val="3E4E1C24"/>
    <w:rsid w:val="3E8A3495"/>
    <w:rsid w:val="3ECA19A6"/>
    <w:rsid w:val="3FD22832"/>
    <w:rsid w:val="40BA459C"/>
    <w:rsid w:val="40E339E7"/>
    <w:rsid w:val="40EF7161"/>
    <w:rsid w:val="410752C1"/>
    <w:rsid w:val="41AC318D"/>
    <w:rsid w:val="4257360F"/>
    <w:rsid w:val="4291116D"/>
    <w:rsid w:val="42CC0ABA"/>
    <w:rsid w:val="42DA79B9"/>
    <w:rsid w:val="43C77D45"/>
    <w:rsid w:val="43DB796F"/>
    <w:rsid w:val="43DF00DC"/>
    <w:rsid w:val="43FE6A0F"/>
    <w:rsid w:val="44966342"/>
    <w:rsid w:val="44B3567F"/>
    <w:rsid w:val="451641F0"/>
    <w:rsid w:val="45DD3521"/>
    <w:rsid w:val="46827A32"/>
    <w:rsid w:val="46C12A7A"/>
    <w:rsid w:val="46D73574"/>
    <w:rsid w:val="47014F6A"/>
    <w:rsid w:val="47041BC7"/>
    <w:rsid w:val="47577AD6"/>
    <w:rsid w:val="47C105FF"/>
    <w:rsid w:val="485E66C9"/>
    <w:rsid w:val="48844A2B"/>
    <w:rsid w:val="48E40CCB"/>
    <w:rsid w:val="49BC08F9"/>
    <w:rsid w:val="4A2B2A16"/>
    <w:rsid w:val="4A3D7115"/>
    <w:rsid w:val="4AA067C7"/>
    <w:rsid w:val="4B2F6633"/>
    <w:rsid w:val="4B9A5886"/>
    <w:rsid w:val="4BBD4415"/>
    <w:rsid w:val="4BF26B95"/>
    <w:rsid w:val="4D07793E"/>
    <w:rsid w:val="4D6A2545"/>
    <w:rsid w:val="4D9E3BB0"/>
    <w:rsid w:val="4DAA1CBE"/>
    <w:rsid w:val="4DB02B3A"/>
    <w:rsid w:val="4DB44047"/>
    <w:rsid w:val="4EFB0073"/>
    <w:rsid w:val="4F8A782D"/>
    <w:rsid w:val="4F8F2A05"/>
    <w:rsid w:val="4FEA79EF"/>
    <w:rsid w:val="50BC0407"/>
    <w:rsid w:val="51417BE2"/>
    <w:rsid w:val="51F4028B"/>
    <w:rsid w:val="521F0564"/>
    <w:rsid w:val="52BF5DD5"/>
    <w:rsid w:val="5313111E"/>
    <w:rsid w:val="53873AD1"/>
    <w:rsid w:val="54342801"/>
    <w:rsid w:val="556A73DF"/>
    <w:rsid w:val="5599295B"/>
    <w:rsid w:val="55AC4ECF"/>
    <w:rsid w:val="55E33BC9"/>
    <w:rsid w:val="55E7030E"/>
    <w:rsid w:val="56574DC6"/>
    <w:rsid w:val="570542F2"/>
    <w:rsid w:val="57432F76"/>
    <w:rsid w:val="574F5BC8"/>
    <w:rsid w:val="585A204F"/>
    <w:rsid w:val="5898036A"/>
    <w:rsid w:val="599A4602"/>
    <w:rsid w:val="59DE06E2"/>
    <w:rsid w:val="5B047950"/>
    <w:rsid w:val="5B5E3A49"/>
    <w:rsid w:val="5D1F647B"/>
    <w:rsid w:val="5D7F6B09"/>
    <w:rsid w:val="5DBD6B60"/>
    <w:rsid w:val="5DCD627A"/>
    <w:rsid w:val="5E170AC1"/>
    <w:rsid w:val="5E6504B7"/>
    <w:rsid w:val="5F2F78F8"/>
    <w:rsid w:val="5F805853"/>
    <w:rsid w:val="60F51D77"/>
    <w:rsid w:val="618E53E2"/>
    <w:rsid w:val="619B5B32"/>
    <w:rsid w:val="61A82037"/>
    <w:rsid w:val="6252154A"/>
    <w:rsid w:val="629E73DA"/>
    <w:rsid w:val="62FF2619"/>
    <w:rsid w:val="63832E79"/>
    <w:rsid w:val="63D755F5"/>
    <w:rsid w:val="63E430E6"/>
    <w:rsid w:val="6443414E"/>
    <w:rsid w:val="64FE6CD7"/>
    <w:rsid w:val="65900A81"/>
    <w:rsid w:val="65AA3724"/>
    <w:rsid w:val="66434CC7"/>
    <w:rsid w:val="67057EC9"/>
    <w:rsid w:val="67687085"/>
    <w:rsid w:val="679942AB"/>
    <w:rsid w:val="67A37A36"/>
    <w:rsid w:val="6808426B"/>
    <w:rsid w:val="6830544A"/>
    <w:rsid w:val="68525A15"/>
    <w:rsid w:val="6A2F4083"/>
    <w:rsid w:val="6A34544B"/>
    <w:rsid w:val="6B354992"/>
    <w:rsid w:val="6B8D47C1"/>
    <w:rsid w:val="6BB0706A"/>
    <w:rsid w:val="6BCE1A85"/>
    <w:rsid w:val="6C6B7E4E"/>
    <w:rsid w:val="6D502901"/>
    <w:rsid w:val="6D87629B"/>
    <w:rsid w:val="6D906AA9"/>
    <w:rsid w:val="6DE81E13"/>
    <w:rsid w:val="6E086C3B"/>
    <w:rsid w:val="6E6761A4"/>
    <w:rsid w:val="6EAD7C3D"/>
    <w:rsid w:val="6EB15EFD"/>
    <w:rsid w:val="6FC661C9"/>
    <w:rsid w:val="7007300D"/>
    <w:rsid w:val="70571260"/>
    <w:rsid w:val="70C91F89"/>
    <w:rsid w:val="717F4684"/>
    <w:rsid w:val="71831830"/>
    <w:rsid w:val="721F7C2D"/>
    <w:rsid w:val="72B42C18"/>
    <w:rsid w:val="72EA7D9C"/>
    <w:rsid w:val="73085BAF"/>
    <w:rsid w:val="731D03B5"/>
    <w:rsid w:val="7362411D"/>
    <w:rsid w:val="73983A9A"/>
    <w:rsid w:val="73DB4B0E"/>
    <w:rsid w:val="740640C0"/>
    <w:rsid w:val="74FE61C0"/>
    <w:rsid w:val="75342459"/>
    <w:rsid w:val="768769B4"/>
    <w:rsid w:val="77B736B7"/>
    <w:rsid w:val="782A23E3"/>
    <w:rsid w:val="78BD0242"/>
    <w:rsid w:val="78FE5BD6"/>
    <w:rsid w:val="79932EF4"/>
    <w:rsid w:val="7A281D3D"/>
    <w:rsid w:val="7A6044CD"/>
    <w:rsid w:val="7ADD2664"/>
    <w:rsid w:val="7B1F3D86"/>
    <w:rsid w:val="7B5C4834"/>
    <w:rsid w:val="7BE0688D"/>
    <w:rsid w:val="7C334880"/>
    <w:rsid w:val="7C4D294B"/>
    <w:rsid w:val="7CFF77E3"/>
    <w:rsid w:val="7D8E70AE"/>
    <w:rsid w:val="7E5B31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qFormat/>
    <w:locked/>
    <w:uiPriority w:val="0"/>
    <w:pPr>
      <w:keepNext/>
      <w:keepLines/>
      <w:spacing w:before="260" w:after="260" w:line="415" w:lineRule="auto"/>
      <w:outlineLvl w:val="1"/>
    </w:pPr>
    <w:rPr>
      <w:rFonts w:ascii="Arial" w:hAnsi="Arial" w:eastAsia="黑体"/>
      <w:bCs/>
      <w:sz w:val="30"/>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3"/>
    <w:semiHidden/>
    <w:unhideWhenUsed/>
    <w:qFormat/>
    <w:uiPriority w:val="99"/>
    <w:pPr>
      <w:ind w:left="100" w:leftChars="2500"/>
    </w:pPr>
  </w:style>
  <w:style w:type="paragraph" w:styleId="4">
    <w:name w:val="Balloon Text"/>
    <w:basedOn w:val="1"/>
    <w:link w:val="14"/>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8">
    <w:name w:val="Title"/>
    <w:basedOn w:val="1"/>
    <w:next w:val="1"/>
    <w:link w:val="16"/>
    <w:qFormat/>
    <w:locked/>
    <w:uiPriority w:val="0"/>
    <w:pPr>
      <w:spacing w:before="240" w:after="60"/>
      <w:jc w:val="center"/>
      <w:outlineLvl w:val="0"/>
    </w:pPr>
    <w:rPr>
      <w:rFonts w:asciiTheme="majorHAnsi" w:hAnsiTheme="majorHAnsi" w:cstheme="majorBidi"/>
      <w:b/>
      <w:bCs/>
      <w:sz w:val="32"/>
      <w:szCs w:val="32"/>
    </w:rPr>
  </w:style>
  <w:style w:type="character" w:customStyle="1" w:styleId="11">
    <w:name w:val="页眉 字符"/>
    <w:basedOn w:val="10"/>
    <w:link w:val="6"/>
    <w:qFormat/>
    <w:uiPriority w:val="99"/>
    <w:rPr>
      <w:rFonts w:cs="Calibri"/>
      <w:sz w:val="18"/>
      <w:szCs w:val="18"/>
    </w:rPr>
  </w:style>
  <w:style w:type="character" w:customStyle="1" w:styleId="12">
    <w:name w:val="页脚 字符"/>
    <w:basedOn w:val="10"/>
    <w:link w:val="5"/>
    <w:qFormat/>
    <w:uiPriority w:val="99"/>
    <w:rPr>
      <w:rFonts w:cs="Calibri"/>
      <w:sz w:val="18"/>
      <w:szCs w:val="18"/>
    </w:rPr>
  </w:style>
  <w:style w:type="character" w:customStyle="1" w:styleId="13">
    <w:name w:val="日期 字符"/>
    <w:basedOn w:val="10"/>
    <w:link w:val="3"/>
    <w:semiHidden/>
    <w:qFormat/>
    <w:uiPriority w:val="99"/>
    <w:rPr>
      <w:rFonts w:cs="Calibri"/>
      <w:kern w:val="2"/>
      <w:sz w:val="21"/>
      <w:szCs w:val="21"/>
    </w:rPr>
  </w:style>
  <w:style w:type="character" w:customStyle="1" w:styleId="14">
    <w:name w:val="批注框文本 字符"/>
    <w:basedOn w:val="10"/>
    <w:link w:val="4"/>
    <w:semiHidden/>
    <w:qFormat/>
    <w:uiPriority w:val="99"/>
    <w:rPr>
      <w:rFonts w:cs="Calibri"/>
      <w:kern w:val="2"/>
      <w:sz w:val="18"/>
      <w:szCs w:val="18"/>
    </w:rPr>
  </w:style>
  <w:style w:type="paragraph" w:styleId="15">
    <w:name w:val="List Paragraph"/>
    <w:basedOn w:val="1"/>
    <w:qFormat/>
    <w:uiPriority w:val="34"/>
    <w:pPr>
      <w:ind w:firstLine="420" w:firstLineChars="200"/>
    </w:pPr>
  </w:style>
  <w:style w:type="character" w:customStyle="1" w:styleId="16">
    <w:name w:val="标题 字符"/>
    <w:basedOn w:val="10"/>
    <w:link w:val="8"/>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605A24-71E9-458B-AC12-7BF9C6556699}">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12</Pages>
  <Words>4369</Words>
  <Characters>11121</Characters>
  <Lines>1</Lines>
  <Paragraphs>1</Paragraphs>
  <TotalTime>3</TotalTime>
  <ScaleCrop>false</ScaleCrop>
  <LinksUpToDate>false</LinksUpToDate>
  <CharactersWithSpaces>81903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克终</cp:lastModifiedBy>
  <dcterms:modified xsi:type="dcterms:W3CDTF">2019-10-28T19:18:31Z</dcterms:modified>
  <dc:title>关于进一步规范管理本科实验教学的通知</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