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3CA75" w14:textId="7C79A2D0" w:rsidR="00C242AB" w:rsidRDefault="00C242AB" w:rsidP="00C242AB">
      <w:pPr>
        <w:jc w:val="center"/>
        <w:rPr>
          <w:sz w:val="32"/>
          <w:szCs w:val="32"/>
          <w:u w:val="single"/>
        </w:rPr>
      </w:pPr>
      <w:r w:rsidRPr="00C242AB">
        <w:rPr>
          <w:sz w:val="32"/>
          <w:szCs w:val="32"/>
          <w:u w:val="single"/>
        </w:rPr>
        <w:t>Name of Experiment Series</w:t>
      </w:r>
      <w:r>
        <w:rPr>
          <w:sz w:val="32"/>
          <w:szCs w:val="32"/>
          <w:u w:val="single"/>
        </w:rPr>
        <w:t>, Experiment number in that series</w:t>
      </w:r>
    </w:p>
    <w:p w14:paraId="71873AAA" w14:textId="2A108096" w:rsidR="00C242AB" w:rsidRDefault="00C242AB" w:rsidP="00C242AB">
      <w:pPr>
        <w:jc w:val="center"/>
        <w:rPr>
          <w:sz w:val="24"/>
          <w:szCs w:val="24"/>
        </w:rPr>
      </w:pPr>
      <w:r w:rsidRPr="00C242AB">
        <w:rPr>
          <w:sz w:val="24"/>
          <w:szCs w:val="24"/>
        </w:rPr>
        <w:t>Date, Time, Operator</w:t>
      </w:r>
      <w:r w:rsidR="0016331A">
        <w:rPr>
          <w:sz w:val="24"/>
          <w:szCs w:val="24"/>
        </w:rPr>
        <w:t>(s)</w:t>
      </w:r>
    </w:p>
    <w:tbl>
      <w:tblPr>
        <w:tblStyle w:val="TableGrid"/>
        <w:tblW w:w="9300" w:type="dxa"/>
        <w:tblLook w:val="04A0" w:firstRow="1" w:lastRow="0" w:firstColumn="1" w:lastColumn="0" w:noHBand="0" w:noVBand="1"/>
      </w:tblPr>
      <w:tblGrid>
        <w:gridCol w:w="2436"/>
        <w:gridCol w:w="3432"/>
        <w:gridCol w:w="3432"/>
      </w:tblGrid>
      <w:tr w:rsidR="00A77A71" w14:paraId="15A7E1C6" w14:textId="24BCFA4E" w:rsidTr="00A77A71">
        <w:trPr>
          <w:trHeight w:val="171"/>
        </w:trPr>
        <w:tc>
          <w:tcPr>
            <w:tcW w:w="2436" w:type="dxa"/>
          </w:tcPr>
          <w:p w14:paraId="323D5D1B" w14:textId="0DAAFCDA" w:rsidR="00A77A71" w:rsidRPr="0016331A" w:rsidRDefault="00A77A71" w:rsidP="00C242AB">
            <w:pPr>
              <w:jc w:val="center"/>
              <w:rPr>
                <w:b/>
                <w:bCs/>
                <w:sz w:val="24"/>
                <w:szCs w:val="24"/>
              </w:rPr>
            </w:pPr>
            <w:r w:rsidRPr="0016331A">
              <w:rPr>
                <w:b/>
                <w:bCs/>
                <w:sz w:val="24"/>
                <w:szCs w:val="24"/>
              </w:rPr>
              <w:t>Instrument Parameter</w:t>
            </w:r>
          </w:p>
        </w:tc>
        <w:tc>
          <w:tcPr>
            <w:tcW w:w="3432" w:type="dxa"/>
          </w:tcPr>
          <w:p w14:paraId="7729B23E" w14:textId="21E25608" w:rsidR="00A77A71" w:rsidRPr="0016331A" w:rsidRDefault="00A77A71" w:rsidP="00C242AB">
            <w:pPr>
              <w:jc w:val="center"/>
              <w:rPr>
                <w:b/>
                <w:bCs/>
                <w:sz w:val="24"/>
                <w:szCs w:val="24"/>
              </w:rPr>
            </w:pPr>
            <w:r w:rsidRPr="0016331A">
              <w:rPr>
                <w:b/>
                <w:bCs/>
                <w:sz w:val="24"/>
                <w:szCs w:val="24"/>
              </w:rPr>
              <w:t>Condition</w:t>
            </w:r>
          </w:p>
        </w:tc>
        <w:tc>
          <w:tcPr>
            <w:tcW w:w="3432" w:type="dxa"/>
          </w:tcPr>
          <w:p w14:paraId="00DB5091" w14:textId="77777777" w:rsidR="00A77A71" w:rsidRPr="0016331A" w:rsidRDefault="00A77A71" w:rsidP="00C242AB">
            <w:pPr>
              <w:jc w:val="center"/>
              <w:rPr>
                <w:b/>
                <w:bCs/>
                <w:sz w:val="24"/>
                <w:szCs w:val="24"/>
              </w:rPr>
            </w:pPr>
          </w:p>
        </w:tc>
      </w:tr>
      <w:tr w:rsidR="00A77A71" w14:paraId="0115E3B8" w14:textId="78AE7010" w:rsidTr="00A77A71">
        <w:trPr>
          <w:trHeight w:val="171"/>
        </w:trPr>
        <w:tc>
          <w:tcPr>
            <w:tcW w:w="2436" w:type="dxa"/>
          </w:tcPr>
          <w:p w14:paraId="648D161C" w14:textId="6B8EC4A9" w:rsidR="00A77A71" w:rsidRPr="00A77A71" w:rsidRDefault="00A77A71" w:rsidP="00C242AB">
            <w:pPr>
              <w:jc w:val="center"/>
              <w:rPr>
                <w:b/>
                <w:bCs/>
                <w:sz w:val="24"/>
                <w:szCs w:val="24"/>
              </w:rPr>
            </w:pPr>
            <w:r w:rsidRPr="00A77A71">
              <w:rPr>
                <w:b/>
                <w:bCs/>
                <w:sz w:val="24"/>
                <w:szCs w:val="24"/>
              </w:rPr>
              <w:t>Main Chamber Starting Pressure</w:t>
            </w:r>
          </w:p>
        </w:tc>
        <w:tc>
          <w:tcPr>
            <w:tcW w:w="3432" w:type="dxa"/>
          </w:tcPr>
          <w:p w14:paraId="13961E52" w14:textId="00C3025C" w:rsidR="00A77A71" w:rsidRPr="00A77A71" w:rsidRDefault="00A77A71" w:rsidP="00C242AB">
            <w:pPr>
              <w:jc w:val="center"/>
              <w:rPr>
                <w:b/>
                <w:bCs/>
                <w:sz w:val="20"/>
                <w:szCs w:val="20"/>
              </w:rPr>
            </w:pPr>
            <w:r w:rsidRPr="00A77A71">
              <w:rPr>
                <w:b/>
                <w:bCs/>
                <w:sz w:val="20"/>
                <w:szCs w:val="20"/>
              </w:rPr>
              <w:t>#.#E-# mbar (measured on the Ion Gauge)</w:t>
            </w:r>
          </w:p>
        </w:tc>
        <w:tc>
          <w:tcPr>
            <w:tcW w:w="3432" w:type="dxa"/>
          </w:tcPr>
          <w:p w14:paraId="570E0827" w14:textId="77777777" w:rsidR="00A77A71" w:rsidRDefault="00A77A71" w:rsidP="00C242AB">
            <w:pPr>
              <w:jc w:val="center"/>
              <w:rPr>
                <w:sz w:val="24"/>
                <w:szCs w:val="24"/>
              </w:rPr>
            </w:pPr>
          </w:p>
        </w:tc>
      </w:tr>
      <w:tr w:rsidR="00A77A71" w14:paraId="09FDB89D" w14:textId="505BAC97" w:rsidTr="00A77A71">
        <w:trPr>
          <w:trHeight w:val="180"/>
        </w:trPr>
        <w:tc>
          <w:tcPr>
            <w:tcW w:w="2436" w:type="dxa"/>
          </w:tcPr>
          <w:p w14:paraId="3FCDB899" w14:textId="4EDB1F91" w:rsidR="00A77A71" w:rsidRPr="00A77A71" w:rsidRDefault="00A77A71" w:rsidP="00C242AB">
            <w:pPr>
              <w:jc w:val="center"/>
              <w:rPr>
                <w:b/>
                <w:bCs/>
                <w:sz w:val="24"/>
                <w:szCs w:val="24"/>
              </w:rPr>
            </w:pPr>
            <w:r w:rsidRPr="00A77A71">
              <w:rPr>
                <w:b/>
                <w:bCs/>
                <w:sz w:val="24"/>
                <w:szCs w:val="24"/>
              </w:rPr>
              <w:t>Main Chamber Ending Pressure</w:t>
            </w:r>
          </w:p>
        </w:tc>
        <w:tc>
          <w:tcPr>
            <w:tcW w:w="3432" w:type="dxa"/>
          </w:tcPr>
          <w:p w14:paraId="522FAC9C" w14:textId="56F58683" w:rsidR="00A77A71" w:rsidRPr="00A77A71" w:rsidRDefault="00A77A71" w:rsidP="00C242AB">
            <w:pPr>
              <w:jc w:val="center"/>
              <w:rPr>
                <w:b/>
                <w:bCs/>
                <w:sz w:val="20"/>
                <w:szCs w:val="20"/>
              </w:rPr>
            </w:pPr>
            <w:r w:rsidRPr="00A77A71">
              <w:rPr>
                <w:b/>
                <w:bCs/>
                <w:sz w:val="20"/>
                <w:szCs w:val="20"/>
              </w:rPr>
              <w:t>#.#E-# mbar (measured on the Ion Gauge)</w:t>
            </w:r>
          </w:p>
        </w:tc>
        <w:tc>
          <w:tcPr>
            <w:tcW w:w="3432" w:type="dxa"/>
          </w:tcPr>
          <w:p w14:paraId="67F8F053" w14:textId="77777777" w:rsidR="00A77A71" w:rsidRDefault="00A77A71" w:rsidP="00C242AB">
            <w:pPr>
              <w:jc w:val="center"/>
              <w:rPr>
                <w:sz w:val="24"/>
                <w:szCs w:val="24"/>
              </w:rPr>
            </w:pPr>
          </w:p>
        </w:tc>
      </w:tr>
      <w:tr w:rsidR="00A77A71" w14:paraId="5A02BFD7" w14:textId="54288754" w:rsidTr="00A77A71">
        <w:trPr>
          <w:trHeight w:val="171"/>
        </w:trPr>
        <w:tc>
          <w:tcPr>
            <w:tcW w:w="2436" w:type="dxa"/>
          </w:tcPr>
          <w:p w14:paraId="01D99BBF" w14:textId="4C289ED6" w:rsidR="00A77A71" w:rsidRPr="00A77A71" w:rsidRDefault="00A77A71" w:rsidP="00C242AB">
            <w:pPr>
              <w:jc w:val="center"/>
              <w:rPr>
                <w:b/>
                <w:bCs/>
                <w:sz w:val="24"/>
                <w:szCs w:val="24"/>
              </w:rPr>
            </w:pPr>
            <w:r w:rsidRPr="00A77A71">
              <w:rPr>
                <w:b/>
                <w:bCs/>
                <w:sz w:val="24"/>
                <w:szCs w:val="24"/>
              </w:rPr>
              <w:t>Main Ion Pump Current and Pressure</w:t>
            </w:r>
          </w:p>
        </w:tc>
        <w:tc>
          <w:tcPr>
            <w:tcW w:w="3432" w:type="dxa"/>
          </w:tcPr>
          <w:p w14:paraId="143896ED" w14:textId="05A7585F" w:rsidR="00A77A71" w:rsidRPr="00A77A71" w:rsidRDefault="00A77A71" w:rsidP="00C242AB">
            <w:pPr>
              <w:jc w:val="center"/>
              <w:rPr>
                <w:b/>
                <w:bCs/>
                <w:sz w:val="20"/>
                <w:szCs w:val="20"/>
              </w:rPr>
            </w:pPr>
            <w:r w:rsidRPr="00A77A71">
              <w:rPr>
                <w:b/>
                <w:bCs/>
                <w:sz w:val="20"/>
                <w:szCs w:val="20"/>
              </w:rPr>
              <w:t>#.# A, #.#E-# mbar</w:t>
            </w:r>
          </w:p>
        </w:tc>
        <w:tc>
          <w:tcPr>
            <w:tcW w:w="3432" w:type="dxa"/>
          </w:tcPr>
          <w:p w14:paraId="31DC7FED" w14:textId="77777777" w:rsidR="00A77A71" w:rsidRDefault="00A77A71" w:rsidP="00C242AB">
            <w:pPr>
              <w:jc w:val="center"/>
              <w:rPr>
                <w:sz w:val="24"/>
                <w:szCs w:val="24"/>
              </w:rPr>
            </w:pPr>
          </w:p>
        </w:tc>
      </w:tr>
      <w:tr w:rsidR="00A77A71" w14:paraId="2D09E9D6" w14:textId="73247BD7" w:rsidTr="00A77A71">
        <w:trPr>
          <w:trHeight w:val="171"/>
        </w:trPr>
        <w:tc>
          <w:tcPr>
            <w:tcW w:w="2436" w:type="dxa"/>
          </w:tcPr>
          <w:p w14:paraId="65A00DA3" w14:textId="16E6F56A" w:rsidR="00A77A71" w:rsidRPr="00A77A71" w:rsidRDefault="00A77A71" w:rsidP="00C242AB">
            <w:pPr>
              <w:jc w:val="center"/>
              <w:rPr>
                <w:b/>
                <w:bCs/>
                <w:sz w:val="24"/>
                <w:szCs w:val="24"/>
              </w:rPr>
            </w:pPr>
            <w:r w:rsidRPr="00A77A71">
              <w:rPr>
                <w:b/>
                <w:bCs/>
                <w:sz w:val="24"/>
                <w:szCs w:val="24"/>
              </w:rPr>
              <w:t>Puck Nest Temperature</w:t>
            </w:r>
          </w:p>
        </w:tc>
        <w:tc>
          <w:tcPr>
            <w:tcW w:w="3432" w:type="dxa"/>
          </w:tcPr>
          <w:p w14:paraId="483825AB" w14:textId="1F60E1FB" w:rsidR="00A77A71" w:rsidRPr="00A77A71" w:rsidRDefault="00A77A71" w:rsidP="00C242AB">
            <w:pPr>
              <w:jc w:val="center"/>
              <w:rPr>
                <w:b/>
                <w:bCs/>
                <w:sz w:val="20"/>
                <w:szCs w:val="20"/>
              </w:rPr>
            </w:pPr>
            <w:r w:rsidRPr="00A77A71">
              <w:rPr>
                <w:b/>
                <w:bCs/>
                <w:sz w:val="20"/>
                <w:szCs w:val="20"/>
              </w:rPr>
              <w:t># K (measured as close to the specimen as possible)</w:t>
            </w:r>
          </w:p>
        </w:tc>
        <w:tc>
          <w:tcPr>
            <w:tcW w:w="3432" w:type="dxa"/>
          </w:tcPr>
          <w:p w14:paraId="59AFD1A7" w14:textId="77777777" w:rsidR="00A77A71" w:rsidRDefault="00A77A71" w:rsidP="00C242AB">
            <w:pPr>
              <w:jc w:val="center"/>
              <w:rPr>
                <w:sz w:val="24"/>
                <w:szCs w:val="24"/>
              </w:rPr>
            </w:pPr>
          </w:p>
        </w:tc>
      </w:tr>
      <w:tr w:rsidR="00A77A71" w14:paraId="205068BC" w14:textId="490AD8E5" w:rsidTr="00A77A71">
        <w:trPr>
          <w:trHeight w:val="171"/>
        </w:trPr>
        <w:tc>
          <w:tcPr>
            <w:tcW w:w="2436" w:type="dxa"/>
          </w:tcPr>
          <w:p w14:paraId="47D8CF10" w14:textId="054B7D86" w:rsidR="00A77A71" w:rsidRPr="00A77A71" w:rsidRDefault="00A77A71" w:rsidP="00C242AB">
            <w:pPr>
              <w:jc w:val="center"/>
              <w:rPr>
                <w:b/>
                <w:bCs/>
                <w:sz w:val="24"/>
                <w:szCs w:val="24"/>
              </w:rPr>
            </w:pPr>
            <w:r w:rsidRPr="00A77A71">
              <w:rPr>
                <w:b/>
                <w:bCs/>
                <w:sz w:val="24"/>
                <w:szCs w:val="24"/>
              </w:rPr>
              <w:t>Cryo Setpoint</w:t>
            </w:r>
          </w:p>
        </w:tc>
        <w:tc>
          <w:tcPr>
            <w:tcW w:w="3432" w:type="dxa"/>
          </w:tcPr>
          <w:p w14:paraId="638C817C" w14:textId="2E1610F9" w:rsidR="00A77A71" w:rsidRPr="00A77A71" w:rsidRDefault="00A77A71" w:rsidP="00C242AB">
            <w:pPr>
              <w:jc w:val="center"/>
              <w:rPr>
                <w:b/>
                <w:bCs/>
                <w:sz w:val="20"/>
                <w:szCs w:val="20"/>
              </w:rPr>
            </w:pPr>
            <w:r w:rsidRPr="00A77A71">
              <w:rPr>
                <w:b/>
                <w:bCs/>
                <w:sz w:val="20"/>
                <w:szCs w:val="20"/>
              </w:rPr>
              <w:t># K</w:t>
            </w:r>
          </w:p>
        </w:tc>
        <w:tc>
          <w:tcPr>
            <w:tcW w:w="3432" w:type="dxa"/>
          </w:tcPr>
          <w:p w14:paraId="402FB23E" w14:textId="77777777" w:rsidR="00A77A71" w:rsidRDefault="00A77A71" w:rsidP="00C242AB">
            <w:pPr>
              <w:jc w:val="center"/>
              <w:rPr>
                <w:sz w:val="24"/>
                <w:szCs w:val="24"/>
              </w:rPr>
            </w:pPr>
          </w:p>
        </w:tc>
      </w:tr>
      <w:tr w:rsidR="00A77A71" w14:paraId="76384F83" w14:textId="00D5C154" w:rsidTr="00A77A71">
        <w:trPr>
          <w:trHeight w:val="171"/>
        </w:trPr>
        <w:tc>
          <w:tcPr>
            <w:tcW w:w="2436" w:type="dxa"/>
          </w:tcPr>
          <w:p w14:paraId="705C92FA" w14:textId="287F8B24" w:rsidR="00A77A71" w:rsidRPr="00A77A71" w:rsidRDefault="00A77A71" w:rsidP="00C242AB">
            <w:pPr>
              <w:jc w:val="center"/>
              <w:rPr>
                <w:b/>
                <w:bCs/>
                <w:sz w:val="24"/>
                <w:szCs w:val="24"/>
              </w:rPr>
            </w:pPr>
            <w:r w:rsidRPr="00A77A71">
              <w:rPr>
                <w:b/>
                <w:bCs/>
                <w:sz w:val="24"/>
                <w:szCs w:val="24"/>
              </w:rPr>
              <w:t>Load Lock Starting Pressure</w:t>
            </w:r>
          </w:p>
        </w:tc>
        <w:tc>
          <w:tcPr>
            <w:tcW w:w="3432" w:type="dxa"/>
          </w:tcPr>
          <w:p w14:paraId="2A7F71AA" w14:textId="1A3466AE" w:rsidR="00A77A71" w:rsidRPr="00A77A71" w:rsidRDefault="00A77A71" w:rsidP="00C242AB">
            <w:pPr>
              <w:jc w:val="center"/>
              <w:rPr>
                <w:b/>
                <w:bCs/>
                <w:sz w:val="20"/>
                <w:szCs w:val="20"/>
              </w:rPr>
            </w:pPr>
            <w:r w:rsidRPr="00A77A71">
              <w:rPr>
                <w:b/>
                <w:bCs/>
                <w:sz w:val="20"/>
                <w:szCs w:val="20"/>
              </w:rPr>
              <w:t>#.#E-# mbar (measured on the LL Wide Range Gauge)</w:t>
            </w:r>
          </w:p>
        </w:tc>
        <w:tc>
          <w:tcPr>
            <w:tcW w:w="3432" w:type="dxa"/>
          </w:tcPr>
          <w:p w14:paraId="23666DF6" w14:textId="77777777" w:rsidR="00A77A71" w:rsidRDefault="00A77A71" w:rsidP="00C242AB">
            <w:pPr>
              <w:jc w:val="center"/>
              <w:rPr>
                <w:sz w:val="24"/>
                <w:szCs w:val="24"/>
              </w:rPr>
            </w:pPr>
          </w:p>
        </w:tc>
      </w:tr>
      <w:tr w:rsidR="00A77A71" w14:paraId="0AE7F81A" w14:textId="2B9543EC" w:rsidTr="00A77A71">
        <w:trPr>
          <w:trHeight w:val="171"/>
        </w:trPr>
        <w:tc>
          <w:tcPr>
            <w:tcW w:w="2436" w:type="dxa"/>
          </w:tcPr>
          <w:p w14:paraId="694F3CBD" w14:textId="1ECFCCD8" w:rsidR="00A77A71" w:rsidRPr="00A77A71" w:rsidRDefault="00A77A71" w:rsidP="00C242AB">
            <w:pPr>
              <w:jc w:val="center"/>
              <w:rPr>
                <w:b/>
                <w:bCs/>
                <w:sz w:val="24"/>
                <w:szCs w:val="24"/>
              </w:rPr>
            </w:pPr>
            <w:r w:rsidRPr="00A77A71">
              <w:rPr>
                <w:b/>
                <w:bCs/>
                <w:sz w:val="24"/>
                <w:szCs w:val="24"/>
              </w:rPr>
              <w:t>Load Lock Ending Pressure</w:t>
            </w:r>
          </w:p>
        </w:tc>
        <w:tc>
          <w:tcPr>
            <w:tcW w:w="3432" w:type="dxa"/>
          </w:tcPr>
          <w:p w14:paraId="1FDA0B15" w14:textId="50B5858B" w:rsidR="00A77A71" w:rsidRPr="00A77A71" w:rsidRDefault="00A77A71" w:rsidP="00C242AB">
            <w:pPr>
              <w:jc w:val="center"/>
              <w:rPr>
                <w:b/>
                <w:bCs/>
                <w:sz w:val="20"/>
                <w:szCs w:val="20"/>
              </w:rPr>
            </w:pPr>
            <w:r w:rsidRPr="00A77A71">
              <w:rPr>
                <w:b/>
                <w:bCs/>
                <w:sz w:val="20"/>
                <w:szCs w:val="20"/>
              </w:rPr>
              <w:t>#.#E-# mbar (measured on the LL Wide Range Gauge)</w:t>
            </w:r>
          </w:p>
        </w:tc>
        <w:tc>
          <w:tcPr>
            <w:tcW w:w="3432" w:type="dxa"/>
          </w:tcPr>
          <w:p w14:paraId="185B73A4" w14:textId="77777777" w:rsidR="00A77A71" w:rsidRDefault="00A77A71" w:rsidP="00C242AB">
            <w:pPr>
              <w:jc w:val="center"/>
              <w:rPr>
                <w:sz w:val="24"/>
                <w:szCs w:val="24"/>
              </w:rPr>
            </w:pPr>
          </w:p>
        </w:tc>
      </w:tr>
      <w:tr w:rsidR="00A77A71" w14:paraId="101452B7" w14:textId="07700D92" w:rsidTr="00A77A71">
        <w:trPr>
          <w:trHeight w:val="171"/>
        </w:trPr>
        <w:tc>
          <w:tcPr>
            <w:tcW w:w="2436" w:type="dxa"/>
          </w:tcPr>
          <w:p w14:paraId="0025BE43" w14:textId="60E3EE9A" w:rsidR="00A77A71" w:rsidRPr="00A77A71" w:rsidRDefault="00A77A71" w:rsidP="00C242AB">
            <w:pPr>
              <w:jc w:val="center"/>
              <w:rPr>
                <w:b/>
                <w:bCs/>
                <w:sz w:val="24"/>
                <w:szCs w:val="24"/>
              </w:rPr>
            </w:pPr>
            <w:r w:rsidRPr="00A77A71">
              <w:rPr>
                <w:b/>
                <w:bCs/>
                <w:sz w:val="24"/>
                <w:szCs w:val="24"/>
              </w:rPr>
              <w:t>Ion Column Starting Pressure</w:t>
            </w:r>
          </w:p>
        </w:tc>
        <w:tc>
          <w:tcPr>
            <w:tcW w:w="3432" w:type="dxa"/>
          </w:tcPr>
          <w:p w14:paraId="4300C863" w14:textId="5D19D8CE" w:rsidR="00A77A71" w:rsidRPr="00A77A71" w:rsidRDefault="00A77A71" w:rsidP="00C242AB">
            <w:pPr>
              <w:jc w:val="center"/>
              <w:rPr>
                <w:b/>
                <w:bCs/>
                <w:sz w:val="20"/>
                <w:szCs w:val="20"/>
              </w:rPr>
            </w:pPr>
            <w:r w:rsidRPr="00A77A71">
              <w:rPr>
                <w:b/>
                <w:bCs/>
                <w:sz w:val="20"/>
                <w:szCs w:val="20"/>
              </w:rPr>
              <w:t>#.#E-# mbar (measured on the Ion Column Wide Range Gauge)</w:t>
            </w:r>
          </w:p>
        </w:tc>
        <w:tc>
          <w:tcPr>
            <w:tcW w:w="3432" w:type="dxa"/>
          </w:tcPr>
          <w:p w14:paraId="70C55199" w14:textId="77777777" w:rsidR="00A77A71" w:rsidRDefault="00A77A71" w:rsidP="00C242AB">
            <w:pPr>
              <w:jc w:val="center"/>
              <w:rPr>
                <w:sz w:val="24"/>
                <w:szCs w:val="24"/>
              </w:rPr>
            </w:pPr>
          </w:p>
        </w:tc>
      </w:tr>
      <w:tr w:rsidR="00A77A71" w14:paraId="667FFFEA" w14:textId="5CD83B93" w:rsidTr="00A77A71">
        <w:trPr>
          <w:trHeight w:val="180"/>
        </w:trPr>
        <w:tc>
          <w:tcPr>
            <w:tcW w:w="2436" w:type="dxa"/>
          </w:tcPr>
          <w:p w14:paraId="76B5E2AF" w14:textId="7C5E902C" w:rsidR="00A77A71" w:rsidRPr="00A77A71" w:rsidRDefault="00A77A71" w:rsidP="00C242AB">
            <w:pPr>
              <w:jc w:val="center"/>
              <w:rPr>
                <w:b/>
                <w:bCs/>
                <w:sz w:val="24"/>
                <w:szCs w:val="24"/>
              </w:rPr>
            </w:pPr>
            <w:r w:rsidRPr="00A77A71">
              <w:rPr>
                <w:b/>
                <w:bCs/>
                <w:sz w:val="24"/>
                <w:szCs w:val="24"/>
              </w:rPr>
              <w:t>Ion Column Ending Pressure</w:t>
            </w:r>
          </w:p>
        </w:tc>
        <w:tc>
          <w:tcPr>
            <w:tcW w:w="3432" w:type="dxa"/>
          </w:tcPr>
          <w:p w14:paraId="3AC65A39" w14:textId="74D9F1F8" w:rsidR="00A77A71" w:rsidRPr="00A77A71" w:rsidRDefault="00A77A71" w:rsidP="00C242AB">
            <w:pPr>
              <w:jc w:val="center"/>
              <w:rPr>
                <w:b/>
                <w:bCs/>
                <w:sz w:val="20"/>
                <w:szCs w:val="20"/>
              </w:rPr>
            </w:pPr>
            <w:r w:rsidRPr="00A77A71">
              <w:rPr>
                <w:b/>
                <w:bCs/>
                <w:sz w:val="20"/>
                <w:szCs w:val="20"/>
              </w:rPr>
              <w:t>#.#E-# mbar (measured on the Ion Column Wide Range Gauge)</w:t>
            </w:r>
          </w:p>
        </w:tc>
        <w:tc>
          <w:tcPr>
            <w:tcW w:w="3432" w:type="dxa"/>
          </w:tcPr>
          <w:p w14:paraId="6E7268AA" w14:textId="77777777" w:rsidR="00A77A71" w:rsidRDefault="00A77A71" w:rsidP="00C242AB">
            <w:pPr>
              <w:jc w:val="center"/>
              <w:rPr>
                <w:sz w:val="24"/>
                <w:szCs w:val="24"/>
              </w:rPr>
            </w:pPr>
          </w:p>
        </w:tc>
      </w:tr>
      <w:tr w:rsidR="00A77A71" w14:paraId="29A86F1A" w14:textId="36264209" w:rsidTr="00A77A71">
        <w:trPr>
          <w:trHeight w:val="171"/>
        </w:trPr>
        <w:tc>
          <w:tcPr>
            <w:tcW w:w="2436" w:type="dxa"/>
          </w:tcPr>
          <w:p w14:paraId="5789B196" w14:textId="5D65EE5E" w:rsidR="00A77A71" w:rsidRPr="00A77A71" w:rsidRDefault="00A77A71" w:rsidP="00C242AB">
            <w:pPr>
              <w:jc w:val="center"/>
              <w:rPr>
                <w:b/>
                <w:bCs/>
                <w:sz w:val="24"/>
                <w:szCs w:val="24"/>
              </w:rPr>
            </w:pPr>
            <w:r w:rsidRPr="00A77A71">
              <w:rPr>
                <w:b/>
                <w:bCs/>
                <w:sz w:val="24"/>
                <w:szCs w:val="24"/>
              </w:rPr>
              <w:t>Ion Column Ion Pump Current and Pressure</w:t>
            </w:r>
          </w:p>
        </w:tc>
        <w:tc>
          <w:tcPr>
            <w:tcW w:w="3432" w:type="dxa"/>
          </w:tcPr>
          <w:p w14:paraId="586EB1D0" w14:textId="070DCFE7" w:rsidR="00A77A71" w:rsidRPr="00A77A71" w:rsidRDefault="00A77A71" w:rsidP="00C242AB">
            <w:pPr>
              <w:jc w:val="center"/>
              <w:rPr>
                <w:b/>
                <w:bCs/>
                <w:sz w:val="20"/>
                <w:szCs w:val="20"/>
              </w:rPr>
            </w:pPr>
            <w:r w:rsidRPr="00A77A71">
              <w:rPr>
                <w:b/>
                <w:bCs/>
                <w:sz w:val="20"/>
                <w:szCs w:val="20"/>
              </w:rPr>
              <w:t>#.# A, #.#E-# mbar</w:t>
            </w:r>
          </w:p>
        </w:tc>
        <w:tc>
          <w:tcPr>
            <w:tcW w:w="3432" w:type="dxa"/>
          </w:tcPr>
          <w:p w14:paraId="74C02BE8" w14:textId="77777777" w:rsidR="00A77A71" w:rsidRDefault="00A77A71" w:rsidP="00C242AB">
            <w:pPr>
              <w:jc w:val="center"/>
              <w:rPr>
                <w:sz w:val="24"/>
                <w:szCs w:val="24"/>
              </w:rPr>
            </w:pPr>
          </w:p>
        </w:tc>
      </w:tr>
      <w:tr w:rsidR="00A77A71" w14:paraId="54E84D45" w14:textId="0B615EEB" w:rsidTr="00A77A71">
        <w:trPr>
          <w:trHeight w:val="171"/>
        </w:trPr>
        <w:tc>
          <w:tcPr>
            <w:tcW w:w="2436" w:type="dxa"/>
          </w:tcPr>
          <w:p w14:paraId="3DBAF98F" w14:textId="2BA1998E" w:rsidR="00A77A71" w:rsidRPr="00A77A71" w:rsidRDefault="00A77A71" w:rsidP="00C242AB">
            <w:pPr>
              <w:jc w:val="center"/>
              <w:rPr>
                <w:b/>
                <w:bCs/>
                <w:sz w:val="24"/>
                <w:szCs w:val="24"/>
              </w:rPr>
            </w:pPr>
            <w:r w:rsidRPr="00A77A71">
              <w:rPr>
                <w:b/>
                <w:bCs/>
                <w:sz w:val="24"/>
                <w:szCs w:val="24"/>
              </w:rPr>
              <w:t>Ion Column Used?</w:t>
            </w:r>
          </w:p>
        </w:tc>
        <w:tc>
          <w:tcPr>
            <w:tcW w:w="3432" w:type="dxa"/>
          </w:tcPr>
          <w:p w14:paraId="4904B6DE" w14:textId="40C9A0C4" w:rsidR="00A77A71" w:rsidRPr="00A77A71" w:rsidRDefault="00A77A71" w:rsidP="00C242AB">
            <w:pPr>
              <w:jc w:val="center"/>
              <w:rPr>
                <w:b/>
                <w:bCs/>
                <w:sz w:val="20"/>
                <w:szCs w:val="20"/>
              </w:rPr>
            </w:pPr>
            <w:r w:rsidRPr="00A77A71">
              <w:rPr>
                <w:b/>
                <w:bCs/>
                <w:sz w:val="20"/>
                <w:szCs w:val="20"/>
              </w:rPr>
              <w:t>Yes/No</w:t>
            </w:r>
          </w:p>
        </w:tc>
        <w:tc>
          <w:tcPr>
            <w:tcW w:w="3432" w:type="dxa"/>
          </w:tcPr>
          <w:p w14:paraId="318305C2" w14:textId="77777777" w:rsidR="00A77A71" w:rsidRDefault="00A77A71" w:rsidP="00C242AB">
            <w:pPr>
              <w:jc w:val="center"/>
              <w:rPr>
                <w:sz w:val="24"/>
                <w:szCs w:val="24"/>
              </w:rPr>
            </w:pPr>
          </w:p>
        </w:tc>
      </w:tr>
      <w:tr w:rsidR="00A77A71" w14:paraId="07C53F8A" w14:textId="0A80B9A6" w:rsidTr="00A77A71">
        <w:trPr>
          <w:trHeight w:val="171"/>
        </w:trPr>
        <w:tc>
          <w:tcPr>
            <w:tcW w:w="2436" w:type="dxa"/>
          </w:tcPr>
          <w:p w14:paraId="6EE93C1C" w14:textId="0571CD9C" w:rsidR="00A77A71" w:rsidRPr="00A77A71" w:rsidRDefault="00A77A71" w:rsidP="00C242AB">
            <w:pPr>
              <w:jc w:val="center"/>
              <w:rPr>
                <w:b/>
                <w:bCs/>
                <w:sz w:val="24"/>
                <w:szCs w:val="24"/>
              </w:rPr>
            </w:pPr>
            <w:r w:rsidRPr="00A77A71">
              <w:rPr>
                <w:b/>
                <w:bCs/>
                <w:sz w:val="24"/>
                <w:szCs w:val="24"/>
              </w:rPr>
              <w:t>Specimen Type</w:t>
            </w:r>
          </w:p>
        </w:tc>
        <w:tc>
          <w:tcPr>
            <w:tcW w:w="3432" w:type="dxa"/>
          </w:tcPr>
          <w:p w14:paraId="04B3FB88" w14:textId="77777777" w:rsidR="00A77A71" w:rsidRPr="00A77A71" w:rsidRDefault="00A77A71" w:rsidP="00C242AB">
            <w:pPr>
              <w:jc w:val="center"/>
              <w:rPr>
                <w:b/>
                <w:bCs/>
                <w:sz w:val="20"/>
                <w:szCs w:val="20"/>
              </w:rPr>
            </w:pPr>
          </w:p>
        </w:tc>
        <w:tc>
          <w:tcPr>
            <w:tcW w:w="3432" w:type="dxa"/>
          </w:tcPr>
          <w:p w14:paraId="075EC470" w14:textId="77777777" w:rsidR="00A77A71" w:rsidRDefault="00A77A71" w:rsidP="00C242AB">
            <w:pPr>
              <w:jc w:val="center"/>
              <w:rPr>
                <w:sz w:val="24"/>
                <w:szCs w:val="24"/>
              </w:rPr>
            </w:pPr>
          </w:p>
        </w:tc>
      </w:tr>
      <w:tr w:rsidR="00A77A71" w14:paraId="660BF340" w14:textId="59A2B9D4" w:rsidTr="00A77A71">
        <w:trPr>
          <w:trHeight w:val="171"/>
        </w:trPr>
        <w:tc>
          <w:tcPr>
            <w:tcW w:w="2436" w:type="dxa"/>
          </w:tcPr>
          <w:p w14:paraId="35234E46" w14:textId="79E99337" w:rsidR="00A77A71" w:rsidRPr="00A77A71" w:rsidRDefault="00A77A71" w:rsidP="00C242AB">
            <w:pPr>
              <w:jc w:val="center"/>
              <w:rPr>
                <w:b/>
                <w:bCs/>
                <w:sz w:val="24"/>
                <w:szCs w:val="24"/>
              </w:rPr>
            </w:pPr>
            <w:r w:rsidRPr="00A77A71">
              <w:rPr>
                <w:b/>
                <w:bCs/>
                <w:sz w:val="24"/>
                <w:szCs w:val="24"/>
              </w:rPr>
              <w:t>Specimen ID</w:t>
            </w:r>
          </w:p>
        </w:tc>
        <w:tc>
          <w:tcPr>
            <w:tcW w:w="3432" w:type="dxa"/>
          </w:tcPr>
          <w:p w14:paraId="267EB5AA" w14:textId="77777777" w:rsidR="00A77A71" w:rsidRPr="00A77A71" w:rsidRDefault="00A77A71" w:rsidP="00C242AB">
            <w:pPr>
              <w:jc w:val="center"/>
              <w:rPr>
                <w:b/>
                <w:bCs/>
                <w:sz w:val="20"/>
                <w:szCs w:val="20"/>
              </w:rPr>
            </w:pPr>
          </w:p>
        </w:tc>
        <w:tc>
          <w:tcPr>
            <w:tcW w:w="3432" w:type="dxa"/>
          </w:tcPr>
          <w:p w14:paraId="52BFDC3F" w14:textId="77777777" w:rsidR="00A77A71" w:rsidRDefault="00A77A71" w:rsidP="00C242AB">
            <w:pPr>
              <w:jc w:val="center"/>
              <w:rPr>
                <w:sz w:val="24"/>
                <w:szCs w:val="24"/>
              </w:rPr>
            </w:pPr>
          </w:p>
        </w:tc>
      </w:tr>
      <w:tr w:rsidR="00A77A71" w14:paraId="5C6319E4" w14:textId="25713BBF" w:rsidTr="00A77A71">
        <w:trPr>
          <w:trHeight w:val="171"/>
        </w:trPr>
        <w:tc>
          <w:tcPr>
            <w:tcW w:w="2436" w:type="dxa"/>
          </w:tcPr>
          <w:p w14:paraId="74F3127D" w14:textId="648DD020" w:rsidR="00A77A71" w:rsidRPr="00A77A71" w:rsidRDefault="00A77A71" w:rsidP="00566898">
            <w:pPr>
              <w:jc w:val="center"/>
              <w:rPr>
                <w:b/>
                <w:bCs/>
                <w:sz w:val="24"/>
                <w:szCs w:val="24"/>
              </w:rPr>
            </w:pPr>
            <w:r w:rsidRPr="00A77A71">
              <w:rPr>
                <w:b/>
                <w:bCs/>
                <w:sz w:val="24"/>
                <w:szCs w:val="24"/>
              </w:rPr>
              <w:t>Gasses Introduced into Main Chamber</w:t>
            </w:r>
          </w:p>
        </w:tc>
        <w:tc>
          <w:tcPr>
            <w:tcW w:w="3432" w:type="dxa"/>
          </w:tcPr>
          <w:p w14:paraId="2C1929BE" w14:textId="156601A5" w:rsidR="00A77A71" w:rsidRPr="00A77A71" w:rsidRDefault="00A77A71" w:rsidP="00566898">
            <w:pPr>
              <w:jc w:val="center"/>
              <w:rPr>
                <w:b/>
                <w:bCs/>
                <w:sz w:val="20"/>
                <w:szCs w:val="20"/>
              </w:rPr>
            </w:pPr>
            <w:r w:rsidRPr="00A77A71">
              <w:rPr>
                <w:b/>
                <w:bCs/>
                <w:sz w:val="20"/>
                <w:szCs w:val="20"/>
              </w:rPr>
              <w:t>He,O,etc.</w:t>
            </w:r>
          </w:p>
        </w:tc>
        <w:tc>
          <w:tcPr>
            <w:tcW w:w="3432" w:type="dxa"/>
          </w:tcPr>
          <w:p w14:paraId="040DE695" w14:textId="77777777" w:rsidR="00A77A71" w:rsidRDefault="00A77A71" w:rsidP="00566898">
            <w:pPr>
              <w:jc w:val="center"/>
              <w:rPr>
                <w:sz w:val="24"/>
                <w:szCs w:val="24"/>
              </w:rPr>
            </w:pPr>
          </w:p>
        </w:tc>
      </w:tr>
      <w:tr w:rsidR="00A77A71" w14:paraId="67ABA9CF" w14:textId="24538D97" w:rsidTr="00A77A71">
        <w:trPr>
          <w:trHeight w:val="171"/>
        </w:trPr>
        <w:tc>
          <w:tcPr>
            <w:tcW w:w="2436" w:type="dxa"/>
          </w:tcPr>
          <w:p w14:paraId="60E51EB0" w14:textId="098D6210" w:rsidR="00A77A71" w:rsidRPr="00A77A71" w:rsidRDefault="00A77A71" w:rsidP="00566898">
            <w:pPr>
              <w:jc w:val="center"/>
              <w:rPr>
                <w:b/>
                <w:bCs/>
                <w:sz w:val="24"/>
                <w:szCs w:val="24"/>
              </w:rPr>
            </w:pPr>
            <w:r w:rsidRPr="00A77A71">
              <w:rPr>
                <w:b/>
                <w:bCs/>
                <w:sz w:val="24"/>
                <w:szCs w:val="24"/>
              </w:rPr>
              <w:t>Load Lock Vented</w:t>
            </w:r>
          </w:p>
        </w:tc>
        <w:tc>
          <w:tcPr>
            <w:tcW w:w="3432" w:type="dxa"/>
          </w:tcPr>
          <w:p w14:paraId="50D71E21" w14:textId="49A3F9FB" w:rsidR="00A77A71" w:rsidRPr="00A77A71" w:rsidRDefault="00A77A71" w:rsidP="00566898">
            <w:pPr>
              <w:jc w:val="center"/>
              <w:rPr>
                <w:b/>
                <w:bCs/>
                <w:sz w:val="20"/>
                <w:szCs w:val="20"/>
              </w:rPr>
            </w:pPr>
            <w:r w:rsidRPr="00A77A71">
              <w:rPr>
                <w:b/>
                <w:bCs/>
                <w:sz w:val="20"/>
                <w:szCs w:val="20"/>
              </w:rPr>
              <w:t>Yes/No</w:t>
            </w:r>
          </w:p>
        </w:tc>
        <w:tc>
          <w:tcPr>
            <w:tcW w:w="3432" w:type="dxa"/>
          </w:tcPr>
          <w:p w14:paraId="346B9AD2" w14:textId="77777777" w:rsidR="00A77A71" w:rsidRDefault="00A77A71" w:rsidP="00566898">
            <w:pPr>
              <w:jc w:val="center"/>
              <w:rPr>
                <w:sz w:val="24"/>
                <w:szCs w:val="24"/>
              </w:rPr>
            </w:pPr>
          </w:p>
        </w:tc>
      </w:tr>
    </w:tbl>
    <w:p w14:paraId="29DCB64B" w14:textId="14EA09D0" w:rsidR="00C242AB" w:rsidRDefault="00C242AB" w:rsidP="00C242AB">
      <w:pPr>
        <w:jc w:val="center"/>
        <w:rPr>
          <w:sz w:val="24"/>
          <w:szCs w:val="24"/>
        </w:rPr>
      </w:pPr>
    </w:p>
    <w:p w14:paraId="736185A1" w14:textId="1F1F3046" w:rsidR="00F14BF0" w:rsidRDefault="0016331A" w:rsidP="0016331A">
      <w:pPr>
        <w:rPr>
          <w:sz w:val="24"/>
          <w:szCs w:val="24"/>
        </w:rPr>
      </w:pPr>
      <w:r w:rsidRPr="00F14BF0">
        <w:rPr>
          <w:sz w:val="24"/>
          <w:szCs w:val="24"/>
          <w:u w:val="single"/>
        </w:rPr>
        <w:t>Description:</w:t>
      </w:r>
      <w:r>
        <w:rPr>
          <w:sz w:val="24"/>
          <w:szCs w:val="24"/>
        </w:rPr>
        <w:t xml:space="preserve"> A brief description of the experiment series, including what the intended purpose is (to test stability, gather data, test timing synchronization, etc.). Include independent and dependent variables</w:t>
      </w:r>
      <w:r w:rsidR="00766F8A">
        <w:rPr>
          <w:sz w:val="24"/>
          <w:szCs w:val="24"/>
        </w:rPr>
        <w:t>, special instrument conditions (especially interlocks/safeties bypassed).</w:t>
      </w:r>
    </w:p>
    <w:p w14:paraId="17B43AB6" w14:textId="77777777" w:rsidR="00F14BF0" w:rsidRDefault="00F14BF0" w:rsidP="0016331A">
      <w:pPr>
        <w:rPr>
          <w:sz w:val="24"/>
          <w:szCs w:val="24"/>
        </w:rPr>
      </w:pPr>
      <w:r w:rsidRPr="007A5B02">
        <w:rPr>
          <w:sz w:val="24"/>
          <w:szCs w:val="24"/>
          <w:u w:val="single"/>
        </w:rPr>
        <w:t>Parameter Ranges</w:t>
      </w:r>
      <w:r>
        <w:rPr>
          <w:sz w:val="24"/>
          <w:szCs w:val="24"/>
        </w:rPr>
        <w:t xml:space="preserve">: </w:t>
      </w:r>
    </w:p>
    <w:p w14:paraId="49188839" w14:textId="3A740107" w:rsidR="00F14BF0" w:rsidRDefault="00F14BF0" w:rsidP="00F14BF0">
      <w:pPr>
        <w:pStyle w:val="ListParagraph"/>
        <w:numPr>
          <w:ilvl w:val="0"/>
          <w:numId w:val="1"/>
        </w:numPr>
        <w:rPr>
          <w:sz w:val="24"/>
          <w:szCs w:val="24"/>
        </w:rPr>
      </w:pPr>
      <w:r w:rsidRPr="00F14BF0">
        <w:rPr>
          <w:sz w:val="24"/>
          <w:szCs w:val="24"/>
        </w:rPr>
        <w:t>Independent variable range min to max, with step size</w:t>
      </w:r>
    </w:p>
    <w:p w14:paraId="5C169B26" w14:textId="551C8100" w:rsidR="00F14BF0" w:rsidRDefault="00F14BF0" w:rsidP="00F14BF0">
      <w:pPr>
        <w:pStyle w:val="ListParagraph"/>
        <w:numPr>
          <w:ilvl w:val="0"/>
          <w:numId w:val="1"/>
        </w:numPr>
        <w:rPr>
          <w:sz w:val="24"/>
          <w:szCs w:val="24"/>
        </w:rPr>
      </w:pPr>
      <w:r>
        <w:rPr>
          <w:sz w:val="24"/>
          <w:szCs w:val="24"/>
        </w:rPr>
        <w:t xml:space="preserve">Dependent variable measurement range (min to max detectable with measurement setup, </w:t>
      </w:r>
      <w:r w:rsidR="00EB4776">
        <w:rPr>
          <w:sz w:val="24"/>
          <w:szCs w:val="24"/>
        </w:rPr>
        <w:t>any restrictions on the measurement</w:t>
      </w:r>
      <w:r>
        <w:rPr>
          <w:sz w:val="24"/>
          <w:szCs w:val="24"/>
        </w:rPr>
        <w:t>).</w:t>
      </w:r>
    </w:p>
    <w:p w14:paraId="774709C5" w14:textId="5A1B158B" w:rsidR="00EB4776" w:rsidRDefault="00EB4776" w:rsidP="00F14BF0">
      <w:pPr>
        <w:pStyle w:val="ListParagraph"/>
        <w:numPr>
          <w:ilvl w:val="0"/>
          <w:numId w:val="1"/>
        </w:numPr>
        <w:rPr>
          <w:sz w:val="24"/>
          <w:szCs w:val="24"/>
        </w:rPr>
      </w:pPr>
      <w:r>
        <w:rPr>
          <w:sz w:val="24"/>
          <w:szCs w:val="24"/>
        </w:rPr>
        <w:t>Emergency stop parameters (besides interlock faults; for example, high leakage current on the stage, arcing at the MCP, etc).</w:t>
      </w:r>
    </w:p>
    <w:p w14:paraId="618F3270" w14:textId="488CF08F" w:rsidR="00EB4776" w:rsidRDefault="00EB4776" w:rsidP="00EB4776">
      <w:pPr>
        <w:rPr>
          <w:sz w:val="24"/>
          <w:szCs w:val="24"/>
        </w:rPr>
      </w:pPr>
      <w:r w:rsidRPr="007A5B02">
        <w:rPr>
          <w:sz w:val="24"/>
          <w:szCs w:val="24"/>
          <w:u w:val="single"/>
        </w:rPr>
        <w:lastRenderedPageBreak/>
        <w:t>Data types recorded</w:t>
      </w:r>
      <w:r>
        <w:rPr>
          <w:sz w:val="24"/>
          <w:szCs w:val="24"/>
        </w:rPr>
        <w:t>:</w:t>
      </w:r>
    </w:p>
    <w:p w14:paraId="75BDAC8E" w14:textId="320BB0DD" w:rsidR="002861F8" w:rsidRPr="002861F8" w:rsidRDefault="00EB4776" w:rsidP="002861F8">
      <w:pPr>
        <w:pStyle w:val="ListParagraph"/>
        <w:numPr>
          <w:ilvl w:val="0"/>
          <w:numId w:val="1"/>
        </w:numPr>
        <w:rPr>
          <w:sz w:val="24"/>
          <w:szCs w:val="24"/>
        </w:rPr>
      </w:pPr>
      <w:r>
        <w:rPr>
          <w:sz w:val="24"/>
          <w:szCs w:val="24"/>
        </w:rPr>
        <w:t>Oscilloscope traces, digital logging via UI, MCP images, raw MCP hit files, etc. This helps us know how many and what sort of data files to look for associated with this experiment.</w:t>
      </w:r>
    </w:p>
    <w:p w14:paraId="67034654" w14:textId="23C07293" w:rsidR="00EB4776" w:rsidRPr="007A5B02" w:rsidRDefault="00EB4776" w:rsidP="00EB4776">
      <w:pPr>
        <w:rPr>
          <w:sz w:val="24"/>
          <w:szCs w:val="24"/>
          <w:u w:val="single"/>
        </w:rPr>
      </w:pPr>
      <w:r w:rsidRPr="007A5B02">
        <w:rPr>
          <w:sz w:val="24"/>
          <w:szCs w:val="24"/>
          <w:u w:val="single"/>
        </w:rPr>
        <w:t xml:space="preserve">Names of Raw Data files and Links to their location </w:t>
      </w:r>
    </w:p>
    <w:p w14:paraId="2F8FD2D4" w14:textId="5428446F" w:rsidR="007A5B02" w:rsidRDefault="007A5B02" w:rsidP="00EB4776">
      <w:pPr>
        <w:rPr>
          <w:sz w:val="24"/>
          <w:szCs w:val="24"/>
        </w:rPr>
      </w:pPr>
      <w:r>
        <w:rPr>
          <w:sz w:val="24"/>
          <w:szCs w:val="24"/>
        </w:rPr>
        <w:t xml:space="preserve">If the IonOptika column was used, a </w:t>
      </w:r>
      <w:r w:rsidRPr="007A5B02">
        <w:rPr>
          <w:sz w:val="24"/>
          <w:szCs w:val="24"/>
          <w:u w:val="single"/>
        </w:rPr>
        <w:t>link to the location of the alignment settings</w:t>
      </w:r>
      <w:r>
        <w:rPr>
          <w:sz w:val="24"/>
          <w:szCs w:val="24"/>
        </w:rPr>
        <w:t xml:space="preserve"> file that was used for this experiment (these should be archived in their own folder).</w:t>
      </w:r>
    </w:p>
    <w:p w14:paraId="063C8D22" w14:textId="317550FE" w:rsidR="002861F8" w:rsidRPr="002861F8" w:rsidRDefault="002861F8" w:rsidP="00EB4776">
      <w:pPr>
        <w:rPr>
          <w:b/>
          <w:bCs/>
          <w:sz w:val="24"/>
          <w:szCs w:val="24"/>
          <w:u w:val="single"/>
        </w:rPr>
      </w:pPr>
      <w:r w:rsidRPr="002861F8">
        <w:rPr>
          <w:b/>
          <w:bCs/>
          <w:sz w:val="24"/>
          <w:szCs w:val="24"/>
          <w:u w:val="single"/>
        </w:rPr>
        <w:t>Data goes here</w:t>
      </w:r>
    </w:p>
    <w:p w14:paraId="167D9BEA" w14:textId="0A8BB9EF" w:rsidR="00EB4776" w:rsidRDefault="00EB4776" w:rsidP="00EB4776">
      <w:pPr>
        <w:rPr>
          <w:sz w:val="24"/>
          <w:szCs w:val="24"/>
        </w:rPr>
      </w:pPr>
      <w:r w:rsidRPr="007A5B02">
        <w:rPr>
          <w:sz w:val="24"/>
          <w:szCs w:val="24"/>
          <w:u w:val="single"/>
        </w:rPr>
        <w:t>Experiment notes</w:t>
      </w:r>
      <w:r>
        <w:rPr>
          <w:sz w:val="24"/>
          <w:szCs w:val="24"/>
        </w:rPr>
        <w:t>: Description of how the experiment proceeded, any issues that arose, delays caused by those issues, etc. Any modifications to the original experiment plan should be listed here, along with any incidental observations (“It was easier to set up this time”, “The pressure seemed a bit unstable”, “We kept running into this/that problem”). These are meant to enhance the usefulness of the raw data and provide context when coming back to the report later on (after everyone has forgotten what exactly happened). This section can be as long as needed.</w:t>
      </w:r>
    </w:p>
    <w:p w14:paraId="1AB67832" w14:textId="39F2B75B" w:rsidR="00EB4776" w:rsidRPr="007815DC" w:rsidRDefault="00EB4776" w:rsidP="00EB4776">
      <w:pPr>
        <w:rPr>
          <w:b/>
          <w:bCs/>
          <w:sz w:val="24"/>
          <w:szCs w:val="24"/>
        </w:rPr>
      </w:pPr>
      <w:r w:rsidRPr="007815DC">
        <w:rPr>
          <w:b/>
          <w:bCs/>
          <w:sz w:val="24"/>
          <w:szCs w:val="24"/>
        </w:rPr>
        <w:t>Data Formatting:</w:t>
      </w:r>
    </w:p>
    <w:p w14:paraId="1D3634F8" w14:textId="54651D4D" w:rsidR="00EB4776" w:rsidRDefault="00EB4776" w:rsidP="00EB4776">
      <w:pPr>
        <w:pStyle w:val="ListParagraph"/>
        <w:numPr>
          <w:ilvl w:val="0"/>
          <w:numId w:val="2"/>
        </w:numPr>
        <w:rPr>
          <w:sz w:val="24"/>
          <w:szCs w:val="24"/>
        </w:rPr>
      </w:pPr>
      <w:r>
        <w:rPr>
          <w:sz w:val="24"/>
          <w:szCs w:val="24"/>
        </w:rPr>
        <w:t>Where possible, all 2-axis data should be saved as a .csv with column headings, and re-graphed in a consistent format. Pictures of Oscilloscope traces are not as useful as accessible data.</w:t>
      </w:r>
    </w:p>
    <w:p w14:paraId="696B119D" w14:textId="5B2496F0" w:rsidR="00EF6D41" w:rsidRDefault="00EB4776" w:rsidP="00EF6D41">
      <w:pPr>
        <w:pStyle w:val="ListParagraph"/>
        <w:numPr>
          <w:ilvl w:val="0"/>
          <w:numId w:val="2"/>
        </w:numPr>
        <w:rPr>
          <w:sz w:val="24"/>
          <w:szCs w:val="24"/>
        </w:rPr>
      </w:pPr>
      <w:r>
        <w:rPr>
          <w:sz w:val="24"/>
          <w:szCs w:val="24"/>
        </w:rPr>
        <w:t>See Fig 1 for graph formatting conventions (and copy it to use as a template where needed). X and Y axes labeled with units; major and minor subdivision tick marks; separate symbols and colors for separate data sets; no smoothing or other connecting lines; error bars on the data points where relevant (x and y both); single y axis only</w:t>
      </w:r>
      <w:r w:rsidR="007815DC">
        <w:rPr>
          <w:sz w:val="24"/>
          <w:szCs w:val="24"/>
        </w:rPr>
        <w:t xml:space="preserve"> unless absolutely necessary</w:t>
      </w:r>
      <w:r>
        <w:rPr>
          <w:sz w:val="24"/>
          <w:szCs w:val="24"/>
        </w:rPr>
        <w:t xml:space="preserve">; logarithmic scale when the data </w:t>
      </w:r>
      <w:r w:rsidR="00EF6D41">
        <w:rPr>
          <w:sz w:val="24"/>
          <w:szCs w:val="24"/>
        </w:rPr>
        <w:t>traverses more than 2 orders of magnitude</w:t>
      </w:r>
      <w:r w:rsidR="002861F8">
        <w:rPr>
          <w:sz w:val="24"/>
          <w:szCs w:val="24"/>
        </w:rPr>
        <w:t>;</w:t>
      </w:r>
      <w:r w:rsidR="002861F8" w:rsidRPr="002861F8">
        <w:rPr>
          <w:sz w:val="24"/>
          <w:szCs w:val="24"/>
        </w:rPr>
        <w:t xml:space="preserve"> </w:t>
      </w:r>
      <w:r w:rsidR="002861F8">
        <w:rPr>
          <w:sz w:val="24"/>
          <w:szCs w:val="24"/>
        </w:rPr>
        <w:t>major gridlines on the graph, minor gridlines for log axes</w:t>
      </w:r>
      <w:r w:rsidR="00EF6D41">
        <w:rPr>
          <w:sz w:val="24"/>
          <w:szCs w:val="24"/>
        </w:rPr>
        <w:t>.</w:t>
      </w:r>
      <w:r w:rsidR="007815DC">
        <w:rPr>
          <w:sz w:val="24"/>
          <w:szCs w:val="24"/>
        </w:rPr>
        <w:t xml:space="preserve"> For experiments with several correlated traces</w:t>
      </w:r>
      <w:r w:rsidR="002861F8">
        <w:rPr>
          <w:sz w:val="24"/>
          <w:szCs w:val="24"/>
        </w:rPr>
        <w:t xml:space="preserve"> with different units</w:t>
      </w:r>
      <w:r w:rsidR="007815DC">
        <w:rPr>
          <w:sz w:val="24"/>
          <w:szCs w:val="24"/>
        </w:rPr>
        <w:t xml:space="preserve"> (say pressure, temperature, and voltage vs time) it is better to have three separate graphs than to try and cram them all onto one plot. </w:t>
      </w:r>
    </w:p>
    <w:p w14:paraId="0526BEB2" w14:textId="3107F00D" w:rsidR="00EF6D41" w:rsidRDefault="00EF6D41" w:rsidP="00EF6D41">
      <w:pPr>
        <w:pStyle w:val="ListParagraph"/>
        <w:numPr>
          <w:ilvl w:val="0"/>
          <w:numId w:val="2"/>
        </w:numPr>
        <w:rPr>
          <w:sz w:val="24"/>
          <w:szCs w:val="24"/>
        </w:rPr>
      </w:pPr>
      <w:r>
        <w:rPr>
          <w:sz w:val="24"/>
          <w:szCs w:val="24"/>
        </w:rPr>
        <w:t>Photo formatting: Includes a caption of some sort indicating purpose of the photo, relevant details to note in the photo, who took it and under what conditions.</w:t>
      </w:r>
    </w:p>
    <w:p w14:paraId="0BCEA227" w14:textId="2AE580F6" w:rsidR="00EF6D41" w:rsidRDefault="00EF6D41" w:rsidP="00EF6D41">
      <w:pPr>
        <w:pStyle w:val="ListParagraph"/>
        <w:numPr>
          <w:ilvl w:val="0"/>
          <w:numId w:val="2"/>
        </w:numPr>
        <w:rPr>
          <w:sz w:val="24"/>
          <w:szCs w:val="24"/>
        </w:rPr>
      </w:pPr>
      <w:r>
        <w:rPr>
          <w:sz w:val="24"/>
          <w:szCs w:val="24"/>
        </w:rPr>
        <w:t>MCP Image: Includes the parameters found in the below table:</w:t>
      </w:r>
    </w:p>
    <w:tbl>
      <w:tblPr>
        <w:tblStyle w:val="TableGrid"/>
        <w:tblW w:w="0" w:type="auto"/>
        <w:tblLook w:val="04A0" w:firstRow="1" w:lastRow="0" w:firstColumn="1" w:lastColumn="0" w:noHBand="0" w:noVBand="1"/>
      </w:tblPr>
      <w:tblGrid>
        <w:gridCol w:w="2716"/>
        <w:gridCol w:w="2716"/>
      </w:tblGrid>
      <w:tr w:rsidR="00EF6D41" w14:paraId="32B5BC7E" w14:textId="77777777" w:rsidTr="00EF6D41">
        <w:trPr>
          <w:trHeight w:val="706"/>
        </w:trPr>
        <w:tc>
          <w:tcPr>
            <w:tcW w:w="2716" w:type="dxa"/>
          </w:tcPr>
          <w:p w14:paraId="0F1496DB" w14:textId="36C93501" w:rsidR="00EF6D41" w:rsidRPr="00EF6D41" w:rsidRDefault="00EF6D41" w:rsidP="00EF6D41">
            <w:pPr>
              <w:rPr>
                <w:b/>
                <w:bCs/>
                <w:sz w:val="24"/>
                <w:szCs w:val="24"/>
              </w:rPr>
            </w:pPr>
            <w:r w:rsidRPr="00EF6D41">
              <w:rPr>
                <w:b/>
                <w:bCs/>
                <w:sz w:val="24"/>
                <w:szCs w:val="24"/>
              </w:rPr>
              <w:t>Parameter</w:t>
            </w:r>
          </w:p>
        </w:tc>
        <w:tc>
          <w:tcPr>
            <w:tcW w:w="2716" w:type="dxa"/>
          </w:tcPr>
          <w:p w14:paraId="23EC1386" w14:textId="5360740F" w:rsidR="00EF6D41" w:rsidRPr="00EF6D41" w:rsidRDefault="00EF6D41" w:rsidP="00EF6D41">
            <w:pPr>
              <w:rPr>
                <w:b/>
                <w:bCs/>
                <w:sz w:val="24"/>
                <w:szCs w:val="24"/>
              </w:rPr>
            </w:pPr>
            <w:r>
              <w:rPr>
                <w:b/>
                <w:bCs/>
                <w:sz w:val="24"/>
                <w:szCs w:val="24"/>
              </w:rPr>
              <w:t>Condition</w:t>
            </w:r>
          </w:p>
        </w:tc>
      </w:tr>
      <w:tr w:rsidR="00EF6D41" w14:paraId="4D98AB79" w14:textId="77777777" w:rsidTr="00EF6D41">
        <w:trPr>
          <w:trHeight w:val="706"/>
        </w:trPr>
        <w:tc>
          <w:tcPr>
            <w:tcW w:w="2716" w:type="dxa"/>
          </w:tcPr>
          <w:p w14:paraId="010D0C30" w14:textId="67E523A6" w:rsidR="00EF6D41" w:rsidRDefault="00EF6D41" w:rsidP="00EF6D41">
            <w:pPr>
              <w:rPr>
                <w:sz w:val="24"/>
                <w:szCs w:val="24"/>
              </w:rPr>
            </w:pPr>
            <w:r>
              <w:rPr>
                <w:sz w:val="24"/>
                <w:szCs w:val="24"/>
              </w:rPr>
              <w:lastRenderedPageBreak/>
              <w:t>MCP Front Voltage</w:t>
            </w:r>
          </w:p>
        </w:tc>
        <w:tc>
          <w:tcPr>
            <w:tcW w:w="2716" w:type="dxa"/>
          </w:tcPr>
          <w:p w14:paraId="6C993BD1" w14:textId="452132C3" w:rsidR="00EF6D41" w:rsidRDefault="00EF6D41" w:rsidP="00EF6D41">
            <w:pPr>
              <w:rPr>
                <w:sz w:val="24"/>
                <w:szCs w:val="24"/>
              </w:rPr>
            </w:pPr>
            <w:r>
              <w:rPr>
                <w:sz w:val="24"/>
                <w:szCs w:val="24"/>
              </w:rPr>
              <w:t>+/- #### V</w:t>
            </w:r>
          </w:p>
        </w:tc>
      </w:tr>
      <w:tr w:rsidR="00EF6D41" w14:paraId="0872F1F6" w14:textId="77777777" w:rsidTr="00EF6D41">
        <w:trPr>
          <w:trHeight w:val="742"/>
        </w:trPr>
        <w:tc>
          <w:tcPr>
            <w:tcW w:w="2716" w:type="dxa"/>
          </w:tcPr>
          <w:p w14:paraId="74F73192" w14:textId="15024FCD" w:rsidR="00EF6D41" w:rsidRDefault="00EF6D41" w:rsidP="00EF6D41">
            <w:pPr>
              <w:rPr>
                <w:sz w:val="24"/>
                <w:szCs w:val="24"/>
              </w:rPr>
            </w:pPr>
            <w:r>
              <w:rPr>
                <w:sz w:val="24"/>
                <w:szCs w:val="24"/>
              </w:rPr>
              <w:t>MCP Back Voltage</w:t>
            </w:r>
          </w:p>
        </w:tc>
        <w:tc>
          <w:tcPr>
            <w:tcW w:w="2716" w:type="dxa"/>
          </w:tcPr>
          <w:p w14:paraId="4A35AE77" w14:textId="43F0596A" w:rsidR="00EF6D41" w:rsidRDefault="00EF6D41" w:rsidP="00EF6D41">
            <w:pPr>
              <w:rPr>
                <w:sz w:val="24"/>
                <w:szCs w:val="24"/>
              </w:rPr>
            </w:pPr>
            <w:r>
              <w:rPr>
                <w:sz w:val="24"/>
                <w:szCs w:val="24"/>
              </w:rPr>
              <w:t>+/- #### V</w:t>
            </w:r>
          </w:p>
        </w:tc>
      </w:tr>
      <w:tr w:rsidR="00EF6D41" w14:paraId="207DA7D4" w14:textId="77777777" w:rsidTr="00EF6D41">
        <w:trPr>
          <w:trHeight w:val="706"/>
        </w:trPr>
        <w:tc>
          <w:tcPr>
            <w:tcW w:w="2716" w:type="dxa"/>
          </w:tcPr>
          <w:p w14:paraId="3CB91EF8" w14:textId="15BD1DD8" w:rsidR="00EF6D41" w:rsidRDefault="00EF6D41" w:rsidP="00EF6D41">
            <w:pPr>
              <w:rPr>
                <w:sz w:val="24"/>
                <w:szCs w:val="24"/>
              </w:rPr>
            </w:pPr>
            <w:r>
              <w:rPr>
                <w:sz w:val="24"/>
                <w:szCs w:val="24"/>
              </w:rPr>
              <w:t>Integration time</w:t>
            </w:r>
          </w:p>
        </w:tc>
        <w:tc>
          <w:tcPr>
            <w:tcW w:w="2716" w:type="dxa"/>
          </w:tcPr>
          <w:p w14:paraId="24E5D734" w14:textId="7522CF9C" w:rsidR="00EF6D41" w:rsidRDefault="00EF6D41" w:rsidP="00EF6D41">
            <w:pPr>
              <w:rPr>
                <w:sz w:val="24"/>
                <w:szCs w:val="24"/>
              </w:rPr>
            </w:pPr>
            <w:r>
              <w:rPr>
                <w:sz w:val="24"/>
                <w:szCs w:val="24"/>
              </w:rPr>
              <w:t>## s</w:t>
            </w:r>
          </w:p>
        </w:tc>
      </w:tr>
      <w:tr w:rsidR="00EF6D41" w14:paraId="65752191" w14:textId="77777777" w:rsidTr="00EF6D41">
        <w:trPr>
          <w:trHeight w:val="706"/>
        </w:trPr>
        <w:tc>
          <w:tcPr>
            <w:tcW w:w="2716" w:type="dxa"/>
          </w:tcPr>
          <w:p w14:paraId="0F9C43DD" w14:textId="36E6A071" w:rsidR="00EF6D41" w:rsidRDefault="00EF6D41" w:rsidP="00EF6D41">
            <w:pPr>
              <w:rPr>
                <w:sz w:val="24"/>
                <w:szCs w:val="24"/>
              </w:rPr>
            </w:pPr>
            <w:r>
              <w:rPr>
                <w:sz w:val="24"/>
                <w:szCs w:val="24"/>
              </w:rPr>
              <w:t>Specimen stage HV</w:t>
            </w:r>
          </w:p>
        </w:tc>
        <w:tc>
          <w:tcPr>
            <w:tcW w:w="2716" w:type="dxa"/>
          </w:tcPr>
          <w:p w14:paraId="78E43293" w14:textId="17BA62B0" w:rsidR="00EF6D41" w:rsidRDefault="00EF6D41" w:rsidP="00EF6D41">
            <w:pPr>
              <w:rPr>
                <w:sz w:val="24"/>
                <w:szCs w:val="24"/>
              </w:rPr>
            </w:pPr>
            <w:r>
              <w:rPr>
                <w:sz w:val="24"/>
                <w:szCs w:val="24"/>
              </w:rPr>
              <w:t>#### V</w:t>
            </w:r>
          </w:p>
        </w:tc>
      </w:tr>
      <w:tr w:rsidR="00EF6D41" w14:paraId="3374AA21" w14:textId="77777777" w:rsidTr="00EF6D41">
        <w:trPr>
          <w:trHeight w:val="706"/>
        </w:trPr>
        <w:tc>
          <w:tcPr>
            <w:tcW w:w="2716" w:type="dxa"/>
          </w:tcPr>
          <w:p w14:paraId="5995B4BB" w14:textId="7ED0BD3E" w:rsidR="00EF6D41" w:rsidRDefault="00EF6D41" w:rsidP="00EF6D41">
            <w:pPr>
              <w:rPr>
                <w:sz w:val="24"/>
                <w:szCs w:val="24"/>
              </w:rPr>
            </w:pPr>
            <w:r>
              <w:rPr>
                <w:sz w:val="24"/>
                <w:szCs w:val="24"/>
              </w:rPr>
              <w:t>Main Chamber Pressure (on ion gauge)</w:t>
            </w:r>
          </w:p>
        </w:tc>
        <w:tc>
          <w:tcPr>
            <w:tcW w:w="2716" w:type="dxa"/>
          </w:tcPr>
          <w:p w14:paraId="5F4349D7" w14:textId="53131976" w:rsidR="00EF6D41" w:rsidRDefault="00EF6D41" w:rsidP="00EF6D41">
            <w:pPr>
              <w:rPr>
                <w:sz w:val="24"/>
                <w:szCs w:val="24"/>
              </w:rPr>
            </w:pPr>
            <w:r>
              <w:rPr>
                <w:sz w:val="24"/>
                <w:szCs w:val="24"/>
              </w:rPr>
              <w:t>#.#E-# mbar</w:t>
            </w:r>
          </w:p>
        </w:tc>
      </w:tr>
      <w:tr w:rsidR="00EF6D41" w14:paraId="732921D5" w14:textId="77777777" w:rsidTr="00EF6D41">
        <w:trPr>
          <w:trHeight w:val="706"/>
        </w:trPr>
        <w:tc>
          <w:tcPr>
            <w:tcW w:w="2716" w:type="dxa"/>
          </w:tcPr>
          <w:p w14:paraId="47D8180B" w14:textId="1E05AD7C" w:rsidR="00EF6D41" w:rsidRDefault="00EF6D41" w:rsidP="00566898">
            <w:pPr>
              <w:rPr>
                <w:sz w:val="24"/>
                <w:szCs w:val="24"/>
              </w:rPr>
            </w:pPr>
            <w:r>
              <w:rPr>
                <w:sz w:val="24"/>
                <w:szCs w:val="24"/>
              </w:rPr>
              <w:t>Ion Column Settings</w:t>
            </w:r>
          </w:p>
        </w:tc>
        <w:tc>
          <w:tcPr>
            <w:tcW w:w="2716" w:type="dxa"/>
          </w:tcPr>
          <w:p w14:paraId="481F4865" w14:textId="71723285" w:rsidR="00EF6D41" w:rsidRDefault="00EF6D41" w:rsidP="00566898">
            <w:pPr>
              <w:rPr>
                <w:sz w:val="24"/>
                <w:szCs w:val="24"/>
              </w:rPr>
            </w:pPr>
            <w:r>
              <w:rPr>
                <w:sz w:val="24"/>
                <w:szCs w:val="24"/>
              </w:rPr>
              <w:t>Inactive, or else Accelerating voltage, aperture number, blanked/unblanked, and source pressure</w:t>
            </w:r>
          </w:p>
        </w:tc>
      </w:tr>
      <w:tr w:rsidR="00EF6D41" w14:paraId="0AC4033B" w14:textId="77777777" w:rsidTr="00EF6D41">
        <w:trPr>
          <w:trHeight w:val="706"/>
        </w:trPr>
        <w:tc>
          <w:tcPr>
            <w:tcW w:w="2716" w:type="dxa"/>
          </w:tcPr>
          <w:p w14:paraId="73607EAB" w14:textId="59D3D5D3" w:rsidR="00EF6D41" w:rsidRDefault="00EF6D41" w:rsidP="00EF6D41">
            <w:pPr>
              <w:rPr>
                <w:sz w:val="24"/>
                <w:szCs w:val="24"/>
              </w:rPr>
            </w:pPr>
            <w:r>
              <w:rPr>
                <w:sz w:val="24"/>
                <w:szCs w:val="24"/>
              </w:rPr>
              <w:t>Imaging Gas Used, if any</w:t>
            </w:r>
          </w:p>
        </w:tc>
        <w:tc>
          <w:tcPr>
            <w:tcW w:w="2716" w:type="dxa"/>
          </w:tcPr>
          <w:p w14:paraId="57E86DAA" w14:textId="27A44DD6" w:rsidR="00EF6D41" w:rsidRDefault="00EF6D41" w:rsidP="00EF6D41">
            <w:pPr>
              <w:rPr>
                <w:sz w:val="24"/>
                <w:szCs w:val="24"/>
              </w:rPr>
            </w:pPr>
            <w:r>
              <w:rPr>
                <w:sz w:val="24"/>
                <w:szCs w:val="24"/>
              </w:rPr>
              <w:t>Helium, or N/A</w:t>
            </w:r>
          </w:p>
        </w:tc>
      </w:tr>
    </w:tbl>
    <w:p w14:paraId="77FA80B6" w14:textId="77777777" w:rsidR="00EF6D41" w:rsidRPr="00EF6D41" w:rsidRDefault="00EF6D41" w:rsidP="00EF6D41">
      <w:pPr>
        <w:rPr>
          <w:sz w:val="24"/>
          <w:szCs w:val="24"/>
        </w:rPr>
      </w:pPr>
    </w:p>
    <w:p w14:paraId="44423D0B" w14:textId="365134BF" w:rsidR="00F14BF0" w:rsidRDefault="00EF6D41" w:rsidP="00EF6D41">
      <w:pPr>
        <w:ind w:left="720"/>
        <w:rPr>
          <w:sz w:val="24"/>
          <w:szCs w:val="24"/>
        </w:rPr>
      </w:pPr>
      <w:r>
        <w:rPr>
          <w:sz w:val="24"/>
          <w:szCs w:val="24"/>
        </w:rPr>
        <w:t>In addition, while the default software MCP images are okay for now, eventually we will want to replot this data ourselves so we can manipulate it.</w:t>
      </w:r>
    </w:p>
    <w:p w14:paraId="7F023E37" w14:textId="0B28D32C" w:rsidR="00EF6D41" w:rsidRDefault="00EF6D41" w:rsidP="00EF6D41">
      <w:pPr>
        <w:pStyle w:val="ListParagraph"/>
        <w:numPr>
          <w:ilvl w:val="0"/>
          <w:numId w:val="2"/>
        </w:numPr>
        <w:rPr>
          <w:sz w:val="24"/>
          <w:szCs w:val="24"/>
        </w:rPr>
      </w:pPr>
      <w:r>
        <w:rPr>
          <w:sz w:val="24"/>
          <w:szCs w:val="24"/>
        </w:rPr>
        <w:t>Ion Column Image: Includes the parameters found in the below table:</w:t>
      </w:r>
    </w:p>
    <w:p w14:paraId="6AA48237" w14:textId="77777777" w:rsidR="00980403" w:rsidRDefault="00980403" w:rsidP="00980403">
      <w:pPr>
        <w:rPr>
          <w:sz w:val="24"/>
          <w:szCs w:val="24"/>
        </w:rPr>
      </w:pPr>
    </w:p>
    <w:tbl>
      <w:tblPr>
        <w:tblStyle w:val="TableGrid"/>
        <w:tblW w:w="0" w:type="auto"/>
        <w:tblLook w:val="04A0" w:firstRow="1" w:lastRow="0" w:firstColumn="1" w:lastColumn="0" w:noHBand="0" w:noVBand="1"/>
      </w:tblPr>
      <w:tblGrid>
        <w:gridCol w:w="2679"/>
        <w:gridCol w:w="2679"/>
      </w:tblGrid>
      <w:tr w:rsidR="00980403" w14:paraId="6EB22349" w14:textId="77777777" w:rsidTr="007A5B02">
        <w:trPr>
          <w:trHeight w:val="612"/>
        </w:trPr>
        <w:tc>
          <w:tcPr>
            <w:tcW w:w="2679" w:type="dxa"/>
          </w:tcPr>
          <w:p w14:paraId="0FFEFEA9" w14:textId="54244096" w:rsidR="00980403" w:rsidRPr="00980403" w:rsidRDefault="00980403" w:rsidP="00980403">
            <w:pPr>
              <w:rPr>
                <w:b/>
                <w:bCs/>
                <w:sz w:val="24"/>
                <w:szCs w:val="24"/>
              </w:rPr>
            </w:pPr>
            <w:r w:rsidRPr="00980403">
              <w:rPr>
                <w:b/>
                <w:bCs/>
                <w:sz w:val="24"/>
                <w:szCs w:val="24"/>
              </w:rPr>
              <w:t>Parameter</w:t>
            </w:r>
          </w:p>
        </w:tc>
        <w:tc>
          <w:tcPr>
            <w:tcW w:w="2679" w:type="dxa"/>
          </w:tcPr>
          <w:p w14:paraId="447C46BA" w14:textId="3D10EACF" w:rsidR="00980403" w:rsidRPr="00980403" w:rsidRDefault="00980403" w:rsidP="00980403">
            <w:pPr>
              <w:rPr>
                <w:b/>
                <w:bCs/>
                <w:sz w:val="24"/>
                <w:szCs w:val="24"/>
              </w:rPr>
            </w:pPr>
            <w:r w:rsidRPr="00980403">
              <w:rPr>
                <w:b/>
                <w:bCs/>
                <w:sz w:val="24"/>
                <w:szCs w:val="24"/>
              </w:rPr>
              <w:t>Condition</w:t>
            </w:r>
          </w:p>
        </w:tc>
      </w:tr>
      <w:tr w:rsidR="00980403" w14:paraId="609AAD5E" w14:textId="77777777" w:rsidTr="007A5B02">
        <w:trPr>
          <w:trHeight w:val="612"/>
        </w:trPr>
        <w:tc>
          <w:tcPr>
            <w:tcW w:w="2679" w:type="dxa"/>
          </w:tcPr>
          <w:p w14:paraId="43009FEE" w14:textId="553088ED" w:rsidR="00980403" w:rsidRDefault="00980403" w:rsidP="00980403">
            <w:pPr>
              <w:rPr>
                <w:sz w:val="24"/>
                <w:szCs w:val="24"/>
              </w:rPr>
            </w:pPr>
            <w:r>
              <w:rPr>
                <w:sz w:val="24"/>
                <w:szCs w:val="24"/>
              </w:rPr>
              <w:t>Ion Column Accelerating Voltage</w:t>
            </w:r>
          </w:p>
        </w:tc>
        <w:tc>
          <w:tcPr>
            <w:tcW w:w="2679" w:type="dxa"/>
          </w:tcPr>
          <w:p w14:paraId="0A044368" w14:textId="28D9BB82" w:rsidR="00980403" w:rsidRDefault="00980403" w:rsidP="00980403">
            <w:pPr>
              <w:rPr>
                <w:sz w:val="24"/>
                <w:szCs w:val="24"/>
              </w:rPr>
            </w:pPr>
            <w:r>
              <w:rPr>
                <w:sz w:val="24"/>
                <w:szCs w:val="24"/>
              </w:rPr>
              <w:t># kV or V</w:t>
            </w:r>
          </w:p>
        </w:tc>
      </w:tr>
      <w:tr w:rsidR="00980403" w14:paraId="75F6C05F" w14:textId="77777777" w:rsidTr="007A5B02">
        <w:trPr>
          <w:trHeight w:val="644"/>
        </w:trPr>
        <w:tc>
          <w:tcPr>
            <w:tcW w:w="2679" w:type="dxa"/>
          </w:tcPr>
          <w:p w14:paraId="28F9DF05" w14:textId="18060A22" w:rsidR="00980403" w:rsidRDefault="00980403" w:rsidP="00980403">
            <w:pPr>
              <w:rPr>
                <w:sz w:val="24"/>
                <w:szCs w:val="24"/>
              </w:rPr>
            </w:pPr>
            <w:r>
              <w:rPr>
                <w:sz w:val="24"/>
                <w:szCs w:val="24"/>
              </w:rPr>
              <w:t>Ion Column Source Pressure</w:t>
            </w:r>
          </w:p>
        </w:tc>
        <w:tc>
          <w:tcPr>
            <w:tcW w:w="2679" w:type="dxa"/>
          </w:tcPr>
          <w:p w14:paraId="14ED7D90" w14:textId="7960F9D1" w:rsidR="00980403" w:rsidRDefault="00980403" w:rsidP="00980403">
            <w:pPr>
              <w:rPr>
                <w:sz w:val="24"/>
                <w:szCs w:val="24"/>
              </w:rPr>
            </w:pPr>
            <w:r>
              <w:rPr>
                <w:sz w:val="24"/>
                <w:szCs w:val="24"/>
              </w:rPr>
              <w:t>#.#E-# mbar</w:t>
            </w:r>
          </w:p>
        </w:tc>
      </w:tr>
      <w:tr w:rsidR="00980403" w14:paraId="3AA16976" w14:textId="77777777" w:rsidTr="007A5B02">
        <w:trPr>
          <w:trHeight w:val="612"/>
        </w:trPr>
        <w:tc>
          <w:tcPr>
            <w:tcW w:w="2679" w:type="dxa"/>
          </w:tcPr>
          <w:p w14:paraId="163EEC28" w14:textId="4FE766E7" w:rsidR="00980403" w:rsidRDefault="00980403" w:rsidP="00980403">
            <w:pPr>
              <w:rPr>
                <w:sz w:val="24"/>
                <w:szCs w:val="24"/>
              </w:rPr>
            </w:pPr>
            <w:r>
              <w:rPr>
                <w:sz w:val="24"/>
                <w:szCs w:val="24"/>
              </w:rPr>
              <w:t>Aperture Number</w:t>
            </w:r>
          </w:p>
        </w:tc>
        <w:tc>
          <w:tcPr>
            <w:tcW w:w="2679" w:type="dxa"/>
          </w:tcPr>
          <w:p w14:paraId="06F686E3" w14:textId="1DC5F650" w:rsidR="00980403" w:rsidRDefault="00980403" w:rsidP="00980403">
            <w:pPr>
              <w:rPr>
                <w:sz w:val="24"/>
                <w:szCs w:val="24"/>
              </w:rPr>
            </w:pPr>
            <w:r>
              <w:rPr>
                <w:sz w:val="24"/>
                <w:szCs w:val="24"/>
              </w:rPr>
              <w:t># or Diameter in um</w:t>
            </w:r>
          </w:p>
        </w:tc>
      </w:tr>
      <w:tr w:rsidR="007A5B02" w14:paraId="7F9E3AD5" w14:textId="77777777" w:rsidTr="007A5B02">
        <w:trPr>
          <w:trHeight w:val="612"/>
        </w:trPr>
        <w:tc>
          <w:tcPr>
            <w:tcW w:w="2679" w:type="dxa"/>
          </w:tcPr>
          <w:p w14:paraId="5D57BA25" w14:textId="06D03C94" w:rsidR="007A5B02" w:rsidRDefault="007A5B02" w:rsidP="00980403">
            <w:pPr>
              <w:rPr>
                <w:sz w:val="24"/>
                <w:szCs w:val="24"/>
              </w:rPr>
            </w:pPr>
            <w:r>
              <w:rPr>
                <w:sz w:val="24"/>
                <w:szCs w:val="24"/>
              </w:rPr>
              <w:t>Field of View</w:t>
            </w:r>
          </w:p>
        </w:tc>
        <w:tc>
          <w:tcPr>
            <w:tcW w:w="2679" w:type="dxa"/>
          </w:tcPr>
          <w:p w14:paraId="098CF4F6" w14:textId="7E7CEEFC" w:rsidR="007A5B02" w:rsidRDefault="007A5B02" w:rsidP="00980403">
            <w:pPr>
              <w:rPr>
                <w:sz w:val="24"/>
                <w:szCs w:val="24"/>
              </w:rPr>
            </w:pPr>
            <w:r>
              <w:rPr>
                <w:sz w:val="24"/>
                <w:szCs w:val="24"/>
              </w:rPr>
              <w:t>### um</w:t>
            </w:r>
          </w:p>
        </w:tc>
      </w:tr>
      <w:tr w:rsidR="007A5B02" w14:paraId="23F72591" w14:textId="77777777" w:rsidTr="007A5B02">
        <w:trPr>
          <w:trHeight w:val="612"/>
        </w:trPr>
        <w:tc>
          <w:tcPr>
            <w:tcW w:w="2679" w:type="dxa"/>
          </w:tcPr>
          <w:p w14:paraId="596CD17D" w14:textId="2267D75D" w:rsidR="007A5B02" w:rsidRDefault="007A5B02" w:rsidP="00566898">
            <w:pPr>
              <w:rPr>
                <w:sz w:val="24"/>
                <w:szCs w:val="24"/>
              </w:rPr>
            </w:pPr>
            <w:r>
              <w:rPr>
                <w:sz w:val="24"/>
                <w:szCs w:val="24"/>
              </w:rPr>
              <w:t>Pixel Dwell Time</w:t>
            </w:r>
          </w:p>
        </w:tc>
        <w:tc>
          <w:tcPr>
            <w:tcW w:w="2679" w:type="dxa"/>
          </w:tcPr>
          <w:p w14:paraId="3EAD9342" w14:textId="7F557534" w:rsidR="007A5B02" w:rsidRDefault="007A5B02" w:rsidP="00566898">
            <w:pPr>
              <w:rPr>
                <w:sz w:val="24"/>
                <w:szCs w:val="24"/>
              </w:rPr>
            </w:pPr>
            <w:r>
              <w:rPr>
                <w:sz w:val="24"/>
                <w:szCs w:val="24"/>
              </w:rPr>
              <w:t># ms or s</w:t>
            </w:r>
          </w:p>
        </w:tc>
      </w:tr>
      <w:tr w:rsidR="007A5B02" w14:paraId="64025DB5" w14:textId="77777777" w:rsidTr="007A5B02">
        <w:trPr>
          <w:trHeight w:val="612"/>
        </w:trPr>
        <w:tc>
          <w:tcPr>
            <w:tcW w:w="2679" w:type="dxa"/>
          </w:tcPr>
          <w:p w14:paraId="5B68F64E" w14:textId="340432A1" w:rsidR="007A5B02" w:rsidRDefault="007A5B02" w:rsidP="00566898">
            <w:pPr>
              <w:rPr>
                <w:sz w:val="24"/>
                <w:szCs w:val="24"/>
              </w:rPr>
            </w:pPr>
            <w:r>
              <w:rPr>
                <w:sz w:val="24"/>
                <w:szCs w:val="24"/>
              </w:rPr>
              <w:t>Signal Source</w:t>
            </w:r>
          </w:p>
        </w:tc>
        <w:tc>
          <w:tcPr>
            <w:tcW w:w="2679" w:type="dxa"/>
          </w:tcPr>
          <w:p w14:paraId="64BDE4E0" w14:textId="1E9BC30B" w:rsidR="007A5B02" w:rsidRDefault="007A5B02" w:rsidP="00566898">
            <w:pPr>
              <w:rPr>
                <w:sz w:val="24"/>
                <w:szCs w:val="24"/>
              </w:rPr>
            </w:pPr>
            <w:r>
              <w:rPr>
                <w:sz w:val="24"/>
                <w:szCs w:val="24"/>
              </w:rPr>
              <w:t>SED or Current measurement</w:t>
            </w:r>
          </w:p>
        </w:tc>
      </w:tr>
    </w:tbl>
    <w:p w14:paraId="70F2F481" w14:textId="77777777" w:rsidR="00980403" w:rsidRPr="00980403" w:rsidRDefault="00980403" w:rsidP="00980403">
      <w:pPr>
        <w:rPr>
          <w:sz w:val="24"/>
          <w:szCs w:val="24"/>
        </w:rPr>
      </w:pPr>
    </w:p>
    <w:p w14:paraId="3313B2E0" w14:textId="7970EE30" w:rsidR="007A5B02" w:rsidRDefault="007A5B02" w:rsidP="007A5B02">
      <w:pPr>
        <w:ind w:left="720"/>
        <w:rPr>
          <w:sz w:val="24"/>
          <w:szCs w:val="24"/>
        </w:rPr>
      </w:pPr>
      <w:r>
        <w:rPr>
          <w:sz w:val="24"/>
          <w:szCs w:val="24"/>
        </w:rPr>
        <w:t>The image can be either only the detected signal or a screenshot of the whole IonOptika GUI, but it must also include (either embedded or linked) the signal-only image at full resolution. Ideally we would also figure out a way to apply a scale bar in um to this image. Preferred image format is .tiff.</w:t>
      </w:r>
    </w:p>
    <w:p w14:paraId="0F9A0F6B" w14:textId="77777777" w:rsidR="002861F8" w:rsidRDefault="002861F8" w:rsidP="002861F8">
      <w:pPr>
        <w:keepNext/>
      </w:pPr>
      <w:r>
        <w:rPr>
          <w:noProof/>
        </w:rPr>
        <w:drawing>
          <wp:inline distT="0" distB="0" distL="0" distR="0" wp14:anchorId="602DAB90" wp14:editId="0829919F">
            <wp:extent cx="6619875" cy="4171950"/>
            <wp:effectExtent l="0" t="0" r="9525" b="0"/>
            <wp:docPr id="1404616689" name="Chart 1">
              <a:extLst xmlns:a="http://schemas.openxmlformats.org/drawingml/2006/main">
                <a:ext uri="{FF2B5EF4-FFF2-40B4-BE49-F238E27FC236}">
                  <a16:creationId xmlns:a16="http://schemas.microsoft.com/office/drawing/2014/main" id="{C6F54935-0310-47AA-B850-C9856C1D59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5F9E882" w14:textId="46317B46" w:rsidR="007A5B02" w:rsidRPr="002861F8" w:rsidRDefault="002861F8" w:rsidP="002861F8">
      <w:pPr>
        <w:pStyle w:val="Caption"/>
        <w:rPr>
          <w:i w:val="0"/>
          <w:iCs w:val="0"/>
          <w:color w:val="auto"/>
          <w:sz w:val="24"/>
          <w:szCs w:val="24"/>
        </w:rPr>
      </w:pPr>
      <w:r w:rsidRPr="002861F8">
        <w:rPr>
          <w:i w:val="0"/>
          <w:iCs w:val="0"/>
          <w:color w:val="auto"/>
          <w:sz w:val="24"/>
          <w:szCs w:val="24"/>
        </w:rPr>
        <w:t xml:space="preserve">Fig </w:t>
      </w:r>
      <w:r w:rsidRPr="002861F8">
        <w:rPr>
          <w:i w:val="0"/>
          <w:iCs w:val="0"/>
          <w:color w:val="auto"/>
          <w:sz w:val="24"/>
          <w:szCs w:val="24"/>
        </w:rPr>
        <w:fldChar w:fldCharType="begin"/>
      </w:r>
      <w:r w:rsidRPr="002861F8">
        <w:rPr>
          <w:i w:val="0"/>
          <w:iCs w:val="0"/>
          <w:color w:val="auto"/>
          <w:sz w:val="24"/>
          <w:szCs w:val="24"/>
        </w:rPr>
        <w:instrText xml:space="preserve"> SEQ Fig \* ARABIC </w:instrText>
      </w:r>
      <w:r w:rsidRPr="002861F8">
        <w:rPr>
          <w:i w:val="0"/>
          <w:iCs w:val="0"/>
          <w:color w:val="auto"/>
          <w:sz w:val="24"/>
          <w:szCs w:val="24"/>
        </w:rPr>
        <w:fldChar w:fldCharType="separate"/>
      </w:r>
      <w:r w:rsidRPr="002861F8">
        <w:rPr>
          <w:i w:val="0"/>
          <w:iCs w:val="0"/>
          <w:noProof/>
          <w:color w:val="auto"/>
          <w:sz w:val="24"/>
          <w:szCs w:val="24"/>
        </w:rPr>
        <w:t>1</w:t>
      </w:r>
      <w:r w:rsidRPr="002861F8">
        <w:rPr>
          <w:i w:val="0"/>
          <w:iCs w:val="0"/>
          <w:color w:val="auto"/>
          <w:sz w:val="24"/>
          <w:szCs w:val="24"/>
        </w:rPr>
        <w:fldChar w:fldCharType="end"/>
      </w:r>
      <w:r w:rsidRPr="002861F8">
        <w:rPr>
          <w:i w:val="0"/>
          <w:iCs w:val="0"/>
          <w:noProof/>
          <w:color w:val="auto"/>
          <w:sz w:val="24"/>
          <w:szCs w:val="24"/>
        </w:rPr>
        <w:t>: Graph Formatting Example</w:t>
      </w:r>
    </w:p>
    <w:p w14:paraId="5D93A4CF" w14:textId="77777777" w:rsidR="002861F8" w:rsidRDefault="002861F8" w:rsidP="007A5B02">
      <w:pPr>
        <w:rPr>
          <w:sz w:val="24"/>
          <w:szCs w:val="24"/>
        </w:rPr>
      </w:pPr>
    </w:p>
    <w:p w14:paraId="537C8844" w14:textId="77777777" w:rsidR="002861F8" w:rsidRDefault="002861F8" w:rsidP="007A5B02">
      <w:pPr>
        <w:rPr>
          <w:sz w:val="24"/>
          <w:szCs w:val="24"/>
        </w:rPr>
      </w:pPr>
    </w:p>
    <w:p w14:paraId="570223F0" w14:textId="77777777" w:rsidR="002861F8" w:rsidRPr="00EF6D41" w:rsidRDefault="002861F8" w:rsidP="007A5B02">
      <w:pPr>
        <w:rPr>
          <w:sz w:val="24"/>
          <w:szCs w:val="24"/>
        </w:rPr>
      </w:pPr>
    </w:p>
    <w:sectPr w:rsidR="002861F8" w:rsidRPr="00EF6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83F9C"/>
    <w:multiLevelType w:val="hybridMultilevel"/>
    <w:tmpl w:val="B29EDFB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4E2F4A"/>
    <w:multiLevelType w:val="hybridMultilevel"/>
    <w:tmpl w:val="00843A56"/>
    <w:lvl w:ilvl="0" w:tplc="97E0D1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6546">
    <w:abstractNumId w:val="1"/>
  </w:num>
  <w:num w:numId="2" w16cid:durableId="101523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242AB"/>
    <w:rsid w:val="00093762"/>
    <w:rsid w:val="0016331A"/>
    <w:rsid w:val="00192841"/>
    <w:rsid w:val="002861F8"/>
    <w:rsid w:val="00363B6B"/>
    <w:rsid w:val="00455CAA"/>
    <w:rsid w:val="00766F8A"/>
    <w:rsid w:val="007815DC"/>
    <w:rsid w:val="007A5B02"/>
    <w:rsid w:val="00980403"/>
    <w:rsid w:val="00A77A71"/>
    <w:rsid w:val="00B33368"/>
    <w:rsid w:val="00C242AB"/>
    <w:rsid w:val="00C62E90"/>
    <w:rsid w:val="00D203FE"/>
    <w:rsid w:val="00D62AB7"/>
    <w:rsid w:val="00EB4776"/>
    <w:rsid w:val="00EF6D41"/>
    <w:rsid w:val="00F14BF0"/>
    <w:rsid w:val="00F82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9E97"/>
  <w15:chartTrackingRefBased/>
  <w15:docId w15:val="{B31DBF3B-20F3-4EB9-8865-48CBB676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2A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242A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242A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242A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242A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24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2A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242A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242A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242A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242A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24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2AB"/>
    <w:rPr>
      <w:rFonts w:eastAsiaTheme="majorEastAsia" w:cstheme="majorBidi"/>
      <w:color w:val="272727" w:themeColor="text1" w:themeTint="D8"/>
    </w:rPr>
  </w:style>
  <w:style w:type="paragraph" w:styleId="Title">
    <w:name w:val="Title"/>
    <w:basedOn w:val="Normal"/>
    <w:next w:val="Normal"/>
    <w:link w:val="TitleChar"/>
    <w:uiPriority w:val="10"/>
    <w:qFormat/>
    <w:rsid w:val="00C24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2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2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42AB"/>
    <w:rPr>
      <w:i/>
      <w:iCs/>
      <w:color w:val="404040" w:themeColor="text1" w:themeTint="BF"/>
    </w:rPr>
  </w:style>
  <w:style w:type="paragraph" w:styleId="ListParagraph">
    <w:name w:val="List Paragraph"/>
    <w:basedOn w:val="Normal"/>
    <w:uiPriority w:val="34"/>
    <w:qFormat/>
    <w:rsid w:val="00C242AB"/>
    <w:pPr>
      <w:ind w:left="720"/>
      <w:contextualSpacing/>
    </w:pPr>
  </w:style>
  <w:style w:type="character" w:styleId="IntenseEmphasis">
    <w:name w:val="Intense Emphasis"/>
    <w:basedOn w:val="DefaultParagraphFont"/>
    <w:uiPriority w:val="21"/>
    <w:qFormat/>
    <w:rsid w:val="00C242AB"/>
    <w:rPr>
      <w:i/>
      <w:iCs/>
      <w:color w:val="365F91" w:themeColor="accent1" w:themeShade="BF"/>
    </w:rPr>
  </w:style>
  <w:style w:type="paragraph" w:styleId="IntenseQuote">
    <w:name w:val="Intense Quote"/>
    <w:basedOn w:val="Normal"/>
    <w:next w:val="Normal"/>
    <w:link w:val="IntenseQuoteChar"/>
    <w:uiPriority w:val="30"/>
    <w:qFormat/>
    <w:rsid w:val="00C242A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42AB"/>
    <w:rPr>
      <w:i/>
      <w:iCs/>
      <w:color w:val="365F91" w:themeColor="accent1" w:themeShade="BF"/>
    </w:rPr>
  </w:style>
  <w:style w:type="character" w:styleId="IntenseReference">
    <w:name w:val="Intense Reference"/>
    <w:basedOn w:val="DefaultParagraphFont"/>
    <w:uiPriority w:val="32"/>
    <w:qFormat/>
    <w:rsid w:val="00C242AB"/>
    <w:rPr>
      <w:b/>
      <w:bCs/>
      <w:smallCaps/>
      <w:color w:val="365F91" w:themeColor="accent1" w:themeShade="BF"/>
      <w:spacing w:val="5"/>
    </w:rPr>
  </w:style>
  <w:style w:type="table" w:styleId="TableGrid">
    <w:name w:val="Table Grid"/>
    <w:basedOn w:val="TableNormal"/>
    <w:uiPriority w:val="59"/>
    <w:rsid w:val="00C24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861F8"/>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ua311\Desktop\Personal\Stardust\Data\Microchannel%20Plate%20Background%20Noise%203_2026.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US" sz="1600" u="sng">
                <a:solidFill>
                  <a:schemeClr val="tx1"/>
                </a:solidFill>
              </a:rPr>
              <a:t>Background Counts vs</a:t>
            </a:r>
            <a:r>
              <a:rPr lang="en-US" sz="1600" u="sng" baseline="0">
                <a:solidFill>
                  <a:schemeClr val="tx1"/>
                </a:solidFill>
              </a:rPr>
              <a:t> MCP Front Voltage</a:t>
            </a:r>
            <a:endParaRPr lang="en-US" sz="1600" u="sng">
              <a:solidFill>
                <a:schemeClr val="tx1"/>
              </a:solidFill>
            </a:endParaRPr>
          </a:p>
        </c:rich>
      </c:tx>
      <c:layout>
        <c:manualLayout>
          <c:xMode val="edge"/>
          <c:yMode val="edge"/>
          <c:x val="0.21513518004494042"/>
          <c:y val="8.826328215822337E-3"/>
        </c:manualLayout>
      </c:layout>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301961895050891"/>
          <c:y val="0.10351379536425398"/>
          <c:w val="0.70054072017976154"/>
          <c:h val="0.75803884257483567"/>
        </c:manualLayout>
      </c:layout>
      <c:scatterChart>
        <c:scatterStyle val="lineMarker"/>
        <c:varyColors val="0"/>
        <c:ser>
          <c:idx val="0"/>
          <c:order val="0"/>
          <c:tx>
            <c:strRef>
              <c:f>'MC Ion Pump On'!$E$1</c:f>
              <c:strCache>
                <c:ptCount val="1"/>
                <c:pt idx="0">
                  <c:v>MCP Gain -2450V. Main Ion Pump Only</c:v>
                </c:pt>
              </c:strCache>
            </c:strRef>
          </c:tx>
          <c:spPr>
            <a:ln w="19050" cap="rnd">
              <a:noFill/>
              <a:round/>
            </a:ln>
            <a:effectLst/>
          </c:spPr>
          <c:marker>
            <c:symbol val="circle"/>
            <c:size val="6"/>
            <c:spPr>
              <a:solidFill>
                <a:srgbClr val="0070C0"/>
              </a:solidFill>
              <a:ln w="9525">
                <a:solidFill>
                  <a:srgbClr val="0070C0"/>
                </a:solidFill>
              </a:ln>
              <a:effectLst/>
            </c:spPr>
          </c:marker>
          <c:xVal>
            <c:numRef>
              <c:f>'MC Ion Pump On'!$C$3:$C$31</c:f>
              <c:numCache>
                <c:formatCode>General</c:formatCode>
                <c:ptCount val="29"/>
                <c:pt idx="0">
                  <c:v>-2250</c:v>
                </c:pt>
                <c:pt idx="1">
                  <c:v>-2150</c:v>
                </c:pt>
                <c:pt idx="2">
                  <c:v>-2050</c:v>
                </c:pt>
                <c:pt idx="3">
                  <c:v>-1950</c:v>
                </c:pt>
                <c:pt idx="4">
                  <c:v>-1850</c:v>
                </c:pt>
                <c:pt idx="5">
                  <c:v>-1750</c:v>
                </c:pt>
                <c:pt idx="6">
                  <c:v>-1650</c:v>
                </c:pt>
                <c:pt idx="7">
                  <c:v>-1550</c:v>
                </c:pt>
                <c:pt idx="8">
                  <c:v>-1440</c:v>
                </c:pt>
                <c:pt idx="9">
                  <c:v>-1440</c:v>
                </c:pt>
                <c:pt idx="10">
                  <c:v>-1350</c:v>
                </c:pt>
                <c:pt idx="11">
                  <c:v>-1250</c:v>
                </c:pt>
                <c:pt idx="12">
                  <c:v>-1150</c:v>
                </c:pt>
                <c:pt idx="13">
                  <c:v>-1050</c:v>
                </c:pt>
                <c:pt idx="14">
                  <c:v>-950</c:v>
                </c:pt>
                <c:pt idx="15">
                  <c:v>-850</c:v>
                </c:pt>
                <c:pt idx="16">
                  <c:v>-750</c:v>
                </c:pt>
                <c:pt idx="17">
                  <c:v>-650</c:v>
                </c:pt>
                <c:pt idx="18">
                  <c:v>-550</c:v>
                </c:pt>
                <c:pt idx="19">
                  <c:v>-450</c:v>
                </c:pt>
                <c:pt idx="20">
                  <c:v>-350</c:v>
                </c:pt>
                <c:pt idx="21">
                  <c:v>-250</c:v>
                </c:pt>
                <c:pt idx="22">
                  <c:v>-150</c:v>
                </c:pt>
                <c:pt idx="23">
                  <c:v>-50</c:v>
                </c:pt>
                <c:pt idx="24">
                  <c:v>0</c:v>
                </c:pt>
                <c:pt idx="25">
                  <c:v>50</c:v>
                </c:pt>
                <c:pt idx="26">
                  <c:v>100</c:v>
                </c:pt>
                <c:pt idx="27">
                  <c:v>150</c:v>
                </c:pt>
                <c:pt idx="28">
                  <c:v>200</c:v>
                </c:pt>
              </c:numCache>
            </c:numRef>
          </c:xVal>
          <c:yVal>
            <c:numRef>
              <c:f>'MC Ion Pump On'!$D$3:$D$31</c:f>
              <c:numCache>
                <c:formatCode>General</c:formatCode>
                <c:ptCount val="29"/>
                <c:pt idx="0">
                  <c:v>1284819</c:v>
                </c:pt>
                <c:pt idx="1">
                  <c:v>1161820</c:v>
                </c:pt>
                <c:pt idx="2">
                  <c:v>1014956</c:v>
                </c:pt>
                <c:pt idx="3">
                  <c:v>898841</c:v>
                </c:pt>
                <c:pt idx="4">
                  <c:v>815665</c:v>
                </c:pt>
                <c:pt idx="5">
                  <c:v>793179</c:v>
                </c:pt>
                <c:pt idx="6">
                  <c:v>613838</c:v>
                </c:pt>
                <c:pt idx="7">
                  <c:v>519763</c:v>
                </c:pt>
                <c:pt idx="8">
                  <c:v>421518</c:v>
                </c:pt>
                <c:pt idx="9">
                  <c:v>446589</c:v>
                </c:pt>
                <c:pt idx="10">
                  <c:v>354346</c:v>
                </c:pt>
                <c:pt idx="11">
                  <c:v>262675</c:v>
                </c:pt>
                <c:pt idx="12">
                  <c:v>230021</c:v>
                </c:pt>
                <c:pt idx="13">
                  <c:v>225014</c:v>
                </c:pt>
                <c:pt idx="14">
                  <c:v>179454</c:v>
                </c:pt>
                <c:pt idx="15">
                  <c:v>169411</c:v>
                </c:pt>
                <c:pt idx="16">
                  <c:v>157742</c:v>
                </c:pt>
                <c:pt idx="17">
                  <c:v>152971</c:v>
                </c:pt>
                <c:pt idx="18">
                  <c:v>145306</c:v>
                </c:pt>
                <c:pt idx="19">
                  <c:v>141693</c:v>
                </c:pt>
                <c:pt idx="20">
                  <c:v>149359</c:v>
                </c:pt>
                <c:pt idx="21">
                  <c:v>137343</c:v>
                </c:pt>
                <c:pt idx="22">
                  <c:v>128547</c:v>
                </c:pt>
                <c:pt idx="23">
                  <c:v>133278</c:v>
                </c:pt>
                <c:pt idx="24">
                  <c:v>1486949</c:v>
                </c:pt>
                <c:pt idx="25">
                  <c:v>9908834</c:v>
                </c:pt>
                <c:pt idx="26">
                  <c:v>53195446</c:v>
                </c:pt>
                <c:pt idx="27">
                  <c:v>95408054</c:v>
                </c:pt>
                <c:pt idx="28">
                  <c:v>96287396</c:v>
                </c:pt>
              </c:numCache>
            </c:numRef>
          </c:yVal>
          <c:smooth val="0"/>
          <c:extLst>
            <c:ext xmlns:c16="http://schemas.microsoft.com/office/drawing/2014/chart" uri="{C3380CC4-5D6E-409C-BE32-E72D297353CC}">
              <c16:uniqueId val="{00000000-0FBA-4922-86A0-67354D384319}"/>
            </c:ext>
          </c:extLst>
        </c:ser>
        <c:ser>
          <c:idx val="1"/>
          <c:order val="1"/>
          <c:tx>
            <c:strRef>
              <c:f>'MC Ion Gauge On'!$F$27</c:f>
              <c:strCache>
                <c:ptCount val="1"/>
                <c:pt idx="0">
                  <c:v>MCP Gain -2650V. Main Ion Gauge Only.</c:v>
                </c:pt>
              </c:strCache>
            </c:strRef>
          </c:tx>
          <c:spPr>
            <a:ln w="25400" cap="rnd">
              <a:noFill/>
              <a:round/>
            </a:ln>
            <a:effectLst/>
          </c:spPr>
          <c:marker>
            <c:symbol val="square"/>
            <c:size val="5"/>
            <c:spPr>
              <a:solidFill>
                <a:srgbClr val="FF0000"/>
              </a:solidFill>
              <a:ln w="9525">
                <a:solidFill>
                  <a:srgbClr val="FF0000"/>
                </a:solidFill>
              </a:ln>
              <a:effectLst/>
            </c:spPr>
          </c:marker>
          <c:xVal>
            <c:numRef>
              <c:f>'MC Ion Gauge On'!$C$3:$C$32</c:f>
              <c:numCache>
                <c:formatCode>General</c:formatCode>
                <c:ptCount val="30"/>
                <c:pt idx="0">
                  <c:v>-2400</c:v>
                </c:pt>
                <c:pt idx="1">
                  <c:v>-2300</c:v>
                </c:pt>
                <c:pt idx="2">
                  <c:v>-2200</c:v>
                </c:pt>
                <c:pt idx="3">
                  <c:v>-2100</c:v>
                </c:pt>
                <c:pt idx="4">
                  <c:v>-2000</c:v>
                </c:pt>
                <c:pt idx="5">
                  <c:v>-1900</c:v>
                </c:pt>
                <c:pt idx="6">
                  <c:v>-1800</c:v>
                </c:pt>
                <c:pt idx="7">
                  <c:v>-1700</c:v>
                </c:pt>
                <c:pt idx="8">
                  <c:v>-1600</c:v>
                </c:pt>
                <c:pt idx="9">
                  <c:v>-1500</c:v>
                </c:pt>
                <c:pt idx="10">
                  <c:v>-1400</c:v>
                </c:pt>
                <c:pt idx="11">
                  <c:v>-1300</c:v>
                </c:pt>
                <c:pt idx="12">
                  <c:v>-1200</c:v>
                </c:pt>
                <c:pt idx="13">
                  <c:v>-1100</c:v>
                </c:pt>
                <c:pt idx="14">
                  <c:v>-1000</c:v>
                </c:pt>
                <c:pt idx="15">
                  <c:v>-900</c:v>
                </c:pt>
                <c:pt idx="16">
                  <c:v>-800</c:v>
                </c:pt>
                <c:pt idx="17">
                  <c:v>-700</c:v>
                </c:pt>
                <c:pt idx="18">
                  <c:v>-600</c:v>
                </c:pt>
                <c:pt idx="19">
                  <c:v>-500</c:v>
                </c:pt>
                <c:pt idx="20">
                  <c:v>-400</c:v>
                </c:pt>
                <c:pt idx="21">
                  <c:v>-300</c:v>
                </c:pt>
                <c:pt idx="22">
                  <c:v>-200</c:v>
                </c:pt>
                <c:pt idx="23">
                  <c:v>-100</c:v>
                </c:pt>
                <c:pt idx="24">
                  <c:v>-50</c:v>
                </c:pt>
                <c:pt idx="25">
                  <c:v>0</c:v>
                </c:pt>
                <c:pt idx="26">
                  <c:v>0</c:v>
                </c:pt>
                <c:pt idx="27">
                  <c:v>40</c:v>
                </c:pt>
                <c:pt idx="28">
                  <c:v>50</c:v>
                </c:pt>
                <c:pt idx="29">
                  <c:v>100</c:v>
                </c:pt>
              </c:numCache>
            </c:numRef>
          </c:xVal>
          <c:yVal>
            <c:numRef>
              <c:f>'MC Ion Gauge On'!$D$3:$D$32</c:f>
              <c:numCache>
                <c:formatCode>General</c:formatCode>
                <c:ptCount val="30"/>
                <c:pt idx="0">
                  <c:v>635205</c:v>
                </c:pt>
                <c:pt idx="1">
                  <c:v>606086</c:v>
                </c:pt>
                <c:pt idx="2">
                  <c:v>580777</c:v>
                </c:pt>
                <c:pt idx="3">
                  <c:v>556306</c:v>
                </c:pt>
                <c:pt idx="4">
                  <c:v>532309</c:v>
                </c:pt>
                <c:pt idx="5">
                  <c:v>506983</c:v>
                </c:pt>
                <c:pt idx="6">
                  <c:v>482394</c:v>
                </c:pt>
                <c:pt idx="7">
                  <c:v>454035</c:v>
                </c:pt>
                <c:pt idx="8">
                  <c:v>422621</c:v>
                </c:pt>
                <c:pt idx="9">
                  <c:v>373971</c:v>
                </c:pt>
                <c:pt idx="10">
                  <c:v>259083</c:v>
                </c:pt>
                <c:pt idx="11">
                  <c:v>300258</c:v>
                </c:pt>
                <c:pt idx="12">
                  <c:v>221057</c:v>
                </c:pt>
                <c:pt idx="13">
                  <c:v>155189</c:v>
                </c:pt>
                <c:pt idx="14">
                  <c:v>12399</c:v>
                </c:pt>
                <c:pt idx="15">
                  <c:v>9522</c:v>
                </c:pt>
                <c:pt idx="16">
                  <c:v>8884</c:v>
                </c:pt>
                <c:pt idx="17">
                  <c:v>8664</c:v>
                </c:pt>
                <c:pt idx="18">
                  <c:v>4947</c:v>
                </c:pt>
                <c:pt idx="19">
                  <c:v>4953</c:v>
                </c:pt>
                <c:pt idx="20">
                  <c:v>8277</c:v>
                </c:pt>
                <c:pt idx="21">
                  <c:v>8617</c:v>
                </c:pt>
                <c:pt idx="22">
                  <c:v>8794</c:v>
                </c:pt>
                <c:pt idx="23">
                  <c:v>8877</c:v>
                </c:pt>
                <c:pt idx="24">
                  <c:v>8755</c:v>
                </c:pt>
                <c:pt idx="25">
                  <c:v>26791</c:v>
                </c:pt>
                <c:pt idx="26">
                  <c:v>24129</c:v>
                </c:pt>
                <c:pt idx="27">
                  <c:v>864646</c:v>
                </c:pt>
                <c:pt idx="28">
                  <c:v>1083612</c:v>
                </c:pt>
                <c:pt idx="29">
                  <c:v>2379167</c:v>
                </c:pt>
              </c:numCache>
            </c:numRef>
          </c:yVal>
          <c:smooth val="0"/>
          <c:extLst>
            <c:ext xmlns:c16="http://schemas.microsoft.com/office/drawing/2014/chart" uri="{C3380CC4-5D6E-409C-BE32-E72D297353CC}">
              <c16:uniqueId val="{00000001-0FBA-4922-86A0-67354D384319}"/>
            </c:ext>
          </c:extLst>
        </c:ser>
        <c:dLbls>
          <c:showLegendKey val="0"/>
          <c:showVal val="0"/>
          <c:showCatName val="0"/>
          <c:showSerName val="0"/>
          <c:showPercent val="0"/>
          <c:showBubbleSize val="0"/>
        </c:dLbls>
        <c:axId val="1963038463"/>
        <c:axId val="1963039423"/>
      </c:scatterChart>
      <c:valAx>
        <c:axId val="1963038463"/>
        <c:scaling>
          <c:orientation val="minMax"/>
          <c:min val="-2500"/>
        </c:scaling>
        <c:delete val="0"/>
        <c:axPos val="b"/>
        <c:majorGridlines>
          <c:spPr>
            <a:ln w="9525" cap="flat" cmpd="sng" algn="ctr">
              <a:solidFill>
                <a:schemeClr val="tx1"/>
              </a:solidFill>
              <a:round/>
            </a:ln>
            <a:effectLst/>
          </c:spPr>
        </c:majorGridlines>
        <c:title>
          <c:tx>
            <c:rich>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r>
                  <a:rPr lang="en-US" sz="1200">
                    <a:solidFill>
                      <a:schemeClr val="tx1"/>
                    </a:solidFill>
                  </a:rPr>
                  <a:t>MCP Front Voltage (V)</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mn-lt"/>
                  <a:ea typeface="+mn-ea"/>
                  <a:cs typeface="+mn-cs"/>
                </a:defRPr>
              </a:pPr>
              <a:endParaRPr lang="en-US"/>
            </a:p>
          </c:txPr>
        </c:title>
        <c:numFmt formatCode="General" sourceLinked="0"/>
        <c:majorTickMark val="out"/>
        <c:minorTickMark val="out"/>
        <c:tickLblPos val="nextTo"/>
        <c:spPr>
          <a:noFill/>
          <a:ln w="9525"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en-US"/>
          </a:p>
        </c:txPr>
        <c:crossAx val="1963039423"/>
        <c:crossesAt val="-2500"/>
        <c:crossBetween val="midCat"/>
      </c:valAx>
      <c:valAx>
        <c:axId val="1963039423"/>
        <c:scaling>
          <c:logBase val="10"/>
          <c:orientation val="minMax"/>
          <c:max val="110000000.00000001"/>
          <c:min val="1000"/>
        </c:scaling>
        <c:delete val="0"/>
        <c:axPos val="l"/>
        <c:majorGridlines>
          <c:spPr>
            <a:ln w="9525" cap="flat" cmpd="sng" algn="ctr">
              <a:solidFill>
                <a:schemeClr val="tx1"/>
              </a:solidFill>
              <a:round/>
            </a:ln>
            <a:effectLst/>
          </c:spPr>
        </c:majorGridlines>
        <c:minorGridlines>
          <c:spPr>
            <a:ln w="9525" cap="flat" cmpd="sng" algn="ctr">
              <a:solidFill>
                <a:schemeClr val="bg1">
                  <a:lumMod val="85000"/>
                </a:schemeClr>
              </a:solidFill>
              <a:round/>
            </a:ln>
            <a:effectLst/>
          </c:spPr>
        </c:minorGridlines>
        <c:title>
          <c:tx>
            <c:rich>
              <a:bodyPr rot="-5400000" spcFirstLastPara="1" vertOverflow="ellipsis" vert="horz" wrap="square" anchor="ctr" anchorCtr="1"/>
              <a:lstStyle/>
              <a:p>
                <a:pPr>
                  <a:defRPr sz="1400" b="0" i="0" u="none" strike="noStrike" kern="1200" baseline="0">
                    <a:solidFill>
                      <a:schemeClr val="tx1"/>
                    </a:solidFill>
                    <a:latin typeface="+mn-lt"/>
                    <a:ea typeface="+mn-ea"/>
                    <a:cs typeface="+mn-cs"/>
                  </a:defRPr>
                </a:pPr>
                <a:r>
                  <a:rPr lang="en-US" sz="1400">
                    <a:solidFill>
                      <a:schemeClr val="tx1"/>
                    </a:solidFill>
                  </a:rPr>
                  <a:t>Signal (Counts/sec)</a:t>
                </a:r>
              </a:p>
            </c:rich>
          </c:tx>
          <c:layout>
            <c:manualLayout>
              <c:xMode val="edge"/>
              <c:yMode val="edge"/>
              <c:x val="1.3338620442228894E-3"/>
              <c:y val="0.33249056196742538"/>
            </c:manualLayout>
          </c:layout>
          <c:overlay val="0"/>
          <c:spPr>
            <a:noFill/>
            <a:ln>
              <a:noFill/>
            </a:ln>
            <a:effectLst/>
          </c:spPr>
          <c:txPr>
            <a:bodyPr rot="-5400000" spcFirstLastPara="1" vertOverflow="ellipsis" vert="horz" wrap="square" anchor="ctr" anchorCtr="1"/>
            <a:lstStyle/>
            <a:p>
              <a:pPr>
                <a:defRPr sz="1400" b="0" i="0" u="none" strike="noStrike" kern="1200" baseline="0">
                  <a:solidFill>
                    <a:schemeClr val="tx1"/>
                  </a:solidFill>
                  <a:latin typeface="+mn-lt"/>
                  <a:ea typeface="+mn-ea"/>
                  <a:cs typeface="+mn-cs"/>
                </a:defRPr>
              </a:pPr>
              <a:endParaRPr lang="en-US"/>
            </a:p>
          </c:txPr>
        </c:title>
        <c:numFmt formatCode="0.00E+00" sourceLinked="0"/>
        <c:majorTickMark val="out"/>
        <c:minorTickMark val="out"/>
        <c:tickLblPos val="nextTo"/>
        <c:spPr>
          <a:noFill/>
          <a:ln w="12700" cap="flat" cmpd="sng" algn="ctr">
            <a:solidFill>
              <a:schemeClr val="tx1"/>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en-US"/>
          </a:p>
        </c:txPr>
        <c:crossAx val="1963038463"/>
        <c:crossesAt val="-2500"/>
        <c:crossBetween val="midCat"/>
      </c:valAx>
      <c:spPr>
        <a:noFill/>
        <a:ln>
          <a:noFill/>
        </a:ln>
        <a:effectLst/>
      </c:spPr>
    </c:plotArea>
    <c:legend>
      <c:legendPos val="r"/>
      <c:layout>
        <c:manualLayout>
          <c:xMode val="edge"/>
          <c:yMode val="edge"/>
          <c:x val="0.85489956396034217"/>
          <c:y val="0.37844894886251551"/>
          <c:w val="0.1404819625578779"/>
          <c:h val="0.2320542116970131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0.21544</cdr:x>
      <cdr:y>0.05273</cdr:y>
    </cdr:from>
    <cdr:to>
      <cdr:x>0.93194</cdr:x>
      <cdr:y>0.28021</cdr:y>
    </cdr:to>
    <cdr:sp macro="" textlink="">
      <cdr:nvSpPr>
        <cdr:cNvPr id="2" name="TextBox 1">
          <a:extLst xmlns:a="http://schemas.openxmlformats.org/drawingml/2006/main">
            <a:ext uri="{FF2B5EF4-FFF2-40B4-BE49-F238E27FC236}">
              <a16:creationId xmlns:a16="http://schemas.microsoft.com/office/drawing/2014/main" id="{A965FEB2-C97D-8CFA-9AF1-8E4CB8C99B49}"/>
            </a:ext>
          </a:extLst>
        </cdr:cNvPr>
        <cdr:cNvSpPr txBox="1"/>
      </cdr:nvSpPr>
      <cdr:spPr>
        <a:xfrm xmlns:a="http://schemas.openxmlformats.org/drawingml/2006/main">
          <a:off x="1704099" y="244575"/>
          <a:ext cx="5667424" cy="105511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kern="12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2707</TotalTime>
  <Pages>4</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Akey, Austin</dc:creator>
  <cp:keywords/>
  <dc:description/>
  <cp:lastModifiedBy>Garry Nolan</cp:lastModifiedBy>
  <cp:revision>7</cp:revision>
  <dcterms:created xsi:type="dcterms:W3CDTF">2026-03-23T19:39:00Z</dcterms:created>
  <dcterms:modified xsi:type="dcterms:W3CDTF">2026-04-09T03:41:00Z</dcterms:modified>
</cp:coreProperties>
</file>