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pStyle w:val="Normal"/>
        <w:keepNext w:val="1"/>
        <w:spacing w:before="240" w:after="80" w:line="320" w:lineRule="atLeast"/>
        <w:jc w:val="left"/>
      </w:pPr>
      <w:r>
        <w:rPr>
          <w:rFonts w:ascii="Calibri" w:hAnsi="Calibri" w:eastAsia="맑은 고딕"/>
          <w:b w:val="1"/>
          <w:color w:val="1B4F72"/>
          <w:sz w:val="19"/>
          <w:szCs w:val="19"/>
        </w:rPr>
        <w:t>제품 사용 안내</w:t>
      </w:r>
    </w:p>
    <w:p>
      <w:pPr>
        <w:pStyle w:val="Title"/>
        <w:keepNext w:val="1"/>
        <w:spacing w:before="0" w:after="160" w:line="600" w:lineRule="atLeast"/>
        <w:jc w:val="left"/>
      </w:pPr>
      <w:r>
        <w:rPr>
          <w:rFonts w:ascii="Calibri" w:hAnsi="Calibri" w:eastAsia="맑은 고딕"/>
          <w:b w:val="1"/>
          <w:color w:val="1A1A1A"/>
          <w:sz w:val="48"/>
          <w:szCs w:val="48"/>
        </w:rPr>
        <w:t>Mixdog 사용보고서</w:t>
      </w:r>
    </w:p>
    <w:p>
      <w:pPr>
        <w:pStyle w:val="Normal"/>
        <w:keepNext w:val="1"/>
        <w:spacing w:before="0" w:after="160" w:line="400" w:lineRule="atLeast"/>
        <w:jc w:val="left"/>
      </w:pPr>
      <w:r>
        <w:rPr>
          <w:rFonts w:ascii="Calibri" w:hAnsi="Calibri" w:eastAsia="맑은 고딕"/>
          <w:color w:val="374151"/>
          <w:sz w:val="26"/>
          <w:szCs w:val="26"/>
        </w:rPr>
        <w:t>같은 모델과 예산으로 더 많은 작업을 하기 위한 시작·사용 안내</w:t>
      </w:r>
    </w:p>
    <w:p>
      <w:pPr>
        <w:pStyle w:val="Normal"/>
        <w:keepNext w:val="1"/>
        <w:spacing w:before="0" w:after="120" w:line="320" w:lineRule="atLeast"/>
        <w:jc w:val="left"/>
      </w:pPr>
      <w:r>
        <w:rPr>
          <w:rFonts w:ascii="Calibri" w:hAnsi="Calibri" w:eastAsia="맑은 고딕"/>
          <w:color w:val="6B7280"/>
          <w:sz w:val="19"/>
          <w:szCs w:val="19"/>
        </w:rPr>
        <w:t>대상: Mixdog 사용자  ·  근거: README.md, package.json  ·  제품 버전: 0.9.165</w:t>
      </w:r>
    </w:p>
    <w:p>
      <w:pPr>
        <w:pStyle w:val="Normal"/>
        <w:pBdr>
          <w:bottom w:val="single" w:sz="8" w:space="1" w:color="1B4F72"/>
        </w:pBdr>
        <w:spacing w:before="0" w:after="360" w:line="320" w:lineRule="atLeast"/>
        <w:jc w:val="left"/>
      </w:pPr>
      <w:r>
        <w:rPr>
          <w:rFonts w:ascii="Calibri" w:hAnsi="Calibri" w:eastAsia="맑은 고딕"/>
          <w:sz w:val="21"/>
          <w:szCs w:val="21"/>
        </w:rPr>
        <w:t/>
      </w:r>
    </w:p>
    <w:p>
      <w:pPr>
        <w:pStyle w:val="Normal"/>
        <w:keepNext w:val="1"/>
        <w:shd w:val="clear" w:color="auto" w:fill="EEF2F7"/>
        <w:spacing w:before="120" w:after="40" w:line="280" w:lineRule="atLeast"/>
        <w:ind w:left="240" w:right="240"/>
        <w:jc w:val="left"/>
      </w:pPr>
      <w:r>
        <w:rPr>
          <w:rFonts w:ascii="Calibri" w:hAnsi="Calibri" w:eastAsia="맑은 고딕"/>
          <w:b w:val="1"/>
          <w:color w:val="1B4F72"/>
          <w:sz w:val="17"/>
          <w:szCs w:val="17"/>
        </w:rPr>
        <w:t>요지</w:t>
      </w:r>
    </w:p>
    <w:p>
      <w:pPr>
        <w:pStyle w:val="Normal"/>
        <w:pBdr>
          <w:left w:val="single" w:sz="12" w:space="4" w:color="1B4F72"/>
        </w:pBdr>
        <w:shd w:val="clear" w:color="auto" w:fill="EEF2F7"/>
        <w:spacing w:before="0" w:after="240" w:line="360" w:lineRule="atLeast"/>
        <w:ind w:left="240" w:right="240"/>
        <w:jc w:val="left"/>
      </w:pPr>
      <w:r>
        <w:rPr>
          <w:rFonts w:ascii="Calibri" w:hAnsi="Calibri" w:eastAsia="맑은 고딕"/>
          <w:color w:val="1A1A1A"/>
          <w:sz w:val="21"/>
          <w:szCs w:val="21"/>
        </w:rPr>
        <w:t>Mixdog는 가장 효율적인 AI 코딩 하네스를 가장 쓰기 쉽게 만드는 제품이다. 캐시를 의식한 컨텍스트, 초점을 맞춘 도구, compaction으로 오버헤드를 줄여 같은 모델과 예산이 작업 자체에 더 쓰이게 한다. Desktop·CLI에서 코드를 고치고, 브라우저·Windows 앱·문서·이미지·영상까지 같은 세션으로 이어갈 수 있다.</w:t>
      </w:r>
    </w:p>
    <w:p>
      <w:pPr>
        <w:pStyle w:val="Heading1"/>
        <w:keepNext w:val="1"/>
        <w:spacing w:before="360" w:after="120" w:line="440" w:lineRule="atLeast"/>
        <w:jc w:val="left"/>
      </w:pPr>
      <w:r>
        <w:rPr>
          <w:rFonts w:ascii="Calibri" w:hAnsi="Calibri" w:eastAsia="맑은 고딕"/>
          <w:b w:val="1"/>
          <w:color w:val="1A1A1A"/>
          <w:sz w:val="31"/>
          <w:szCs w:val="31"/>
        </w:rPr>
        <w:t>1. 시작 방법</w:t>
      </w:r>
    </w:p>
    <w:p>
      <w:pPr>
        <w:pStyle w:val="Normal"/>
        <w:spacing w:before="0" w:after="160" w:line="360" w:lineRule="atLeast"/>
        <w:jc w:val="left"/>
      </w:pPr>
      <w:r>
        <w:rPr>
          <w:rFonts w:ascii="Calibri" w:hAnsi="Calibri" w:eastAsia="맑은 고딕"/>
          <w:color w:val="1A1A1A"/>
          <w:sz w:val="21"/>
          <w:szCs w:val="21"/>
        </w:rPr>
        <w:t xml:space="preserve">Windows는 Desktop 설치 파일로 시작할 수 있다. 현재 설치 파일은 </w:t>
      </w:r>
      <w:r>
        <w:rPr>
          <w:rFonts w:ascii="Calibri" w:hAnsi="Calibri" w:eastAsia="맑은 고딕"/>
          <w:color w:val="1A1A1A"/>
          <w:sz w:val="21"/>
          <w:szCs w:val="21"/>
        </w:rPr>
        <w:t xml:space="preserve">서명되지 않아</w:t>
      </w:r>
      <w:r>
        <w:rPr>
          <w:rStyle w:val="FootnoteReference"/>
          <w:vertAlign w:val="superscript"/>
        </w:rPr>
        <w:footnoteReference w:id="1"/>
      </w:r>
      <w:r>
        <w:rPr>
          <w:rFonts w:ascii="Calibri" w:hAnsi="Calibri" w:eastAsia="맑은 고딕"/>
          <w:color w:val="1A1A1A"/>
          <w:sz w:val="21"/>
          <w:szCs w:val="21"/>
        </w:rPr>
        <w:t xml:space="preserve"> Windows SmartScreen 경고가 나올 수 있다. CLI는 Node.js 22.19 이상(22.x 또는 24+)에서 npm install -g mixdog 후 mixdog를 실행한다. 첫 실행이 제공자 인증, 모델 선택, 워크플로 설정을 안내한다.</w:t>
      </w:r>
    </w:p>
    <w:p>
      <w:pPr>
        <w:pStyle w:val="Normal"/>
        <w:spacing w:before="0" w:after="160" w:line="360" w:lineRule="atLeast"/>
        <w:jc w:val="left"/>
      </w:pPr>
      <w:r>
        <w:rPr>
          <w:rFonts w:ascii="Calibri" w:hAnsi="Calibri" w:eastAsia="맑은 고딕"/>
          <w:color w:val="1A1A1A"/>
          <w:sz w:val="21"/>
          <w:szCs w:val="21"/>
        </w:rPr>
        <w:t>CLI 네이티브 자산은 Windows x64, macOS x64/ARM64, Linux x64/ARM64를 지원한다. Windows ARM64 Node.js는 지원하지 않으며, ARM Windows에서는 x64 Node.js 에뮬레이션을 쓴다.</w:t>
      </w:r>
    </w:p>
    <w:tbl>
      <w:tblPr>
        <w:tblW w:w="9300" w:type="dxa"/>
        <w:jc w:val="left"/>
        <w:tblBorders>
          <w:bottom w:val="single" w:sz="4" w:space="0" w:color="BFC5CB"/>
          <w:insideH w:val="single" w:sz="2" w:space="0" w:color="D8DCE0"/>
        </w:tblBorders>
      </w:tblPr>
      <w:tblGrid>
        <w:gridCol w:w="3400"/>
        <w:gridCol w:w="5900"/>
      </w:tblGrid>
      <w:tr>
        <w:trPr>
          <w:tblHeader/>
        </w:trPr>
        <w:tc>
          <w:tcPr>
            <w:tcW w:w="3400" w:type="dxa"/>
            <w:vAlign w:val="bottom"/>
          </w:tcPr>
          <w:p>
            <w:pPr>
              <w:spacing w:after="80" w:line="260" w:lineRule="atLeast"/>
              <w:jc w:val="left"/>
            </w:pPr>
            <w:r>
              <w:rPr>
                <w:rFonts w:ascii="Calibri" w:hAnsi="Calibri" w:cs="Calibri" w:eastAsia="맑은 고딕"/>
                <w:b/>
                <w:bCs/>
                <w:sz w:val="20"/>
                <w:szCs w:val="20"/>
              </w:rPr>
              <w:t>명령</w:t>
            </w:r>
          </w:p>
        </w:tc>
        <w:tc>
          <w:tcPr>
            <w:tcW w:w="5900" w:type="dxa"/>
            <w:vAlign w:val="bottom"/>
          </w:tcPr>
          <w:p>
            <w:pPr>
              <w:spacing w:after="80" w:line="260" w:lineRule="atLeast"/>
              <w:jc w:val="left"/>
            </w:pPr>
            <w:r>
              <w:rPr>
                <w:rFonts w:ascii="Calibri" w:hAnsi="Calibri" w:cs="Calibri" w:eastAsia="맑은 고딕"/>
                <w:b/>
                <w:bCs/>
                <w:sz w:val="20"/>
                <w:szCs w:val="20"/>
              </w:rPr>
              <w:t>의미</w:t>
            </w:r>
          </w:p>
        </w:tc>
      </w:tr>
      <w:tr>
        <w:tc>
          <w:tcPr>
            <w:tcW w:w="3400" w:type="dxa"/>
            <w:vAlign w:val="bottom"/>
          </w:tcPr>
          <w:p>
            <w:pPr>
              <w:spacing w:after="80" w:line="260" w:lineRule="atLeast"/>
              <w:jc w:val="left"/>
            </w:pPr>
            <w:r>
              <w:rPr>
                <w:rFonts w:ascii="Calibri" w:hAnsi="Calibri" w:cs="Calibri" w:eastAsia="맑은 고딕"/>
                <w:sz w:val="20"/>
                <w:szCs w:val="20"/>
              </w:rPr>
              <w:t>mixdog</w:t>
            </w:r>
          </w:p>
        </w:tc>
        <w:tc>
          <w:tcPr>
            <w:tcW w:w="5900" w:type="dxa"/>
            <w:vAlign w:val="bottom"/>
          </w:tcPr>
          <w:p>
            <w:pPr>
              <w:spacing w:after="80" w:line="260" w:lineRule="atLeast"/>
              <w:jc w:val="left"/>
            </w:pPr>
            <w:r>
              <w:rPr>
                <w:rFonts w:ascii="Calibri" w:hAnsi="Calibri" w:cs="Calibri" w:eastAsia="맑은 고딕"/>
                <w:sz w:val="20"/>
                <w:szCs w:val="20"/>
              </w:rPr>
              <w:t>현재 프로젝트에서 대화형 세션 시작</w:t>
            </w:r>
          </w:p>
        </w:tc>
      </w:tr>
      <w:tr>
        <w:tc>
          <w:tcPr>
            <w:tcW w:w="3400" w:type="dxa"/>
            <w:vAlign w:val="bottom"/>
          </w:tcPr>
          <w:p>
            <w:pPr>
              <w:spacing w:after="80" w:line="260" w:lineRule="atLeast"/>
              <w:jc w:val="left"/>
            </w:pPr>
            <w:r>
              <w:rPr>
                <w:rFonts w:ascii="Calibri" w:hAnsi="Calibri" w:cs="Calibri" w:eastAsia="맑은 고딕"/>
                <w:sz w:val="20"/>
                <w:szCs w:val="20"/>
              </w:rPr>
              <w:t>mixdog --workflow solo</w:t>
            </w:r>
          </w:p>
        </w:tc>
        <w:tc>
          <w:tcPr>
            <w:tcW w:w="5900" w:type="dxa"/>
            <w:vAlign w:val="bottom"/>
          </w:tcPr>
          <w:p>
            <w:pPr>
              <w:spacing w:after="80" w:line="260" w:lineRule="atLeast"/>
              <w:jc w:val="left"/>
            </w:pPr>
            <w:r>
              <w:rPr>
                <w:rFonts w:ascii="Calibri" w:hAnsi="Calibri" w:cs="Calibri" w:eastAsia="맑은 고딕"/>
                <w:sz w:val="20"/>
                <w:szCs w:val="20"/>
              </w:rPr>
              <w:t>Solo 워크플로(기본). Lead가 위임 없이 직접 수행</w:t>
            </w:r>
          </w:p>
        </w:tc>
      </w:tr>
      <w:tr>
        <w:tc>
          <w:tcPr>
            <w:tcW w:w="3400" w:type="dxa"/>
            <w:vAlign w:val="bottom"/>
          </w:tcPr>
          <w:p>
            <w:pPr>
              <w:spacing w:after="80" w:line="260" w:lineRule="atLeast"/>
              <w:jc w:val="left"/>
            </w:pPr>
            <w:r>
              <w:rPr>
                <w:rFonts w:ascii="Calibri" w:hAnsi="Calibri" w:cs="Calibri" w:eastAsia="맑은 고딕"/>
                <w:sz w:val="20"/>
                <w:szCs w:val="20"/>
              </w:rPr>
              <w:t>mixdog --readonly</w:t>
            </w:r>
          </w:p>
        </w:tc>
        <w:tc>
          <w:tcPr>
            <w:tcW w:w="5900" w:type="dxa"/>
            <w:vAlign w:val="bottom"/>
          </w:tcPr>
          <w:p>
            <w:pPr>
              <w:spacing w:after="80" w:line="260" w:lineRule="atLeast"/>
              <w:jc w:val="left"/>
            </w:pPr>
            <w:r>
              <w:rPr>
                <w:rFonts w:ascii="Calibri" w:hAnsi="Calibri" w:cs="Calibri" w:eastAsia="맑은 고딕"/>
                <w:sz w:val="20"/>
                <w:szCs w:val="20"/>
              </w:rPr>
              <w:t>읽기 전용 도구만 사용</w:t>
            </w:r>
          </w:p>
        </w:tc>
      </w:tr>
      <w:tr>
        <w:tc>
          <w:tcPr>
            <w:tcW w:w="3400" w:type="dxa"/>
            <w:vAlign w:val="bottom"/>
          </w:tcPr>
          <w:p>
            <w:pPr>
              <w:spacing w:after="80" w:line="260" w:lineRule="atLeast"/>
              <w:jc w:val="left"/>
            </w:pPr>
            <w:r>
              <w:rPr>
                <w:rFonts w:ascii="Calibri" w:hAnsi="Calibri" w:cs="Calibri" w:eastAsia="맑은 고딕"/>
                <w:sz w:val="20"/>
                <w:szCs w:val="20"/>
              </w:rPr>
              <w:t>mixdog --help</w:t>
            </w:r>
          </w:p>
        </w:tc>
        <w:tc>
          <w:tcPr>
            <w:tcW w:w="5900" w:type="dxa"/>
            <w:vAlign w:val="bottom"/>
          </w:tcPr>
          <w:p>
            <w:pPr>
              <w:spacing w:after="80" w:line="260" w:lineRule="atLeast"/>
              <w:jc w:val="left"/>
            </w:pPr>
            <w:r>
              <w:rPr>
                <w:rFonts w:ascii="Calibri" w:hAnsi="Calibri" w:cs="Calibri" w:eastAsia="맑은 고딕"/>
                <w:sz w:val="20"/>
                <w:szCs w:val="20"/>
              </w:rPr>
              <w:t>전체 옵션 참조</w:t>
            </w:r>
          </w:p>
        </w:tc>
      </w:tr>
    </w:tbl>
    <w:p>
      <w:pPr>
        <w:pStyle w:val="Normal"/>
        <w:spacing w:before="80" w:after="280" w:line="280" w:lineRule="atLeast"/>
        <w:jc w:val="left"/>
      </w:pPr>
      <w:r>
        <w:rPr>
          <w:rFonts w:ascii="Calibri" w:hAnsi="Calibri" w:eastAsia="맑은 고딕"/>
          <w:color w:val="6B7280"/>
          <w:sz w:val="18"/>
          <w:szCs w:val="18"/>
        </w:rPr>
        <w:t>표. 자주 쓰는 시작 명령. 전체 옵션은 mixdog --help. 출처: README.md Run 절.</w:t>
      </w:r>
    </w:p>
    <w:p>
      <w:pPr>
        <w:pStyle w:val="Heading1"/>
        <w:keepNext w:val="1"/>
        <w:spacing w:before="360" w:after="120" w:line="440" w:lineRule="atLeast"/>
        <w:jc w:val="left"/>
      </w:pPr>
      <w:r>
        <w:rPr>
          <w:rFonts w:ascii="Calibri" w:hAnsi="Calibri" w:eastAsia="맑은 고딕"/>
          <w:b w:val="1"/>
          <w:color w:val="1A1A1A"/>
          <w:sz w:val="31"/>
          <w:szCs w:val="31"/>
        </w:rPr>
        <w:t>2. 할 수 있는 일</w:t>
      </w:r>
    </w:p>
    <w:p>
      <w:pPr>
        <w:pStyle w:val="Heading2"/>
        <w:keepNext w:val="1"/>
        <w:spacing w:before="240" w:after="80" w:line="360" w:lineRule="atLeast"/>
        <w:jc w:val="left"/>
      </w:pPr>
      <w:r>
        <w:rPr>
          <w:rFonts w:ascii="Calibri" w:hAnsi="Calibri" w:eastAsia="맑은 고딕"/>
          <w:b w:val="1"/>
          <w:color w:val="1A1A1A"/>
          <w:sz w:val="25"/>
          <w:szCs w:val="25"/>
        </w:rPr>
        <w:t>저장소와 코드</w:t>
      </w:r>
    </w:p>
    <w:p>
      <w:pPr>
        <w:pStyle w:val="Normal"/>
        <w:spacing w:before="0" w:after="160" w:line="360" w:lineRule="atLeast"/>
        <w:jc w:val="left"/>
      </w:pPr>
      <w:r>
        <w:rPr>
          <w:rFonts w:ascii="Calibri" w:hAnsi="Calibri" w:eastAsia="맑은 고딕"/>
          <w:color w:val="1A1A1A"/>
          <w:sz w:val="21"/>
          <w:szCs w:val="21"/>
        </w:rPr>
        <w:t>텍스트와 심볼 검색으로 저장소를 찾고, 파일을 고치고, 테스트와 백그라운드 명령을 실행하고, 변경을 검토한다. Desktop은 Monaco 편집기, Git, 터미널, 파일 탐색기를 에이전트와 한자리에 둔다. GitHub 연동은 저장소, 이슈, 풀 리퀘스트와 리뷰, Actions, 릴리스, 알림을 다룬다. 소스 컨트롤 커밋 요약은 사용자가 직접 입력하며, 내장 AI 커밋 메시지 생성기는 없다.</w:t>
      </w:r>
    </w:p>
    <w:p>
      <w:pPr>
        <w:pStyle w:val="Heading2"/>
        <w:keepNext w:val="1"/>
        <w:spacing w:before="240" w:after="80" w:line="360" w:lineRule="atLeast"/>
        <w:jc w:val="left"/>
      </w:pPr>
      <w:r>
        <w:rPr>
          <w:rFonts w:ascii="Calibri" w:hAnsi="Calibri" w:eastAsia="맑은 고딕"/>
          <w:b w:val="1"/>
          <w:color w:val="1A1A1A"/>
          <w:sz w:val="25"/>
          <w:szCs w:val="25"/>
        </w:rPr>
        <w:t>긴 작업</w:t>
      </w:r>
    </w:p>
    <w:p>
      <w:pPr>
        <w:pStyle w:val="Normal"/>
        <w:spacing w:before="0" w:after="160" w:line="360" w:lineRule="atLeast"/>
        <w:jc w:val="left"/>
      </w:pPr>
      <w:r>
        <w:rPr>
          <w:rFonts w:ascii="Calibri" w:hAnsi="Calibri" w:eastAsia="맑은 고딕"/>
          <w:color w:val="1A1A1A"/>
          <w:sz w:val="21"/>
          <w:szCs w:val="21"/>
        </w:rPr>
        <w:t>저장한 대화를 재개하고, 로컬 의미·어휘 검색으로 이전 작업을 회상하며, 프로젝트 범위 선호를 세션 사이에 유지한다. Compaction이 긴 대화를 관리 가능한 크기로 유지한다. 명시적으로 요청한 장기 목표는 Goals로 완료 조건과 작업을 추적하고, 시간 제한과 자동 이어가기를 지원한다.</w:t>
      </w:r>
    </w:p>
    <w:p>
      <w:pPr>
        <w:pStyle w:val="Heading2"/>
        <w:keepNext w:val="1"/>
        <w:spacing w:before="240" w:after="80" w:line="360" w:lineRule="atLeast"/>
        <w:jc w:val="left"/>
      </w:pPr>
      <w:r>
        <w:rPr>
          <w:rFonts w:ascii="Calibri" w:hAnsi="Calibri" w:eastAsia="맑은 고딕"/>
          <w:b w:val="1"/>
          <w:color w:val="1A1A1A"/>
          <w:sz w:val="25"/>
          <w:szCs w:val="25"/>
        </w:rPr>
        <w:t>브라우저·데스크톱·문서·미디어</w:t>
      </w:r>
    </w:p>
    <w:p>
      <w:pPr>
        <w:pStyle w:val="Normal"/>
        <w:spacing w:before="0" w:after="160" w:line="360" w:lineRule="atLeast"/>
        <w:jc w:val="left"/>
      </w:pPr>
      <w:r>
        <w:rPr>
          <w:rFonts w:ascii="Calibri" w:hAnsi="Calibri" w:eastAsia="맑은 고딕"/>
          <w:color w:val="1A1A1A"/>
          <w:sz w:val="21"/>
          <w:szCs w:val="21"/>
        </w:rPr>
        <w:t>Browser Use는 로그인된 Chromium 페이지, 폼, 탭, 다운로드를 조작한다. Windows에서 Chrome 프로필(쿠키·비밀번호) 가져오기는 관리자 승인과 네이티브 importer 빌드가 필요하다. 세션 쿠키는 OS 키체인으로 암호화된다. Computer Use는 Windows에서 접근성, 스크린샷, OCR, 키보드와 포인터로 네이티브 앱을 가드된 실행 정책 아래에서 조작한다. 문서는 Word, Excel, PowerPoint 작성·편집과 PDF, 렌더 미리보기와 품질 점검을 다룬다. 이미지·영상 Studio는 이미지 생성·편집, 짧은 영상, 로컬 갤러리를 제공한다. 클립 이어가기는 마지막 프레임을 참조하며 포즈는 이어지지만 원래 움직임이나 카메라 궤적은 이어지지 않는다.</w:t>
      </w:r>
    </w:p>
    <w:p>
      <w:pPr>
        <w:pStyle w:val="Normal"/>
        <w:spacing w:before="0" w:after="160" w:line="360" w:lineRule="atLeast"/>
        <w:jc w:val="left"/>
      </w:pPr>
      <w:r>
        <w:rPr>
          <w:rFonts w:ascii="Calibri" w:hAnsi="Calibri" w:eastAsia="맑은 고딕"/>
          <w:color w:val="1A1A1A"/>
          <w:sz w:val="21"/>
          <w:szCs w:val="21"/>
        </w:rPr>
        <w:t>Browser Use와 Computer Use는 선택 기능이다. 대화형 세션에서는 기본적으로 첫 실제 호출 전에 승인을 묻고, 그 승인은 해당 세션에 적용되며 재시작 시 다시 묻는다. Desktop, TUI, 페어 브라우저는 라이브 세션을 공유한다. 설치형 원격 웹 앱은 Desktop에 인증된 종단 간 암호화로 연결된다.</w:t>
      </w:r>
    </w:p>
    <w:p>
      <w:pPr>
        <w:pStyle w:val="Heading1"/>
        <w:keepNext w:val="1"/>
        <w:pageBreakBefore w:val="1"/>
        <w:spacing w:before="360" w:after="120" w:line="440" w:lineRule="atLeast"/>
        <w:jc w:val="left"/>
      </w:pPr>
      <w:r>
        <w:rPr>
          <w:rFonts w:ascii="Calibri" w:hAnsi="Calibri" w:eastAsia="맑은 고딕"/>
          <w:b w:val="1"/>
          <w:color w:val="1A1A1A"/>
          <w:sz w:val="31"/>
          <w:szCs w:val="31"/>
        </w:rPr>
        <w:t>3. 효율 근거</w:t>
      </w:r>
    </w:p>
    <w:p>
      <w:pPr>
        <w:pStyle w:val="Normal"/>
        <w:keepNext w:val="1"/>
        <w:spacing w:before="0" w:after="160" w:line="360" w:lineRule="atLeast"/>
        <w:jc w:val="left"/>
      </w:pPr>
      <w:r>
        <w:rPr>
          <w:rFonts w:ascii="Calibri" w:hAnsi="Calibri" w:eastAsia="맑은 고딕"/>
          <w:color w:val="1A1A1A"/>
          <w:sz w:val="21"/>
          <w:szCs w:val="21"/>
        </w:rPr>
        <w:t xml:space="preserve">Terminal-Bench 2.1</w:t>
      </w:r>
      <w:r>
        <w:rPr>
          <w:rStyle w:val="FootnoteReference"/>
          <w:vertAlign w:val="superscript"/>
        </w:rPr>
        <w:footnoteReference w:id="2"/>
      </w:r>
      <w:r>
        <w:rPr>
          <w:rFonts w:ascii="Calibri" w:hAnsi="Calibri" w:eastAsia="맑은 고딕"/>
          <w:color w:val="1A1A1A"/>
          <w:sz w:val="21"/>
          <w:szCs w:val="21"/>
        </w:rPr>
        <w:t xml:space="preserve">에서 같은 모델, 같은 89개 과제, 같은 공식 Harbor verifier로 하네스만 바꾸어 비교했다. 공식 리더보드 등재가 아니며, 실패와 타임아웃은 재시도하지 않는다. 비용은 구독 청구액이 아니라 동일 API 정가 환산이다.</w:t>
      </w:r>
    </w:p>
    <w:tbl>
      <w:tblPr>
        <w:tblW w:w="9300" w:type="dxa"/>
        <w:jc w:val="left"/>
        <w:tblBorders>
          <w:bottom w:val="single" w:sz="4" w:space="0" w:color="BFC5CB"/>
          <w:insideH w:val="single" w:sz="2" w:space="0" w:color="D8DCE0"/>
        </w:tblBorders>
      </w:tblPr>
      <w:tblGrid>
        <w:gridCol w:w="2300"/>
        <w:gridCol w:w="2000"/>
        <w:gridCol w:w="2200"/>
        <w:gridCol w:w="2800"/>
      </w:tblGrid>
      <w:tr>
        <w:trPr>
          <w:tblHeader/>
        </w:trPr>
        <w:tc>
          <w:tcPr>
            <w:tcW w:w="2300" w:type="dxa"/>
            <w:vAlign w:val="bottom"/>
          </w:tcPr>
          <w:p>
            <w:pPr>
              <w:spacing w:after="80" w:line="260" w:lineRule="atLeast"/>
              <w:jc w:val="left"/>
            </w:pPr>
            <w:r>
              <w:rPr>
                <w:rFonts w:ascii="Calibri" w:hAnsi="Calibri" w:cs="Calibri" w:eastAsia="맑은 고딕"/>
                <w:b/>
                <w:bCs/>
                <w:sz w:val="20"/>
                <w:szCs w:val="20"/>
              </w:rPr>
              <w:t>항목</w:t>
            </w:r>
          </w:p>
        </w:tc>
        <w:tc>
          <w:tcPr>
            <w:tcW w:w="2000" w:type="dxa"/>
            <w:vAlign w:val="bottom"/>
          </w:tcPr>
          <w:p>
            <w:pPr>
              <w:spacing w:after="80" w:line="260" w:lineRule="atLeast"/>
              <w:jc w:val="right"/>
            </w:pPr>
            <w:r>
              <w:rPr>
                <w:rFonts w:ascii="Calibri" w:hAnsi="Calibri" w:cs="Calibri" w:eastAsia="맑은 고딕"/>
                <w:b/>
                <w:bCs/>
                <w:sz w:val="20"/>
                <w:szCs w:val="20"/>
              </w:rPr>
              <w:t>Mixdog</w:t>
            </w:r>
          </w:p>
        </w:tc>
        <w:tc>
          <w:tcPr>
            <w:tcW w:w="2200" w:type="dxa"/>
            <w:vAlign w:val="bottom"/>
          </w:tcPr>
          <w:p>
            <w:pPr>
              <w:spacing w:after="80" w:line="260" w:lineRule="atLeast"/>
              <w:jc w:val="right"/>
            </w:pPr>
            <w:r>
              <w:rPr>
                <w:rFonts w:ascii="Calibri" w:hAnsi="Calibri" w:cs="Calibri" w:eastAsia="맑은 고딕"/>
                <w:b/>
                <w:bCs/>
                <w:sz w:val="20"/>
                <w:szCs w:val="20"/>
              </w:rPr>
              <w:t>Codex CLI</w:t>
            </w:r>
          </w:p>
        </w:tc>
        <w:tc>
          <w:tcPr>
            <w:tcW w:w="2800" w:type="dxa"/>
            <w:vAlign w:val="bottom"/>
          </w:tcPr>
          <w:p>
            <w:pPr>
              <w:spacing w:after="80" w:line="260" w:lineRule="atLeast"/>
              <w:jc w:val="left"/>
            </w:pPr>
            <w:r>
              <w:rPr>
                <w:rFonts w:ascii="Calibri" w:hAnsi="Calibri" w:cs="Calibri" w:eastAsia="맑은 고딕"/>
                <w:b/>
                <w:bCs/>
                <w:sz w:val="20"/>
                <w:szCs w:val="20"/>
              </w:rPr>
              <w:t>해석</w:t>
            </w:r>
          </w:p>
        </w:tc>
      </w:tr>
      <w:tr>
        <w:tc>
          <w:tcPr>
            <w:tcW w:w="2300" w:type="dxa"/>
            <w:vAlign w:val="bottom"/>
          </w:tcPr>
          <w:p>
            <w:pPr>
              <w:spacing w:after="80" w:line="260" w:lineRule="atLeast"/>
              <w:jc w:val="left"/>
            </w:pPr>
            <w:r>
              <w:rPr>
                <w:rFonts w:ascii="Calibri" w:hAnsi="Calibri" w:cs="Calibri" w:eastAsia="맑은 고딕"/>
                <w:sz w:val="20"/>
                <w:szCs w:val="20"/>
              </w:rPr>
              <w:t>비용 (trial당)</w:t>
            </w:r>
          </w:p>
        </w:tc>
        <w:tc>
          <w:tcPr>
            <w:tcW w:w="2000" w:type="dxa"/>
            <w:vAlign w:val="bottom"/>
          </w:tcPr>
          <w:p>
            <w:pPr>
              <w:spacing w:after="80" w:line="260" w:lineRule="atLeast"/>
              <w:jc w:val="right"/>
            </w:pPr>
            <w:r>
              <w:rPr>
                <w:rFonts w:ascii="Calibri" w:hAnsi="Calibri" w:cs="Calibri" w:eastAsia="맑은 고딕"/>
                <w:sz w:val="20"/>
                <w:szCs w:val="20"/>
              </w:rPr>
              <w:t>$0.476</w:t>
            </w:r>
          </w:p>
        </w:tc>
        <w:tc>
          <w:tcPr>
            <w:tcW w:w="2200" w:type="dxa"/>
            <w:vAlign w:val="bottom"/>
          </w:tcPr>
          <w:p>
            <w:pPr>
              <w:spacing w:after="80" w:line="260" w:lineRule="atLeast"/>
              <w:jc w:val="right"/>
            </w:pPr>
            <w:r>
              <w:rPr>
                <w:rFonts w:ascii="Calibri" w:hAnsi="Calibri" w:cs="Calibri" w:eastAsia="맑은 고딕"/>
                <w:sz w:val="20"/>
                <w:szCs w:val="20"/>
              </w:rPr>
              <w:t>$0.782</w:t>
            </w:r>
          </w:p>
        </w:tc>
        <w:tc>
          <w:tcPr>
            <w:tcW w:w="2800" w:type="dxa"/>
            <w:vAlign w:val="bottom"/>
          </w:tcPr>
          <w:p>
            <w:pPr>
              <w:spacing w:after="80" w:line="260" w:lineRule="atLeast"/>
              <w:jc w:val="left"/>
            </w:pPr>
            <w:r>
              <w:rPr>
                <w:rFonts w:ascii="Calibri" w:hAnsi="Calibri" w:cs="Calibri" w:eastAsia="맑은 고딕"/>
                <w:sz w:val="20"/>
                <w:szCs w:val="20"/>
              </w:rPr>
              <w:t>39% 낮음</w:t>
            </w:r>
          </w:p>
        </w:tc>
      </w:tr>
      <w:tr>
        <w:tc>
          <w:tcPr>
            <w:tcW w:w="2300" w:type="dxa"/>
            <w:vAlign w:val="bottom"/>
          </w:tcPr>
          <w:p>
            <w:pPr>
              <w:spacing w:after="80" w:line="260" w:lineRule="atLeast"/>
              <w:jc w:val="left"/>
            </w:pPr>
            <w:r>
              <w:rPr>
                <w:rFonts w:ascii="Calibri" w:hAnsi="Calibri" w:cs="Calibri" w:eastAsia="맑은 고딕"/>
                <w:sz w:val="20"/>
                <w:szCs w:val="20"/>
              </w:rPr>
              <w:t>최종 context 중앙값</w:t>
            </w:r>
          </w:p>
        </w:tc>
        <w:tc>
          <w:tcPr>
            <w:tcW w:w="2000" w:type="dxa"/>
            <w:vAlign w:val="bottom"/>
          </w:tcPr>
          <w:p>
            <w:pPr>
              <w:spacing w:after="80" w:line="260" w:lineRule="atLeast"/>
              <w:jc w:val="right"/>
            </w:pPr>
            <w:r>
              <w:rPr>
                <w:rFonts w:ascii="Calibri" w:hAnsi="Calibri" w:cs="Calibri" w:eastAsia="맑은 고딕"/>
                <w:sz w:val="20"/>
                <w:szCs w:val="20"/>
              </w:rPr>
              <w:t>18.5k tokens</w:t>
            </w:r>
          </w:p>
        </w:tc>
        <w:tc>
          <w:tcPr>
            <w:tcW w:w="2200" w:type="dxa"/>
            <w:vAlign w:val="bottom"/>
          </w:tcPr>
          <w:p>
            <w:pPr>
              <w:spacing w:after="80" w:line="260" w:lineRule="atLeast"/>
              <w:jc w:val="right"/>
            </w:pPr>
            <w:r>
              <w:rPr>
                <w:rFonts w:ascii="Calibri" w:hAnsi="Calibri" w:cs="Calibri" w:eastAsia="맑은 고딕"/>
                <w:sz w:val="20"/>
                <w:szCs w:val="20"/>
              </w:rPr>
              <w:t>34.3k tokens</w:t>
            </w:r>
          </w:p>
        </w:tc>
        <w:tc>
          <w:tcPr>
            <w:tcW w:w="2800" w:type="dxa"/>
            <w:vAlign w:val="bottom"/>
          </w:tcPr>
          <w:p>
            <w:pPr>
              <w:spacing w:after="80" w:line="260" w:lineRule="atLeast"/>
              <w:jc w:val="left"/>
            </w:pPr>
            <w:r>
              <w:rPr>
                <w:rFonts w:ascii="Calibri" w:hAnsi="Calibri" w:cs="Calibri" w:eastAsia="맑은 고딕"/>
                <w:sz w:val="20"/>
                <w:szCs w:val="20"/>
              </w:rPr>
              <w:t>46% 작음</w:t>
            </w:r>
          </w:p>
        </w:tc>
      </w:tr>
      <w:tr>
        <w:tc>
          <w:tcPr>
            <w:tcW w:w="2300" w:type="dxa"/>
            <w:vAlign w:val="bottom"/>
          </w:tcPr>
          <w:p>
            <w:pPr>
              <w:spacing w:after="80" w:line="260" w:lineRule="atLeast"/>
              <w:jc w:val="left"/>
            </w:pPr>
            <w:r>
              <w:rPr>
                <w:rFonts w:ascii="Calibri" w:hAnsi="Calibri" w:cs="Calibri" w:eastAsia="맑은 고딕"/>
                <w:sz w:val="20"/>
                <w:szCs w:val="20"/>
              </w:rPr>
              <w:t>성공률 (k=5)</w:t>
            </w:r>
          </w:p>
        </w:tc>
        <w:tc>
          <w:tcPr>
            <w:tcW w:w="2000" w:type="dxa"/>
            <w:vAlign w:val="bottom"/>
          </w:tcPr>
          <w:p>
            <w:pPr>
              <w:spacing w:after="80" w:line="260" w:lineRule="atLeast"/>
              <w:jc w:val="right"/>
            </w:pPr>
            <w:r>
              <w:rPr>
                <w:rFonts w:ascii="Calibri" w:hAnsi="Calibri" w:cs="Calibri" w:eastAsia="맑은 고딕"/>
                <w:sz w:val="20"/>
                <w:szCs w:val="20"/>
              </w:rPr>
              <w:t>86.5% (385/445)</w:t>
            </w:r>
          </w:p>
        </w:tc>
        <w:tc>
          <w:tcPr>
            <w:tcW w:w="2200" w:type="dxa"/>
            <w:vAlign w:val="bottom"/>
          </w:tcPr>
          <w:p>
            <w:pPr>
              <w:spacing w:after="80" w:line="260" w:lineRule="atLeast"/>
              <w:jc w:val="right"/>
            </w:pPr>
            <w:r>
              <w:rPr>
                <w:rFonts w:ascii="Calibri" w:hAnsi="Calibri" w:cs="Calibri" w:eastAsia="맑은 고딕"/>
                <w:sz w:val="20"/>
                <w:szCs w:val="20"/>
              </w:rPr>
              <w:t>86.1% (383/445)</w:t>
            </w:r>
          </w:p>
        </w:tc>
        <w:tc>
          <w:tcPr>
            <w:tcW w:w="2800" w:type="dxa"/>
            <w:vAlign w:val="bottom"/>
          </w:tcPr>
          <w:p>
            <w:pPr>
              <w:spacing w:after="80" w:line="260" w:lineRule="atLeast"/>
              <w:jc w:val="left"/>
            </w:pPr>
            <w:r>
              <w:rPr>
                <w:rFonts w:ascii="Calibri" w:hAnsi="Calibri" w:cs="Calibri" w:eastAsia="맑은 고딕"/>
                <w:sz w:val="20"/>
                <w:szCs w:val="20"/>
              </w:rPr>
              <w:t>pass@5 96.6% vs 95.5%</w:t>
            </w:r>
          </w:p>
        </w:tc>
      </w:tr>
      <w:tr>
        <w:tc>
          <w:tcPr>
            <w:tcW w:w="2300" w:type="dxa"/>
            <w:vAlign w:val="bottom"/>
          </w:tcPr>
          <w:p>
            <w:pPr>
              <w:spacing w:after="80" w:line="260" w:lineRule="atLeast"/>
              <w:jc w:val="left"/>
            </w:pPr>
            <w:r>
              <w:rPr>
                <w:rFonts w:ascii="Calibri" w:hAnsi="Calibri" w:cs="Calibri" w:eastAsia="맑은 고딕"/>
                <w:sz w:val="20"/>
                <w:szCs w:val="20"/>
              </w:rPr>
              <w:t>시험 시간</w:t>
            </w:r>
          </w:p>
        </w:tc>
        <w:tc>
          <w:tcPr>
            <w:tcW w:w="2000" w:type="dxa"/>
            <w:vAlign w:val="bottom"/>
          </w:tcPr>
          <w:p>
            <w:pPr>
              <w:spacing w:after="80" w:line="260" w:lineRule="atLeast"/>
              <w:jc w:val="right"/>
            </w:pPr>
            <w:r>
              <w:rPr>
                <w:rFonts w:ascii="Calibri" w:hAnsi="Calibri" w:cs="Calibri" w:eastAsia="맑은 고딕"/>
                <w:sz w:val="20"/>
                <w:szCs w:val="20"/>
              </w:rPr>
              <w:t>415s</w:t>
            </w:r>
          </w:p>
        </w:tc>
        <w:tc>
          <w:tcPr>
            <w:tcW w:w="2200" w:type="dxa"/>
            <w:vAlign w:val="bottom"/>
          </w:tcPr>
          <w:p>
            <w:pPr>
              <w:spacing w:after="80" w:line="260" w:lineRule="atLeast"/>
              <w:jc w:val="right"/>
            </w:pPr>
            <w:r>
              <w:rPr>
                <w:rFonts w:ascii="Calibri" w:hAnsi="Calibri" w:cs="Calibri" w:eastAsia="맑은 고딕"/>
                <w:sz w:val="20"/>
                <w:szCs w:val="20"/>
              </w:rPr>
              <w:t>437s</w:t>
            </w:r>
          </w:p>
        </w:tc>
        <w:tc>
          <w:tcPr>
            <w:tcW w:w="2800" w:type="dxa"/>
            <w:vAlign w:val="bottom"/>
          </w:tcPr>
          <w:p>
            <w:pPr>
              <w:spacing w:after="80" w:line="260" w:lineRule="atLeast"/>
              <w:jc w:val="left"/>
            </w:pPr>
            <w:r>
              <w:rPr>
                <w:rFonts w:ascii="Calibri" w:hAnsi="Calibri" w:cs="Calibri" w:eastAsia="맑은 고딕"/>
                <w:sz w:val="20"/>
                <w:szCs w:val="20"/>
              </w:rPr>
              <w:t>속도 동등 수준</w:t>
            </w:r>
          </w:p>
        </w:tc>
      </w:tr>
    </w:tbl>
    <w:p>
      <w:pPr>
        <w:pStyle w:val="Normal"/>
        <w:spacing w:before="80" w:after="280" w:line="280" w:lineRule="atLeast"/>
        <w:jc w:val="left"/>
      </w:pPr>
      <w:r>
        <w:rPr>
          <w:rFonts w:ascii="Calibri" w:hAnsi="Calibri" w:eastAsia="맑은 고딕"/>
          <w:color w:val="6B7280"/>
          <w:sz w:val="18"/>
          <w:szCs w:val="18"/>
        </w:rPr>
        <w:t xml:space="preserve">표. GPT-5.6 Sol xhigh, Mixdog vs Codex CLI. k=5, 각 445 trials. </w:t>
      </w:r>
      <w:r>
        <w:rPr>
          <w:rFonts w:ascii="Calibri" w:hAnsi="Calibri" w:eastAsia="맑은 고딕"/>
          <w:color w:val="6B7280"/>
          <w:sz w:val="18"/>
          <w:szCs w:val="18"/>
        </w:rPr>
        <w:t xml:space="preserve">Mixdog trial당 $0.476</w:t>
      </w:r>
      <w:r>
        <w:rPr>
          <w:rStyle w:val="FootnoteReference"/>
          <w:vertAlign w:val="superscript"/>
        </w:rPr>
        <w:footnoteReference w:id="3"/>
      </w:r>
      <w:r>
        <w:rPr>
          <w:rFonts w:ascii="Calibri" w:hAnsi="Calibri" w:eastAsia="맑은 고딕"/>
          <w:color w:val="6B7280"/>
          <w:sz w:val="18"/>
          <w:szCs w:val="18"/>
        </w:rPr>
        <w:t xml:space="preserve">. 출처: README.md Benchmarks.</w:t>
      </w:r>
    </w:p>
    <w:tbl>
      <w:tblPr>
        <w:tblW w:w="9300" w:type="dxa"/>
        <w:jc w:val="left"/>
        <w:tblBorders>
          <w:bottom w:val="single" w:sz="4" w:space="0" w:color="BFC5CB"/>
          <w:insideH w:val="single" w:sz="2" w:space="0" w:color="D8DCE0"/>
        </w:tblBorders>
      </w:tblPr>
      <w:tblGrid>
        <w:gridCol w:w="2300"/>
        <w:gridCol w:w="2000"/>
        <w:gridCol w:w="2200"/>
        <w:gridCol w:w="2800"/>
      </w:tblGrid>
      <w:tr>
        <w:trPr>
          <w:tblHeader/>
        </w:trPr>
        <w:tc>
          <w:tcPr>
            <w:tcW w:w="2300" w:type="dxa"/>
            <w:vAlign w:val="bottom"/>
          </w:tcPr>
          <w:p>
            <w:pPr>
              <w:spacing w:after="80" w:line="260" w:lineRule="atLeast"/>
              <w:jc w:val="left"/>
            </w:pPr>
            <w:r>
              <w:rPr>
                <w:rFonts w:ascii="Calibri" w:hAnsi="Calibri" w:cs="Calibri" w:eastAsia="맑은 고딕"/>
                <w:b/>
                <w:bCs/>
                <w:sz w:val="20"/>
                <w:szCs w:val="20"/>
              </w:rPr>
              <w:t>항목</w:t>
            </w:r>
          </w:p>
        </w:tc>
        <w:tc>
          <w:tcPr>
            <w:tcW w:w="2000" w:type="dxa"/>
            <w:vAlign w:val="bottom"/>
          </w:tcPr>
          <w:p>
            <w:pPr>
              <w:spacing w:after="80" w:line="260" w:lineRule="atLeast"/>
              <w:jc w:val="right"/>
            </w:pPr>
            <w:r>
              <w:rPr>
                <w:rFonts w:ascii="Calibri" w:hAnsi="Calibri" w:cs="Calibri" w:eastAsia="맑은 고딕"/>
                <w:b/>
                <w:bCs/>
                <w:sz w:val="20"/>
                <w:szCs w:val="20"/>
              </w:rPr>
              <w:t>Mixdog</w:t>
            </w:r>
          </w:p>
        </w:tc>
        <w:tc>
          <w:tcPr>
            <w:tcW w:w="2200" w:type="dxa"/>
            <w:vAlign w:val="bottom"/>
          </w:tcPr>
          <w:p>
            <w:pPr>
              <w:spacing w:after="80" w:line="260" w:lineRule="atLeast"/>
              <w:jc w:val="right"/>
            </w:pPr>
            <w:r>
              <w:rPr>
                <w:rFonts w:ascii="Calibri" w:hAnsi="Calibri" w:cs="Calibri" w:eastAsia="맑은 고딕"/>
                <w:b/>
                <w:bCs/>
                <w:sz w:val="20"/>
                <w:szCs w:val="20"/>
              </w:rPr>
              <w:t>Claude Code</w:t>
            </w:r>
          </w:p>
        </w:tc>
        <w:tc>
          <w:tcPr>
            <w:tcW w:w="2800" w:type="dxa"/>
            <w:vAlign w:val="bottom"/>
          </w:tcPr>
          <w:p>
            <w:pPr>
              <w:spacing w:after="80" w:line="260" w:lineRule="atLeast"/>
              <w:jc w:val="left"/>
            </w:pPr>
            <w:r>
              <w:rPr>
                <w:rFonts w:ascii="Calibri" w:hAnsi="Calibri" w:cs="Calibri" w:eastAsia="맑은 고딕"/>
                <w:b/>
                <w:bCs/>
                <w:sz w:val="20"/>
                <w:szCs w:val="20"/>
              </w:rPr>
              <w:t>해석</w:t>
            </w:r>
          </w:p>
        </w:tc>
      </w:tr>
      <w:tr>
        <w:tc>
          <w:tcPr>
            <w:tcW w:w="2300" w:type="dxa"/>
            <w:vAlign w:val="bottom"/>
          </w:tcPr>
          <w:p>
            <w:pPr>
              <w:spacing w:after="80" w:line="260" w:lineRule="atLeast"/>
              <w:jc w:val="left"/>
            </w:pPr>
            <w:r>
              <w:rPr>
                <w:rFonts w:ascii="Calibri" w:hAnsi="Calibri" w:cs="Calibri" w:eastAsia="맑은 고딕"/>
                <w:sz w:val="20"/>
                <w:szCs w:val="20"/>
              </w:rPr>
              <w:t>비용 (run당)</w:t>
            </w:r>
          </w:p>
        </w:tc>
        <w:tc>
          <w:tcPr>
            <w:tcW w:w="2000" w:type="dxa"/>
            <w:vAlign w:val="bottom"/>
          </w:tcPr>
          <w:p>
            <w:pPr>
              <w:spacing w:after="80" w:line="260" w:lineRule="atLeast"/>
              <w:jc w:val="right"/>
            </w:pPr>
            <w:r>
              <w:rPr>
                <w:rFonts w:ascii="Calibri" w:hAnsi="Calibri" w:cs="Calibri" w:eastAsia="맑은 고딕"/>
                <w:sz w:val="20"/>
                <w:szCs w:val="20"/>
              </w:rPr>
              <w:t>$104.29</w:t>
            </w:r>
          </w:p>
        </w:tc>
        <w:tc>
          <w:tcPr>
            <w:tcW w:w="2200" w:type="dxa"/>
            <w:vAlign w:val="bottom"/>
          </w:tcPr>
          <w:p>
            <w:pPr>
              <w:spacing w:after="80" w:line="260" w:lineRule="atLeast"/>
              <w:jc w:val="right"/>
            </w:pPr>
            <w:r>
              <w:rPr>
                <w:rFonts w:ascii="Calibri" w:hAnsi="Calibri" w:cs="Calibri" w:eastAsia="맑은 고딕"/>
                <w:sz w:val="20"/>
                <w:szCs w:val="20"/>
              </w:rPr>
              <w:t>$129.21</w:t>
            </w:r>
          </w:p>
        </w:tc>
        <w:tc>
          <w:tcPr>
            <w:tcW w:w="2800" w:type="dxa"/>
            <w:vAlign w:val="bottom"/>
          </w:tcPr>
          <w:p>
            <w:pPr>
              <w:spacing w:after="80" w:line="260" w:lineRule="atLeast"/>
              <w:jc w:val="left"/>
            </w:pPr>
            <w:r>
              <w:rPr>
                <w:rFonts w:ascii="Calibri" w:hAnsi="Calibri" w:cs="Calibri" w:eastAsia="맑은 고딕"/>
                <w:sz w:val="20"/>
                <w:szCs w:val="20"/>
              </w:rPr>
              <w:t>19% 낮음</w:t>
            </w:r>
          </w:p>
        </w:tc>
      </w:tr>
      <w:tr>
        <w:tc>
          <w:tcPr>
            <w:tcW w:w="2300" w:type="dxa"/>
            <w:vAlign w:val="bottom"/>
          </w:tcPr>
          <w:p>
            <w:pPr>
              <w:spacing w:after="80" w:line="260" w:lineRule="atLeast"/>
              <w:jc w:val="left"/>
            </w:pPr>
            <w:r>
              <w:rPr>
                <w:rFonts w:ascii="Calibri" w:hAnsi="Calibri" w:cs="Calibri" w:eastAsia="맑은 고딕"/>
                <w:sz w:val="20"/>
                <w:szCs w:val="20"/>
              </w:rPr>
              <w:t>최종 context 중앙값</w:t>
            </w:r>
          </w:p>
        </w:tc>
        <w:tc>
          <w:tcPr>
            <w:tcW w:w="2000" w:type="dxa"/>
            <w:vAlign w:val="bottom"/>
          </w:tcPr>
          <w:p>
            <w:pPr>
              <w:spacing w:after="80" w:line="260" w:lineRule="atLeast"/>
              <w:jc w:val="right"/>
            </w:pPr>
            <w:r>
              <w:rPr>
                <w:rFonts w:ascii="Calibri" w:hAnsi="Calibri" w:cs="Calibri" w:eastAsia="맑은 고딕"/>
                <w:sz w:val="20"/>
                <w:szCs w:val="20"/>
              </w:rPr>
              <w:t>27.6k tokens</w:t>
            </w:r>
          </w:p>
        </w:tc>
        <w:tc>
          <w:tcPr>
            <w:tcW w:w="2200" w:type="dxa"/>
            <w:vAlign w:val="bottom"/>
          </w:tcPr>
          <w:p>
            <w:pPr>
              <w:spacing w:after="80" w:line="260" w:lineRule="atLeast"/>
              <w:jc w:val="right"/>
            </w:pPr>
            <w:r>
              <w:rPr>
                <w:rFonts w:ascii="Calibri" w:hAnsi="Calibri" w:cs="Calibri" w:eastAsia="맑은 고딕"/>
                <w:sz w:val="20"/>
                <w:szCs w:val="20"/>
              </w:rPr>
              <w:t>38.2k tokens</w:t>
            </w:r>
          </w:p>
        </w:tc>
        <w:tc>
          <w:tcPr>
            <w:tcW w:w="2800" w:type="dxa"/>
            <w:vAlign w:val="bottom"/>
          </w:tcPr>
          <w:p>
            <w:pPr>
              <w:spacing w:after="80" w:line="260" w:lineRule="atLeast"/>
              <w:jc w:val="left"/>
            </w:pPr>
            <w:r>
              <w:rPr>
                <w:rFonts w:ascii="Calibri" w:hAnsi="Calibri" w:cs="Calibri" w:eastAsia="맑은 고딕"/>
                <w:sz w:val="20"/>
                <w:szCs w:val="20"/>
              </w:rPr>
              <w:t>28% 작음</w:t>
            </w:r>
          </w:p>
        </w:tc>
      </w:tr>
      <w:tr>
        <w:tc>
          <w:tcPr>
            <w:tcW w:w="2300" w:type="dxa"/>
            <w:vAlign w:val="bottom"/>
          </w:tcPr>
          <w:p>
            <w:pPr>
              <w:spacing w:after="80" w:line="260" w:lineRule="atLeast"/>
              <w:jc w:val="left"/>
            </w:pPr>
            <w:r>
              <w:rPr>
                <w:rFonts w:ascii="Calibri" w:hAnsi="Calibri" w:cs="Calibri" w:eastAsia="맑은 고딕"/>
                <w:sz w:val="20"/>
                <w:szCs w:val="20"/>
              </w:rPr>
              <w:t>과제 통과</w:t>
            </w:r>
          </w:p>
        </w:tc>
        <w:tc>
          <w:tcPr>
            <w:tcW w:w="2000" w:type="dxa"/>
            <w:vAlign w:val="bottom"/>
          </w:tcPr>
          <w:p>
            <w:pPr>
              <w:spacing w:after="80" w:line="260" w:lineRule="atLeast"/>
              <w:jc w:val="right"/>
            </w:pPr>
            <w:r>
              <w:rPr>
                <w:rFonts w:ascii="Calibri" w:hAnsi="Calibri" w:cs="Calibri" w:eastAsia="맑은 고딕"/>
                <w:sz w:val="20"/>
                <w:szCs w:val="20"/>
              </w:rPr>
              <w:t>79/89</w:t>
            </w:r>
          </w:p>
        </w:tc>
        <w:tc>
          <w:tcPr>
            <w:tcW w:w="2200" w:type="dxa"/>
            <w:vAlign w:val="bottom"/>
          </w:tcPr>
          <w:p>
            <w:pPr>
              <w:spacing w:after="80" w:line="260" w:lineRule="atLeast"/>
              <w:jc w:val="right"/>
            </w:pPr>
            <w:r>
              <w:rPr>
                <w:rFonts w:ascii="Calibri" w:hAnsi="Calibri" w:cs="Calibri" w:eastAsia="맑은 고딕"/>
                <w:sz w:val="20"/>
                <w:szCs w:val="20"/>
              </w:rPr>
              <w:t>77/89</w:t>
            </w:r>
          </w:p>
        </w:tc>
        <w:tc>
          <w:tcPr>
            <w:tcW w:w="2800" w:type="dxa"/>
            <w:vAlign w:val="bottom"/>
          </w:tcPr>
          <w:p>
            <w:pPr>
              <w:spacing w:after="80" w:line="260" w:lineRule="atLeast"/>
              <w:jc w:val="left"/>
            </w:pPr>
            <w:r>
              <w:rPr>
                <w:rFonts w:ascii="Calibri" w:hAnsi="Calibri" w:cs="Calibri" w:eastAsia="맑은 고딕"/>
                <w:sz w:val="20"/>
                <w:szCs w:val="20"/>
              </w:rPr>
              <w:t>단일 패스(k=1)</w:t>
            </w:r>
          </w:p>
        </w:tc>
      </w:tr>
      <w:tr>
        <w:tc>
          <w:tcPr>
            <w:tcW w:w="2300" w:type="dxa"/>
            <w:vAlign w:val="bottom"/>
          </w:tcPr>
          <w:p>
            <w:pPr>
              <w:spacing w:after="80" w:line="260" w:lineRule="atLeast"/>
              <w:jc w:val="left"/>
            </w:pPr>
            <w:r>
              <w:rPr>
                <w:rFonts w:ascii="Calibri" w:hAnsi="Calibri" w:cs="Calibri" w:eastAsia="맑은 고딕"/>
                <w:sz w:val="20"/>
                <w:szCs w:val="20"/>
              </w:rPr>
              <w:t>시험 시간</w:t>
            </w:r>
          </w:p>
        </w:tc>
        <w:tc>
          <w:tcPr>
            <w:tcW w:w="2000" w:type="dxa"/>
            <w:vAlign w:val="bottom"/>
          </w:tcPr>
          <w:p>
            <w:pPr>
              <w:spacing w:after="80" w:line="260" w:lineRule="atLeast"/>
              <w:jc w:val="right"/>
            </w:pPr>
            <w:r>
              <w:rPr>
                <w:rFonts w:ascii="Calibri" w:hAnsi="Calibri" w:cs="Calibri" w:eastAsia="맑은 고딕"/>
                <w:sz w:val="20"/>
                <w:szCs w:val="20"/>
              </w:rPr>
              <w:t>610s</w:t>
            </w:r>
          </w:p>
        </w:tc>
        <w:tc>
          <w:tcPr>
            <w:tcW w:w="2200" w:type="dxa"/>
            <w:vAlign w:val="bottom"/>
          </w:tcPr>
          <w:p>
            <w:pPr>
              <w:spacing w:after="80" w:line="260" w:lineRule="atLeast"/>
              <w:jc w:val="right"/>
            </w:pPr>
            <w:r>
              <w:rPr>
                <w:rFonts w:ascii="Calibri" w:hAnsi="Calibri" w:cs="Calibri" w:eastAsia="맑은 고딕"/>
                <w:sz w:val="20"/>
                <w:szCs w:val="20"/>
              </w:rPr>
              <w:t>708s</w:t>
            </w:r>
          </w:p>
        </w:tc>
        <w:tc>
          <w:tcPr>
            <w:tcW w:w="2800" w:type="dxa"/>
            <w:vAlign w:val="bottom"/>
          </w:tcPr>
          <w:p>
            <w:pPr>
              <w:spacing w:after="80" w:line="260" w:lineRule="atLeast"/>
              <w:jc w:val="left"/>
            </w:pPr>
            <w:r>
              <w:rPr>
                <w:rFonts w:ascii="Calibri" w:hAnsi="Calibri" w:cs="Calibri" w:eastAsia="맑은 고딕"/>
                <w:sz w:val="20"/>
                <w:szCs w:val="20"/>
              </w:rPr>
              <w:t>1.16배 빠름</w:t>
            </w:r>
          </w:p>
        </w:tc>
      </w:tr>
    </w:tbl>
    <w:p>
      <w:pPr>
        <w:pStyle w:val="Normal"/>
        <w:spacing w:before="80" w:after="280" w:line="280" w:lineRule="atLeast"/>
        <w:jc w:val="left"/>
      </w:pPr>
      <w:r>
        <w:rPr>
          <w:rFonts w:ascii="Calibri" w:hAnsi="Calibri" w:eastAsia="맑은 고딕"/>
          <w:color w:val="6B7280"/>
          <w:sz w:val="18"/>
          <w:szCs w:val="18"/>
        </w:rPr>
        <w:t xml:space="preserve">표. Claude Opus 5, Mixdog vs Claude Code. k=1, 89 trials. </w:t>
      </w:r>
      <w:r>
        <w:rPr>
          <w:rFonts w:ascii="Calibri" w:hAnsi="Calibri" w:eastAsia="맑은 고딕"/>
          <w:color w:val="6B7280"/>
          <w:sz w:val="18"/>
          <w:szCs w:val="18"/>
        </w:rPr>
        <w:t xml:space="preserve">Mixdog run당 $104.29</w:t>
      </w:r>
      <w:r>
        <w:rPr>
          <w:rStyle w:val="FootnoteReference"/>
          <w:vertAlign w:val="superscript"/>
        </w:rPr>
        <w:footnoteReference w:id="4"/>
      </w:r>
      <w:r>
        <w:rPr>
          <w:rFonts w:ascii="Calibri" w:hAnsi="Calibri" w:eastAsia="맑은 고딕"/>
          <w:color w:val="6B7280"/>
          <w:sz w:val="18"/>
          <w:szCs w:val="18"/>
        </w:rPr>
        <w:t xml:space="preserve">. 출처: README.md Benchmarks.</w:t>
      </w:r>
    </w:p>
    <w:p>
      <w:pPr>
        <w:pStyle w:val="Heading1"/>
        <w:keepNext w:val="1"/>
        <w:spacing w:before="360" w:after="120" w:line="440" w:lineRule="atLeast"/>
        <w:jc w:val="left"/>
      </w:pPr>
      <w:r>
        <w:rPr>
          <w:rFonts w:ascii="Calibri" w:hAnsi="Calibri" w:eastAsia="맑은 고딕"/>
          <w:b w:val="1"/>
          <w:color w:val="1A1A1A"/>
          <w:sz w:val="31"/>
          <w:szCs w:val="31"/>
        </w:rPr>
        <w:t>4. 제공자와 로컬 모델</w:t>
      </w:r>
    </w:p>
    <w:p>
      <w:pPr>
        <w:pStyle w:val="Normal"/>
        <w:spacing w:before="0" w:after="160" w:line="360" w:lineRule="atLeast"/>
        <w:jc w:val="left"/>
      </w:pPr>
      <w:r>
        <w:rPr>
          <w:rFonts w:ascii="Calibri" w:hAnsi="Calibri" w:eastAsia="맑은 고딕"/>
          <w:color w:val="1A1A1A"/>
          <w:sz w:val="21"/>
          <w:szCs w:val="21"/>
        </w:rPr>
        <w:t>Mixdog는 구독 OAuth와 API 키 경로를 지원한다. Anthropic API 키와 Claude 계정 OAuth, OpenAI API 키와 ChatGPT/Codex 계정 OAuth, Google Gemini API 키와 Antigravity OAuth, xAI API 키와 Grok 계정 OAuth, OpenRouter API 키, 실험적 Cursor 계정 OAuth, DeepSeek와 OpenCode Go, 그리고 내장 Local Provider를 쓸 수 있다. 이 목록은 임의 OpenAI 호환 엔드포인트 레지스트리가 아니다. 이전 Ollama와 LM Studio 경로는 은퇴했다.</w:t>
      </w:r>
    </w:p>
    <w:p>
      <w:pPr>
        <w:pStyle w:val="Normal"/>
        <w:spacing w:before="0" w:after="160" w:line="360" w:lineRule="atLeast"/>
        <w:jc w:val="left"/>
      </w:pPr>
      <w:r>
        <w:rPr>
          <w:rFonts w:ascii="Calibri" w:hAnsi="Calibri" w:eastAsia="맑은 고딕"/>
          <w:color w:val="1A1A1A"/>
          <w:sz w:val="21"/>
          <w:szCs w:val="21"/>
        </w:rPr>
        <w:t>Local Provider는 별도 모델 서버 없이 Mixdog 안에서 모델을 받아 실행한다. 관리 런타임은 현재 Windows x64와 NVIDIA GPU, 선택한 모델을 담을 VRAM이 필요하다. 설치한 모델은 mixdog-local 제공자로 쓴다. 확장 → Plugin → Local Provider에서 설치·다운로드 재개·유휴 시 자동 언로드를 관리한다.</w:t>
      </w:r>
    </w:p>
    <w:p>
      <w:pPr>
        <w:pStyle w:val="Heading1"/>
        <w:keepNext w:val="1"/>
        <w:spacing w:before="360" w:after="120" w:line="440" w:lineRule="atLeast"/>
        <w:jc w:val="left"/>
      </w:pPr>
      <w:r>
        <w:rPr>
          <w:rFonts w:ascii="Calibri" w:hAnsi="Calibri" w:eastAsia="맑은 고딕"/>
          <w:b w:val="1"/>
          <w:color w:val="1A1A1A"/>
          <w:sz w:val="31"/>
          <w:szCs w:val="31"/>
        </w:rPr>
        <w:t>5. 사용 시 알아둘 점</w:t>
      </w:r>
    </w:p>
    <w:p>
      <w:pPr>
        <w:pStyle w:val="Normal"/>
        <w:spacing w:before="0" w:after="160" w:line="360" w:lineRule="atLeast"/>
        <w:jc w:val="left"/>
      </w:pPr>
      <w:r>
        <w:rPr>
          <w:rFonts w:ascii="Calibri" w:hAnsi="Calibri" w:eastAsia="맑은 고딕"/>
          <w:color w:val="1A1A1A"/>
          <w:sz w:val="21"/>
          <w:szCs w:val="21"/>
        </w:rPr>
        <w:t>Solo가 기본 워크플로이다. 병렬 위임은 Cowork(mixdog --workflow default)를 쓴다. 여러 Desktop 세션을 띄우는 일과 한 세션 안에서 에이전트에게 위임하는 일은 다르다.</w:t>
      </w:r>
    </w:p>
    <w:p>
      <w:pPr>
        <w:pStyle w:val="Normal"/>
        <w:spacing w:before="0" w:after="160" w:line="360" w:lineRule="atLeast"/>
        <w:jc w:val="left"/>
      </w:pPr>
      <w:r>
        <w:rPr>
          <w:rFonts w:ascii="Calibri" w:hAnsi="Calibri" w:eastAsia="맑은 고딕"/>
          <w:color w:val="1A1A1A"/>
          <w:sz w:val="21"/>
          <w:szCs w:val="21"/>
        </w:rPr>
        <w:t>mixdog exec는 비대화형 단일 모델 세션이다. 제공자와 모델을 명시해야 하며, 호스트의 행동 설정, 개인 기억, 이전 세션, 사용자 프로필, 스킬, MCP 서버, 플러그인을 불러오지 않는다. exec에서 웹 검색은 기본 꺼져 있으며, 꺼져 있어도 셸 네트워크(패키지 관리자, Git)는 막지 않는다. 오프라인 샌드박스가 아니다.</w:t>
      </w:r>
    </w:p>
    <w:p>
      <w:pPr>
        <w:pStyle w:val="Normal"/>
        <w:spacing w:before="0" w:after="160" w:line="360" w:lineRule="atLeast"/>
        <w:jc w:val="left"/>
      </w:pPr>
      <w:r>
        <w:rPr>
          <w:rFonts w:ascii="Calibri" w:hAnsi="Calibri" w:eastAsia="맑은 고딕"/>
          <w:color w:val="1A1A1A"/>
          <w:sz w:val="21"/>
          <w:szCs w:val="21"/>
        </w:rPr>
        <w:t>워크플로와 에이전트는 Markdown 정의 팩(WORKFLOW.md, AGENT.md)이다. 내장 팩은 Mixdog와 함께 제공되며, 사용자 팩은 Mixdog 데이터 디렉터리에 둔다.</w:t>
      </w:r>
    </w:p>
    <w:p>
      <w:pPr>
        <w:pStyle w:val="Heading1"/>
        <w:keepNext w:val="1"/>
        <w:spacing w:before="360" w:after="120" w:line="440" w:lineRule="atLeast"/>
        <w:jc w:val="left"/>
      </w:pPr>
      <w:r>
        <w:rPr>
          <w:rFonts w:ascii="Calibri" w:hAnsi="Calibri" w:eastAsia="맑은 고딕"/>
          <w:b w:val="1"/>
          <w:color w:val="1A1A1A"/>
          <w:sz w:val="31"/>
          <w:szCs w:val="31"/>
        </w:rPr>
        <w:t>6. 권장 첫 사용</w:t>
      </w:r>
    </w:p>
    <w:p>
      <w:pPr>
        <w:pStyle w:val="Normal"/>
        <w:numPr>
          <w:ilvl w:val="0"/>
          <w:numId w:val="1"/>
        </w:numPr>
        <w:spacing w:before="0" w:after="80" w:line="360" w:lineRule="atLeast"/>
        <w:jc w:val="left"/>
      </w:pPr>
      <w:r>
        <w:rPr>
          <w:rFonts w:ascii="Calibri" w:hAnsi="Calibri" w:eastAsia="맑은 고딕"/>
          <w:color w:val="1A1A1A"/>
          <w:sz w:val="21"/>
          <w:szCs w:val="21"/>
        </w:rPr>
        <w:t>Desktop 설치 파일 또는 npm으로 CLI를 설치한다.</w:t>
      </w:r>
    </w:p>
    <w:p>
      <w:pPr>
        <w:pStyle w:val="Normal"/>
        <w:numPr>
          <w:ilvl w:val="0"/>
          <w:numId w:val="1"/>
        </w:numPr>
        <w:spacing w:before="0" w:after="80" w:line="360" w:lineRule="atLeast"/>
        <w:jc w:val="left"/>
      </w:pPr>
      <w:r>
        <w:rPr>
          <w:rFonts w:ascii="Calibri" w:hAnsi="Calibri" w:eastAsia="맑은 고딕"/>
          <w:color w:val="1A1A1A"/>
          <w:sz w:val="21"/>
          <w:szCs w:val="21"/>
        </w:rPr>
        <w:t>첫 실행에서 제공자를 인증하고 모델을 고른다.</w:t>
      </w:r>
    </w:p>
    <w:p>
      <w:pPr>
        <w:pStyle w:val="Normal"/>
        <w:numPr>
          <w:ilvl w:val="0"/>
          <w:numId w:val="1"/>
        </w:numPr>
        <w:spacing w:before="0" w:after="80" w:line="360" w:lineRule="atLeast"/>
        <w:jc w:val="left"/>
      </w:pPr>
      <w:r>
        <w:rPr>
          <w:rFonts w:ascii="Calibri" w:hAnsi="Calibri" w:eastAsia="맑은 고딕"/>
          <w:color w:val="1A1A1A"/>
          <w:sz w:val="21"/>
          <w:szCs w:val="21"/>
        </w:rPr>
        <w:t>프로젝트 폴더에서 할 일을 지시한다. 기본 워크플로는 Solo다.</w:t>
      </w:r>
    </w:p>
    <w:p>
      <w:pPr>
        <w:pStyle w:val="Normal"/>
        <w:numPr>
          <w:ilvl w:val="0"/>
          <w:numId w:val="1"/>
        </w:numPr>
        <w:spacing w:before="0" w:after="80" w:line="360" w:lineRule="atLeast"/>
        <w:jc w:val="left"/>
      </w:pPr>
      <w:r>
        <w:rPr>
          <w:rFonts w:ascii="Calibri" w:hAnsi="Calibri" w:eastAsia="맑은 고딕"/>
          <w:color w:val="1A1A1A"/>
          <w:sz w:val="21"/>
          <w:szCs w:val="21"/>
        </w:rPr>
        <w:t>브라우저나 Windows 앱 조작이 필요하면 첫 호출 승인 후에 쓴다.</w:t>
      </w:r>
    </w:p>
    <w:p>
      <w:pPr>
        <w:pStyle w:val="Normal"/>
        <w:numPr>
          <w:ilvl w:val="0"/>
          <w:numId w:val="1"/>
        </w:numPr>
        <w:spacing w:before="0" w:after="240" w:line="360" w:lineRule="atLeast"/>
        <w:jc w:val="left"/>
      </w:pPr>
      <w:r>
        <w:rPr>
          <w:rFonts w:ascii="Calibri" w:hAnsi="Calibri" w:eastAsia="맑은 고딕"/>
          <w:color w:val="1A1A1A"/>
          <w:sz w:val="21"/>
          <w:szCs w:val="21"/>
        </w:rPr>
        <w:t>오래 걸리는 목표는 Goal로 묶어 완료 조건을 명시한다.</w:t>
      </w:r>
    </w:p>
    <w:sectPr>
      <w:footerReference w:type="default" r:id="rId4"/>
      <w:pgSz w:w="11906" w:h="16838"/>
      <w:pgMar w:top="1296" w:right="1296" w:bottom="1296" w:left="1296" w:header="709" w:footer="709" w:gutter="0"/>
      <w:cols w:space="708"/>
      <w:docGrid w:linePitch="360"/>
    </w:sectPr>
  </w:body>
</w:document>
</file>

<file path=word/footer1.xml><?xml version="1.0" encoding="utf-8"?>
<w:ftr xmlns:w="http://schemas.openxmlformats.org/wordprocessingml/2006/main" xmlns:r="http://schemas.openxmlformats.org/officeDocument/2006/relationships">
  <w:p>
    <w:pPr>
      <w:jc w:val="center"/>
    </w:pPr>
    <w:fldSimple w:instr=" PAGE ">
      <w:r>
        <w:t>1</w:t>
      </w:r>
    </w:fldSimple>
  </w:p>
</w:ftr>
</file>

<file path=word/footnotes.xml><?xml version="1.0" encoding="utf-8"?>
<w:footnotes xmlns:w="http://schemas.openxmlformats.org/wordprocessingml/2006/main" xmlns:r="http://schemas.openxmlformats.org/officeDocument/2006/relationships">
  <w:footnote w:type="separator" w:id="-1">
    <w:p>
      <w:pPr>
        <w:spacing w:after="0" w:line="240" w:lineRule="auto"/>
      </w:pPr>
      <w:r>
        <w:separator/>
      </w:r>
    </w:p>
  </w:footnote>
  <w:footnote w:type="continuationSeparator" w:id="0">
    <w:p>
      <w:pPr>
        <w:spacing w:after="0" w:line="240" w:lineRule="auto"/>
      </w:pPr>
      <w:r>
        <w:continuationSeparator/>
      </w:r>
    </w:p>
  </w:footnote>
  <w:footnote w:id="1">
    <w:p>
      <w:pPr>
        <w:pStyle w:val="FootnoteText"/>
      </w:pPr>
      <w:r>
        <w:rPr>
          <w:rStyle w:val="FootnoteReference"/>
          <w:vertAlign w:val="superscript"/>
        </w:rPr>
        <w:footnoteRef/>
      </w:r>
      <w:r>
        <w:t xml:space="preserve"> README.md Get started / Desktop. Windows x64 설치 파일은 현재 unsigned.</w:t>
      </w:r>
    </w:p>
  </w:footnote>
  <w:footnote w:id="2">
    <w:p>
      <w:pPr>
        <w:pStyle w:val="FootnoteText"/>
      </w:pPr>
      <w:r>
        <w:rPr>
          <w:rStyle w:val="FootnoteReference"/>
          <w:vertAlign w:val="superscript"/>
        </w:rPr>
        <w:footnoteRef/>
      </w:r>
      <w:r>
        <w:t xml:space="preserve"> README.md Benchmarks 절. 같은 89 tasks, 공식 Harbor verifier, fast mode off. Sol 비교는 양측 k=5(445 trials). Opus 비교는 k=1(89 trials). 핀된 소스 리비전 측정이며 공식 리더보드 등재가 아님.</w:t>
      </w:r>
    </w:p>
  </w:footnote>
  <w:footnote w:id="3">
    <w:p>
      <w:pPr>
        <w:pStyle w:val="FootnoteText"/>
      </w:pPr>
      <w:r>
        <w:rPr>
          <w:rStyle w:val="FootnoteReference"/>
          <w:vertAlign w:val="superscript"/>
        </w:rPr>
        <w:footnoteRef/>
      </w:r>
      <w:r>
        <w:t xml:space="preserve"> README.md: GPT-5.6 Sol xhigh, Mixdog $0.476 vs Codex CLI $0.782 per trial. 동일 API 정가 환산. 최종 context 중앙값 18.5k vs 34.3k tokens.</w:t>
      </w:r>
    </w:p>
  </w:footnote>
  <w:footnote w:id="4">
    <w:p>
      <w:pPr>
        <w:pStyle w:val="FootnoteText"/>
      </w:pPr>
      <w:r>
        <w:rPr>
          <w:rStyle w:val="FootnoteReference"/>
          <w:vertAlign w:val="superscript"/>
        </w:rPr>
        <w:footnoteRef/>
      </w:r>
      <w:r>
        <w:t xml:space="preserve"> README.md: Claude Opus 5, Mixdog $104.29 vs Claude Code $129.21 per run. 동일 API 정가 환산. 과제 통과 79/89 vs 77/89.</w:t>
      </w:r>
    </w:p>
  </w:footnote>
</w:footnotes>
</file>

<file path=word/numbering.xml><?xml version="1.0" encoding="utf-8"?>
<w:numbering xmlns:w="http://schemas.openxmlformats.org/wordprocessingml/2006/main">
  <w:abstractNum w:abstractNumId="0">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abstractNum>
  <w:num w:numId="1">
    <w:abstractNumId w:val="0"/>
  </w:num>
</w:numbering>
</file>

<file path=word/styles.xml><?xml version="1.0" encoding="utf-8"?>
<w:styles xmlns:w="http://schemas.openxmlformats.org/wordprocessingml/2006/main">
  <w:docDefaults>
    <w:rPrDefault>
      <w:rPr>
        <w:rFonts w:ascii="Calibri" w:hAnsi="Calibri" w:eastAsia="Malgun Gothic" w:cs="Arial"/>
        <w:sz w:val="22"/>
        <w:szCs w:val="22"/>
      </w:rPr>
    </w:rPrDefault>
    <w:pPrDefault>
      <w:pPr>
        <w:wordWrap w:val="1"/>
        <w:spacing w:after="160" w:line="259" w:lineRule="auto"/>
      </w:pPr>
    </w:pPrDefault>
  </w:docDefaults>
  <w:style w:type="paragraph" w:default="1" w:styleId="Normal">
    <w:name w:val="Normal"/>
    <w:qFormat/>
  </w:style>
  <w:style w:type="paragraph" w:styleId="Title">
    <w:name w:val="Title"/>
    <w:basedOn w:val="Normal"/>
    <w:next w:val="Normal"/>
    <w:qFormat/>
    <w:pPr>
      <w:spacing w:after="120"/>
      <w:contextualSpacing/>
    </w:pPr>
    <w:rPr>
      <w:b/>
      <w:sz w:val="56"/>
      <w:szCs w:val="56"/>
    </w:rPr>
  </w:style>
  <w:style w:type="paragraph" w:styleId="Subtitle">
    <w:name w:val="Subtitle"/>
    <w:basedOn w:val="Normal"/>
    <w:next w:val="Normal"/>
    <w:qFormat/>
    <w:pPr>
      <w:spacing w:after="240"/>
    </w:pPr>
    <w:rPr>
      <w:color w:val="595959"/>
      <w:sz w:val="28"/>
      <w:szCs w:val="28"/>
    </w:rPr>
  </w:style>
  <w:style w:type="paragraph" w:styleId="Heading1">
    <w:name w:val="heading 1"/>
    <w:basedOn w:val="Normal"/>
    <w:next w:val="Normal"/>
    <w:qFormat/>
    <w:pPr>
      <w:keepNext/>
      <w:keepLines/>
      <w:spacing w:before="240" w:after="120"/>
      <w:outlineLvl w:val="0"/>
    </w:pPr>
    <w:rPr>
      <w:b/>
      <w:sz w:val="32"/>
      <w:szCs w:val="32"/>
    </w:rPr>
  </w:style>
  <w:style w:type="paragraph" w:styleId="Heading2">
    <w:name w:val="heading 2"/>
    <w:basedOn w:val="Normal"/>
    <w:next w:val="Normal"/>
    <w:qFormat/>
    <w:pPr>
      <w:keepNext/>
      <w:keepLines/>
      <w:spacing w:before="200" w:after="120"/>
      <w:outlineLvl w:val="1"/>
    </w:pPr>
    <w:rPr>
      <w:b/>
      <w:sz w:val="28"/>
      <w:szCs w:val="28"/>
    </w:rPr>
  </w:style>
  <w:style w:type="paragraph" w:styleId="Heading3">
    <w:name w:val="heading 3"/>
    <w:basedOn w:val="Normal"/>
    <w:next w:val="Normal"/>
    <w:qFormat/>
    <w:pPr>
      <w:keepNext/>
      <w:keepLines/>
      <w:spacing w:before="160" w:after="120"/>
      <w:outlineLvl w:val="2"/>
    </w:pPr>
    <w:rPr>
      <w:b/>
      <w:sz w:val="26"/>
      <w:szCs w:val="26"/>
    </w:rPr>
  </w:style>
  <w:style w:type="paragraph" w:styleId="Heading4">
    <w:name w:val="heading 4"/>
    <w:basedOn w:val="Normal"/>
    <w:next w:val="Normal"/>
    <w:qFormat/>
    <w:pPr>
      <w:keepNext/>
      <w:keepLines/>
      <w:spacing w:before="160" w:after="120"/>
      <w:outlineLvl w:val="3"/>
    </w:pPr>
    <w:rPr>
      <w:b/>
      <w:sz w:val="24"/>
      <w:szCs w:val="24"/>
    </w:rPr>
  </w:style>
  <w:style w:type="paragraph" w:styleId="ListParagraph">
    <w:name w:val="List Paragraph"/>
    <w:basedOn w:val="Normal"/>
    <w:qFormat/>
    <w:pPr>
      <w:ind w:left="720"/>
      <w:contextualSpacing/>
    </w:pPr>
  </w:style>
  <w:style w:type="paragraph" w:styleId="Quote">
    <w:name w:val="Quote"/>
    <w:basedOn w:val="Normal"/>
    <w:next w:val="Normal"/>
    <w:qFormat/>
    <w:pPr>
      <w:ind w:left="720" w:right="720"/>
    </w:pPr>
    <w:rPr>
      <w:i/>
      <w:color w:val="404040"/>
    </w:rPr>
  </w:style>
  <w:style w:type="paragraph" w:styleId="Caption">
    <w:name w:val="caption"/>
    <w:basedOn w:val="Normal"/>
    <w:next w:val="Normal"/>
    <w:qFormat/>
    <w:pPr>
      <w:spacing w:after="200"/>
    </w:pPr>
    <w:rPr>
      <w:color w:val="595959"/>
      <w:sz w:val="18"/>
      <w:szCs w:val="18"/>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pPr>
      <w:spacing w:after="0" w:line="240" w:lineRule="auto"/>
    </w:p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footer" Target="footer1.xm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mixdog-usage-report</dc:title>
  <dc:creator>Mixdog</dc:creator>
  <cp:lastModifiedBy>Mixdog</cp:lastModifiedBy>
  <dcterms:created xsi:type="dcterms:W3CDTF">2026-09-14T08:50:28Z</dcterms:created>
  <dcterms:modified xsi:type="dcterms:W3CDTF">2026-09-14T08:50:28Z</dcterms:modified>
</cp:coreProperties>
</file>