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DDB" w:rsidRDefault="00797DDB" w:rsidP="00797DDB">
      <w:r>
        <w:t>first version</w:t>
      </w:r>
    </w:p>
    <w:p w:rsidR="0000409B" w:rsidRDefault="0000409B">
      <w:bookmarkStart w:id="0" w:name="_GoBack"/>
      <w:bookmarkEnd w:id="0"/>
    </w:p>
    <w:sectPr w:rsidR="00004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7DF"/>
    <w:rsid w:val="0000409B"/>
    <w:rsid w:val="005A2248"/>
    <w:rsid w:val="00797DDB"/>
    <w:rsid w:val="008157A6"/>
    <w:rsid w:val="00A9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8AAF5-6E1D-4526-A5F0-2B800752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D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0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Porsche Engineering Services GmbH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Ben (PECN-SW)</dc:creator>
  <cp:keywords/>
  <dc:description/>
  <cp:lastModifiedBy>Wang, Ben (PECN-SW)</cp:lastModifiedBy>
  <cp:revision>3</cp:revision>
  <dcterms:created xsi:type="dcterms:W3CDTF">2020-03-03T04:17:00Z</dcterms:created>
  <dcterms:modified xsi:type="dcterms:W3CDTF">2020-03-03T04:17:00Z</dcterms:modified>
</cp:coreProperties>
</file>