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EFCC8" w14:textId="5E4B722D" w:rsidR="00E32F23" w:rsidRPr="00E83610" w:rsidRDefault="00E83610">
      <w:pPr>
        <w:rPr>
          <w:lang w:val="es-ES"/>
        </w:rPr>
      </w:pPr>
      <w:r>
        <w:rPr>
          <w:lang w:val="es-ES"/>
        </w:rPr>
        <w:t>Rastreabilidad, indexación y posicionamiento</w:t>
      </w:r>
    </w:p>
    <w:sectPr w:rsidR="00E32F23" w:rsidRPr="00E836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0"/>
    <w:rsid w:val="00E32F23"/>
    <w:rsid w:val="00E8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559EF"/>
  <w15:chartTrackingRefBased/>
  <w15:docId w15:val="{08D03B02-522C-4A9B-84EA-62A3DF00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Eliecer Jose Pacheco Rojas</dc:creator>
  <cp:keywords/>
  <dc:description/>
  <cp:lastModifiedBy>Eliecer Jose Pacheco Rojas</cp:lastModifiedBy>
  <cp:revision>1</cp:revision>
  <dcterms:created xsi:type="dcterms:W3CDTF">2023-02-24T15:33:00Z</dcterms:created>
  <dcterms:modified xsi:type="dcterms:W3CDTF">2023-02-24T15:38:00Z</dcterms:modified>
</cp:coreProperties>
</file>