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Ledger App — Build &amp; Deployment Log</w:t>
      </w:r>
    </w:p>
    <w:p>
      <w:pPr>
        <w:spacing w:after="200"/>
      </w:pPr>
      <w:r>
        <w:rPr>
          <w:i/>
          <w:iCs/>
          <w:color w:val="444444"/>
          <w:sz w:val="20"/>
          <w:szCs w:val="20"/>
        </w:rPr>
        <w:t xml:space="preserve">A record of the tools, CLI commands, and issues encountered building and deploying the Ledger expense-tracker app (Azure Static Web App + Azure Functions + Terraform). Application source code is intentionally omitted — this covers process and tooling only. CLI commands are shown in red.</w:t>
      </w:r>
    </w:p>
    <w:p>
      <w:pPr>
        <w:pStyle w:val="Heading2"/>
      </w:pPr>
      <w:r>
        <w:t xml:space="preserve">Tools &amp; Technologies Used</w:t>
      </w:r>
    </w:p>
    <w:p>
      <w:pPr>
        <w:pStyle w:val="ListParagraph"/>
        <w:numPr>
          <w:ilvl w:val="0"/>
          <w:numId w:val="2"/>
        </w:numPr>
      </w:pPr>
      <w:r>
        <w:rPr>
          <w:sz w:val="22"/>
          <w:szCs w:val="22"/>
        </w:rPr>
        <w:t xml:space="preserve">Terraform — infrastructure as code for all Azure resources</w:t>
      </w:r>
    </w:p>
    <w:p>
      <w:pPr>
        <w:pStyle w:val="ListParagraph"/>
        <w:numPr>
          <w:ilvl w:val="0"/>
          <w:numId w:val="2"/>
        </w:numPr>
      </w:pPr>
      <w:r>
        <w:rPr>
          <w:sz w:val="22"/>
          <w:szCs w:val="22"/>
        </w:rPr>
        <w:t xml:space="preserve">Azure CLI (az) — resource inspection, secrets retrieval, provider metadata</w:t>
      </w:r>
    </w:p>
    <w:p>
      <w:pPr>
        <w:pStyle w:val="ListParagraph"/>
        <w:numPr>
          <w:ilvl w:val="0"/>
          <w:numId w:val="2"/>
        </w:numPr>
      </w:pPr>
      <w:r>
        <w:rPr>
          <w:sz w:val="22"/>
          <w:szCs w:val="22"/>
        </w:rPr>
        <w:t xml:space="preserve">Azure Functions Core Tools (func) — local Functions host, deployment</w:t>
      </w:r>
    </w:p>
    <w:p>
      <w:pPr>
        <w:pStyle w:val="ListParagraph"/>
        <w:numPr>
          <w:ilvl w:val="0"/>
          <w:numId w:val="2"/>
        </w:numPr>
      </w:pPr>
      <w:r>
        <w:rPr>
          <w:sz w:val="22"/>
          <w:szCs w:val="22"/>
        </w:rPr>
        <w:t xml:space="preserve">Node.js / npm — package management for both frontend and API</w:t>
      </w:r>
    </w:p>
    <w:p>
      <w:pPr>
        <w:pStyle w:val="ListParagraph"/>
        <w:numPr>
          <w:ilvl w:val="0"/>
          <w:numId w:val="2"/>
        </w:numPr>
      </w:pPr>
      <w:r>
        <w:rPr>
          <w:sz w:val="22"/>
          <w:szCs w:val="22"/>
        </w:rPr>
        <w:t xml:space="preserve">Vite — frontend build tool / dev server</w:t>
      </w:r>
    </w:p>
    <w:p>
      <w:pPr>
        <w:pStyle w:val="ListParagraph"/>
        <w:numPr>
          <w:ilvl w:val="0"/>
          <w:numId w:val="2"/>
        </w:numPr>
      </w:pPr>
      <w:r>
        <w:rPr>
          <w:sz w:val="22"/>
          <w:szCs w:val="22"/>
        </w:rPr>
        <w:t xml:space="preserve">Tailwind CSS — utility CSS framework for the frontend</w:t>
      </w:r>
    </w:p>
    <w:p>
      <w:pPr>
        <w:pStyle w:val="ListParagraph"/>
        <w:numPr>
          <w:ilvl w:val="0"/>
          <w:numId w:val="2"/>
        </w:numPr>
      </w:pPr>
      <w:r>
        <w:rPr>
          <w:sz w:val="22"/>
          <w:szCs w:val="22"/>
        </w:rPr>
        <w:t xml:space="preserve">React — frontend UI framework</w:t>
      </w:r>
    </w:p>
    <w:p>
      <w:pPr>
        <w:pStyle w:val="ListParagraph"/>
        <w:numPr>
          <w:ilvl w:val="0"/>
          <w:numId w:val="2"/>
        </w:numPr>
      </w:pPr>
      <w:r>
        <w:rPr>
          <w:sz w:val="22"/>
          <w:szCs w:val="22"/>
        </w:rPr>
        <w:t xml:space="preserve">Azure Static Web Apps CLI (swa / npx @azure/static-web-apps-cli) — static site deployment</w:t>
      </w:r>
    </w:p>
    <w:p>
      <w:pPr>
        <w:pStyle w:val="ListParagraph"/>
        <w:numPr>
          <w:ilvl w:val="0"/>
          <w:numId w:val="2"/>
        </w:numPr>
      </w:pPr>
      <w:r>
        <w:rPr>
          <w:sz w:val="22"/>
          <w:szCs w:val="22"/>
        </w:rPr>
        <w:t xml:space="preserve">ImageMagick (convert) — PWA icon generation</w:t>
      </w:r>
    </w:p>
    <w:p>
      <w:pPr>
        <w:pStyle w:val="ListParagraph"/>
        <w:numPr>
          <w:ilvl w:val="0"/>
          <w:numId w:val="2"/>
        </w:numPr>
      </w:pPr>
      <w:r>
        <w:rPr>
          <w:sz w:val="22"/>
          <w:szCs w:val="22"/>
        </w:rPr>
        <w:t xml:space="preserve">Git — version control</w:t>
      </w:r>
    </w:p>
    <w:p>
      <w:pPr>
        <w:pStyle w:val="ListParagraph"/>
        <w:numPr>
          <w:ilvl w:val="0"/>
          <w:numId w:val="2"/>
        </w:numPr>
      </w:pPr>
      <w:r>
        <w:rPr>
          <w:sz w:val="22"/>
          <w:szCs w:val="22"/>
        </w:rPr>
        <w:t xml:space="preserve">GitHub CLI (gh) — repository creation and push</w:t>
      </w:r>
    </w:p>
    <w:p>
      <w:pPr>
        <w:pStyle w:val="Heading2"/>
        <w:spacing w:before="300"/>
      </w:pPr>
      <w:r>
        <w:t xml:space="preserve">Build &amp; Deployment Timeline</w:t>
      </w:r>
    </w:p>
    <w:p>
      <w:pPr>
        <w:pStyle w:val="Heading3"/>
        <w:spacing w:after="80" w:before="240"/>
      </w:pPr>
      <w:r>
        <w:t xml:space="preserve">1. Confirmed Azure quota cleared and resources deployed</w:t>
      </w:r>
    </w:p>
    <w:p>
      <w:pPr>
        <w:spacing w:after="80" w:before="80"/>
      </w:pPr>
      <w:r>
        <w:rPr>
          <w:sz w:val="22"/>
          <w:szCs w:val="22"/>
        </w:rPr>
        <w:t xml:space="preserve">A previously pending App Service quota increase was approved. Verified all Ledger infrastructure (Static Web App, Storage Account, Function App, App Service Plan) had provisioned successfully in Azure.</w:t>
      </w:r>
    </w:p>
    <w:p>
      <w:pPr>
        <w:spacing w:after="60" w:before="60"/>
        <w:ind w:left="431"/>
      </w:pPr>
      <w:r>
        <w:rPr>
          <w:rFonts w:ascii="Consolas" w:cs="Consolas" w:eastAsia="Consolas" w:hAnsi="Consolas"/>
          <w:color w:val="C00000"/>
          <w:sz w:val="20"/>
          <w:szCs w:val="20"/>
        </w:rPr>
        <w:t xml:space="preserve">az resource list</w:t>
      </w:r>
    </w:p>
    <w:p>
      <w:pPr>
        <w:pStyle w:val="Heading3"/>
        <w:spacing w:after="80" w:before="240"/>
      </w:pPr>
      <w:r>
        <w:t xml:space="preserve">2. Structural audit — found the deployment was not actually wired to run</w:t>
      </w:r>
    </w:p>
    <w:p>
      <w:pPr>
        <w:spacing w:after="80" w:before="80"/>
      </w:pPr>
      <w:r>
        <w:rPr>
          <w:sz w:val="22"/>
          <w:szCs w:val="22"/>
        </w:rPr>
        <w:t xml:space="preserve">Despite infrastructure existing, neither project was deployable: the API project's package.json pointed to a file path (src/functions/*.js) that didn't match where the actual function code lived (entries.js, at the project root), and the frontend folder had no build tooling at all — index.html expected a compiled Vite/React app, but no package.json, Vite config, or src folder existed. The React component file had also been placed in the API folder instead of the frontend folder.</w:t>
      </w:r>
    </w:p>
    <w:p>
      <w:pPr>
        <w:spacing w:after="80" w:before="80"/>
      </w:pPr>
      <w:r>
        <w:rPr>
          <w:sz w:val="22"/>
          <w:szCs w:val="22"/>
        </w:rPr>
        <w:t xml:space="preserve">Fixed the package.json "main" field to point at the correct file, and relocated the React component to the frontend project.</w:t>
      </w:r>
    </w:p>
    <w:p>
      <w:pPr>
        <w:pStyle w:val="Heading3"/>
        <w:spacing w:after="80" w:before="240"/>
      </w:pPr>
      <w:r>
        <w:t xml:space="preserve">3. Scaffolded the missing frontend build tooling</w:t>
      </w:r>
    </w:p>
    <w:p>
      <w:pPr>
        <w:spacing w:after="80" w:before="80"/>
      </w:pPr>
      <w:r>
        <w:rPr>
          <w:sz w:val="22"/>
          <w:szCs w:val="22"/>
        </w:rPr>
        <w:t xml:space="preserve">Created the Vite project structure for the frontend: package.json, vite.config.js, tailwind.config.js, and postcss.config.js (the component used Tailwind utility classes, so Tailwind had to be wired in). Generated the missing PWA icon sizes from the one icon that existed, and moved all icons plus the manifest into a public/ folder so the build would output them at the correct paths.</w:t>
      </w:r>
    </w:p>
    <w:p>
      <w:pPr>
        <w:spacing w:after="60" w:before="60"/>
        <w:ind w:left="431"/>
      </w:pPr>
      <w:r>
        <w:rPr>
          <w:rFonts w:ascii="Consolas" w:cs="Consolas" w:eastAsia="Consolas" w:hAnsi="Consolas"/>
          <w:color w:val="C00000"/>
          <w:sz w:val="20"/>
          <w:szCs w:val="20"/>
        </w:rPr>
        <w:t xml:space="preserve">convert icon-180.png -resize 32x32 favicon-32.png</w:t>
      </w:r>
    </w:p>
    <w:p>
      <w:pPr>
        <w:spacing w:after="60" w:before="60"/>
        <w:ind w:left="431"/>
      </w:pPr>
      <w:r>
        <w:rPr>
          <w:rFonts w:ascii="Consolas" w:cs="Consolas" w:eastAsia="Consolas" w:hAnsi="Consolas"/>
          <w:color w:val="C00000"/>
          <w:sz w:val="20"/>
          <w:szCs w:val="20"/>
        </w:rPr>
        <w:t xml:space="preserve">convert icon-180.png -resize 192x192 icon-192.png</w:t>
      </w:r>
    </w:p>
    <w:p>
      <w:pPr>
        <w:spacing w:after="60" w:before="60"/>
        <w:ind w:left="431"/>
      </w:pPr>
      <w:r>
        <w:rPr>
          <w:rFonts w:ascii="Consolas" w:cs="Consolas" w:eastAsia="Consolas" w:hAnsi="Consolas"/>
          <w:color w:val="C00000"/>
          <w:sz w:val="20"/>
          <w:szCs w:val="20"/>
        </w:rPr>
        <w:t xml:space="preserve">convert icon-180.png -resize 512x512 icon-512.png</w:t>
      </w:r>
    </w:p>
    <w:p>
      <w:pPr>
        <w:pStyle w:val="Heading3"/>
        <w:spacing w:after="80" w:before="240"/>
      </w:pPr>
      <w:r>
        <w:t xml:space="preserve">4. Dependency install produced the wrong platform binaries</w:t>
      </w:r>
    </w:p>
    <w:p>
      <w:pPr>
        <w:spacing w:after="80" w:before="80"/>
      </w:pPr>
      <w:r>
        <w:rPr>
          <w:sz w:val="22"/>
          <w:szCs w:val="22"/>
        </w:rPr>
        <w:t xml:space="preserve">Running npm install from the assistant's sandboxed environment installed the Linux build of a native dependency (Rollup) instead of the macOS build, causing "Cannot find module @rollup/rollup-darwin-x64" when run locally. Native/compiled dependencies must be installed on the same machine (and OS/architecture) that will run them.</w:t>
      </w:r>
    </w:p>
    <w:p>
      <w:pPr>
        <w:spacing w:after="80" w:before="80"/>
      </w:pPr>
      <w:r>
        <w:rPr>
          <w:sz w:val="22"/>
          <w:szCs w:val="22"/>
        </w:rPr>
        <w:t xml:space="preserve">Fixed by clearing and reinstalling from the user's own Mac terminal:</w:t>
      </w:r>
    </w:p>
    <w:p>
      <w:pPr>
        <w:spacing w:after="60" w:before="60"/>
        <w:ind w:left="431"/>
      </w:pPr>
      <w:r>
        <w:rPr>
          <w:rFonts w:ascii="Consolas" w:cs="Consolas" w:eastAsia="Consolas" w:hAnsi="Consolas"/>
          <w:color w:val="C00000"/>
          <w:sz w:val="20"/>
          <w:szCs w:val="20"/>
        </w:rPr>
        <w:t xml:space="preserve">rm -rf node_modules package-lock.json</w:t>
      </w:r>
    </w:p>
    <w:p>
      <w:pPr>
        <w:spacing w:after="60" w:before="60"/>
        <w:ind w:left="431"/>
      </w:pPr>
      <w:r>
        <w:rPr>
          <w:rFonts w:ascii="Consolas" w:cs="Consolas" w:eastAsia="Consolas" w:hAnsi="Consolas"/>
          <w:color w:val="C00000"/>
          <w:sz w:val="20"/>
          <w:szCs w:val="20"/>
        </w:rPr>
        <w:t xml:space="preserve">npm install</w:t>
      </w:r>
    </w:p>
    <w:p>
      <w:pPr>
        <w:pStyle w:val="Heading3"/>
        <w:spacing w:after="80" w:before="240"/>
      </w:pPr>
      <w:r>
        <w:t xml:space="preserve">5. Set up full local end-to-end testing</w:t>
      </w:r>
    </w:p>
    <w:p>
      <w:pPr>
        <w:spacing w:after="80" w:before="80"/>
      </w:pPr>
      <w:r>
        <w:rPr>
          <w:sz w:val="22"/>
          <w:szCs w:val="22"/>
        </w:rPr>
        <w:t xml:space="preserve">Added a Vite dev-server proxy so frontend API calls (/api/*) forward to a local Azure Functions host. Created a local.settings.json file (required for the Functions host to run locally, holding the real storage connection string). Installed Azure Functions Core Tools via Homebrew.</w:t>
      </w:r>
    </w:p>
    <w:p>
      <w:pPr>
        <w:spacing w:after="60" w:before="60"/>
        <w:ind w:left="431"/>
      </w:pPr>
      <w:r>
        <w:rPr>
          <w:rFonts w:ascii="Consolas" w:cs="Consolas" w:eastAsia="Consolas" w:hAnsi="Consolas"/>
          <w:color w:val="C00000"/>
          <w:sz w:val="20"/>
          <w:szCs w:val="20"/>
        </w:rPr>
        <w:t xml:space="preserve">brew tap azure/functions</w:t>
      </w:r>
    </w:p>
    <w:p>
      <w:pPr>
        <w:spacing w:after="60" w:before="60"/>
        <w:ind w:left="431"/>
      </w:pPr>
      <w:r>
        <w:rPr>
          <w:rFonts w:ascii="Consolas" w:cs="Consolas" w:eastAsia="Consolas" w:hAnsi="Consolas"/>
          <w:color w:val="C00000"/>
          <w:sz w:val="20"/>
          <w:szCs w:val="20"/>
        </w:rPr>
        <w:t xml:space="preserve">brew install azure-functions-core-tools@4</w:t>
      </w:r>
    </w:p>
    <w:p>
      <w:pPr>
        <w:spacing w:after="60" w:before="60"/>
        <w:ind w:left="431"/>
      </w:pPr>
      <w:r>
        <w:rPr>
          <w:rFonts w:ascii="Consolas" w:cs="Consolas" w:eastAsia="Consolas" w:hAnsi="Consolas"/>
          <w:color w:val="C00000"/>
          <w:sz w:val="20"/>
          <w:szCs w:val="20"/>
        </w:rPr>
        <w:t xml:space="preserve">func start</w:t>
      </w:r>
    </w:p>
    <w:p>
      <w:pPr>
        <w:spacing w:after="60" w:before="60"/>
        <w:ind w:left="431"/>
      </w:pPr>
      <w:r>
        <w:rPr>
          <w:rFonts w:ascii="Consolas" w:cs="Consolas" w:eastAsia="Consolas" w:hAnsi="Consolas"/>
          <w:color w:val="C00000"/>
          <w:sz w:val="20"/>
          <w:szCs w:val="20"/>
        </w:rPr>
        <w:t xml:space="preserve">npm run dev</w:t>
      </w:r>
    </w:p>
    <w:p>
      <w:pPr>
        <w:pStyle w:val="Heading3"/>
        <w:spacing w:after="80" w:before="240"/>
      </w:pPr>
      <w:r>
        <w:t xml:space="preserve">6. Data model correction</w:t>
      </w:r>
    </w:p>
    <w:p>
      <w:pPr>
        <w:spacing w:after="80" w:before="80"/>
      </w:pPr>
      <w:r>
        <w:rPr>
          <w:sz w:val="22"/>
          <w:szCs w:val="22"/>
        </w:rPr>
        <w:t xml:space="preserve">A combined category ("Auto Insurance (Wife)") was split into two independent categories, each with its own color in the chart and dropdown, per a data-modeling change request.</w:t>
      </w:r>
    </w:p>
    <w:p>
      <w:pPr>
        <w:pStyle w:val="Heading3"/>
        <w:spacing w:after="80" w:before="240"/>
      </w:pPr>
      <w:r>
        <w:t xml:space="preserve">7. First production deploy attempt failed — “deployment_token provided was invalid”</w:t>
      </w:r>
    </w:p>
    <w:p>
      <w:pPr>
        <w:spacing w:after="80" w:before="80"/>
      </w:pPr>
      <w:r>
        <w:rPr>
          <w:sz w:val="22"/>
          <w:szCs w:val="22"/>
        </w:rPr>
        <w:t xml:space="preserve">Investigated several possible causes in sequence: clipboard corruption from copying terminal output (zsh appends a trailing % to output without a newline), a stale token from Terraform state, and an empty token from a failed Azure CLI call. None were the actual cause.</w:t>
      </w:r>
    </w:p>
    <w:p>
      <w:pPr>
        <w:spacing w:after="60" w:before="60"/>
        <w:ind w:left="431"/>
      </w:pPr>
      <w:r>
        <w:rPr>
          <w:rFonts w:ascii="Consolas" w:cs="Consolas" w:eastAsia="Consolas" w:hAnsi="Consolas"/>
          <w:color w:val="C00000"/>
          <w:sz w:val="20"/>
          <w:szCs w:val="20"/>
        </w:rPr>
        <w:t xml:space="preserve">terraform output -raw static_web_app_deployment_token | pbcopy</w:t>
      </w:r>
    </w:p>
    <w:p>
      <w:pPr>
        <w:spacing w:after="60" w:before="60"/>
        <w:ind w:left="431"/>
      </w:pPr>
      <w:r>
        <w:rPr>
          <w:rFonts w:ascii="Consolas" w:cs="Consolas" w:eastAsia="Consolas" w:hAnsi="Consolas"/>
          <w:color w:val="C00000"/>
          <w:sz w:val="20"/>
          <w:szCs w:val="20"/>
        </w:rPr>
        <w:t xml:space="preserve">az staticwebapp secrets list --name swa-ledger --resource-group rg-ledger-prod --query "properties.apiKey" -o tsv | pbcopy</w:t>
      </w:r>
    </w:p>
    <w:p>
      <w:pPr>
        <w:spacing w:after="60" w:before="60"/>
        <w:ind w:left="431"/>
      </w:pPr>
      <w:r>
        <w:rPr>
          <w:rFonts w:ascii="Consolas" w:cs="Consolas" w:eastAsia="Consolas" w:hAnsi="Consolas"/>
          <w:color w:val="C00000"/>
          <w:sz w:val="20"/>
          <w:szCs w:val="20"/>
        </w:rPr>
        <w:t xml:space="preserve">echo -n "$(pbpaste)" | wc -c</w:t>
      </w:r>
    </w:p>
    <w:p>
      <w:pPr>
        <w:spacing w:after="80" w:before="80"/>
      </w:pPr>
      <w:r>
        <w:rPr>
          <w:sz w:val="22"/>
          <w:szCs w:val="22"/>
        </w:rPr>
        <w:t xml:space="preserve">Root cause, confirmed by matching an open public GitHub issue: an active Azure-side infrastructure bug affecting Static Web App deployments specifically in the East US 2 region — the deployment client's error message was a misleading catch-all, not an actual token problem.</w:t>
      </w:r>
    </w:p>
    <w:p>
      <w:pPr>
        <w:pStyle w:val="Heading3"/>
        <w:spacing w:after="80" w:before="240"/>
      </w:pPr>
      <w:r>
        <w:t xml:space="preserve">8. Migrated the Static Web App to a different Azure region</w:t>
      </w:r>
    </w:p>
    <w:p>
      <w:pPr>
        <w:spacing w:after="80" w:before="80"/>
      </w:pPr>
      <w:r>
        <w:rPr>
          <w:sz w:val="22"/>
          <w:szCs w:val="22"/>
        </w:rPr>
        <w:t xml:space="preserve">Queried which regions currently support Static Web Apps on the subscription, then updated the Terraform configuration to move the Static Web App resource from East US 2 to Central US (the Function App and other resources stayed in place).</w:t>
      </w:r>
    </w:p>
    <w:p>
      <w:pPr>
        <w:spacing w:after="60" w:before="60"/>
        <w:ind w:left="431"/>
      </w:pPr>
      <w:r>
        <w:rPr>
          <w:rFonts w:ascii="Consolas" w:cs="Consolas" w:eastAsia="Consolas" w:hAnsi="Consolas"/>
          <w:color w:val="C00000"/>
          <w:sz w:val="20"/>
          <w:szCs w:val="20"/>
        </w:rPr>
        <w:t xml:space="preserve">az provider show --namespace Microsoft.Web --query "resourceTypes[?resourceType=='staticSites'].locations" -o tsv</w:t>
      </w:r>
    </w:p>
    <w:p>
      <w:pPr>
        <w:pStyle w:val="Heading3"/>
        <w:spacing w:after="80" w:before="240"/>
      </w:pPr>
      <w:r>
        <w:t xml:space="preserve">9. Terraform apply surfaced three separate issues during the migration</w:t>
      </w:r>
    </w:p>
    <w:p>
      <w:pPr>
        <w:spacing w:after="80" w:before="80"/>
      </w:pPr>
      <w:r>
        <w:rPr>
          <w:sz w:val="22"/>
          <w:szCs w:val="22"/>
        </w:rPr>
        <w:t xml:space="preserve">(a) AuthV2 provider bug: applying the change also triggered an unrelated update to the Function App's authentication settings, which failed with a malformed-request error — a known bug in the Terraform azurerm provider. Explicitly configuring the setting to work around it (multiple attempts) cascaded into further schema errors, so the fix instead was to tell Terraform to stop managing that attribute entirely.</w:t>
      </w:r>
    </w:p>
    <w:p>
      <w:pPr>
        <w:spacing w:after="60" w:before="60"/>
        <w:ind w:left="431"/>
      </w:pPr>
      <w:r>
        <w:rPr>
          <w:rFonts w:ascii="Consolas" w:cs="Consolas" w:eastAsia="Consolas" w:hAnsi="Consolas"/>
          <w:color w:val="C00000"/>
          <w:sz w:val="20"/>
          <w:szCs w:val="20"/>
        </w:rPr>
        <w:t xml:space="preserve">terraform apply -target=azurerm_static_web_app.ledger -target=azurerm_static_web_app_function_app_registration.ledger</w:t>
      </w:r>
    </w:p>
    <w:p>
      <w:pPr>
        <w:spacing w:after="80" w:before="80"/>
      </w:pPr>
      <w:r>
        <w:rPr>
          <w:sz w:val="22"/>
          <w:szCs w:val="22"/>
        </w:rPr>
        <w:t xml:space="preserve">(lifecycle { ignore_changes = [auth_settings_v2] } added to the Function App resource)</w:t>
      </w:r>
    </w:p>
    <w:p>
      <w:pPr>
        <w:spacing w:after="80" w:before="80"/>
      </w:pPr>
      <w:r>
        <w:rPr>
          <w:sz w:val="22"/>
          <w:szCs w:val="22"/>
        </w:rPr>
        <w:t xml:space="preserve">(b) Resource-name conflict (HTTP 409): Azure had not yet fully released the deleted Static Web App's name in the old region when the new one tried to claim it. Resolved by waiting and retrying.</w:t>
      </w:r>
    </w:p>
    <w:p>
      <w:pPr>
        <w:spacing w:after="80" w:before="80"/>
      </w:pPr>
      <w:r>
        <w:rPr>
          <w:sz w:val="22"/>
          <w:szCs w:val="22"/>
        </w:rPr>
        <w:t xml:space="preserve">(c) Backend-link conflict (HTTP 409, “Cannot link backend with a preexisting Azure Static Web Apps configuration”): the Function App still carried an internal link to the deleted Static Web App. Resolved by forcing the Function App itself to be destroyed and recreated.</w:t>
      </w:r>
    </w:p>
    <w:p>
      <w:pPr>
        <w:spacing w:after="60" w:before="60"/>
        <w:ind w:left="431"/>
      </w:pPr>
      <w:r>
        <w:rPr>
          <w:rFonts w:ascii="Consolas" w:cs="Consolas" w:eastAsia="Consolas" w:hAnsi="Consolas"/>
          <w:color w:val="C00000"/>
          <w:sz w:val="20"/>
          <w:szCs w:val="20"/>
        </w:rPr>
        <w:t xml:space="preserve">terraform apply -replace=azurerm_linux_function_app.ledger_api -target=azurerm_linux_function_app.ledger_api -target=azurerm_static_web_app_function_app_registration.ledger</w:t>
      </w:r>
    </w:p>
    <w:p>
      <w:pPr>
        <w:pStyle w:val="Heading3"/>
        <w:spacing w:after="80" w:before="240"/>
      </w:pPr>
      <w:r>
        <w:t xml:space="preserve">10. Terraform apply completed successfully</w:t>
      </w:r>
    </w:p>
    <w:p>
      <w:pPr>
        <w:spacing w:after="80" w:before="80"/>
      </w:pPr>
      <w:r>
        <w:rPr>
          <w:sz w:val="22"/>
          <w:szCs w:val="22"/>
        </w:rPr>
        <w:t xml:space="preserve">Static Web App recreated in Central US and re-linked to the Function App; all other resources unaffected.</w:t>
      </w:r>
    </w:p>
    <w:p>
      <w:pPr>
        <w:pStyle w:val="Heading3"/>
        <w:spacing w:after="80" w:before="240"/>
      </w:pPr>
      <w:r>
        <w:t xml:space="preserve">11. Added an edit / refund feature</w:t>
      </w:r>
    </w:p>
    <w:p>
      <w:pPr>
        <w:spacing w:after="80" w:before="80"/>
      </w:pPr>
      <w:r>
        <w:rPr>
          <w:sz w:val="22"/>
          <w:szCs w:val="22"/>
        </w:rPr>
        <w:t xml:space="preserve">Added the ability to edit an existing entry's amount or category, and to record a refund/partial payback (negative amount) against a category without deleting the original entry's history.</w:t>
      </w:r>
    </w:p>
    <w:p>
      <w:pPr>
        <w:pStyle w:val="Heading3"/>
        <w:spacing w:after="80" w:before="240"/>
      </w:pPr>
      <w:r>
        <w:t xml:space="preserve">12. Final build and deploy</w:t>
      </w:r>
    </w:p>
    <w:p>
      <w:pPr>
        <w:spacing w:after="60" w:before="60"/>
        <w:ind w:left="431"/>
      </w:pPr>
      <w:r>
        <w:rPr>
          <w:rFonts w:ascii="Consolas" w:cs="Consolas" w:eastAsia="Consolas" w:hAnsi="Consolas"/>
          <w:color w:val="C00000"/>
          <w:sz w:val="20"/>
          <w:szCs w:val="20"/>
        </w:rPr>
        <w:t xml:space="preserve">npm run build</w:t>
      </w:r>
    </w:p>
    <w:p>
      <w:pPr>
        <w:spacing w:after="60" w:before="60"/>
        <w:ind w:left="431"/>
      </w:pPr>
      <w:r>
        <w:rPr>
          <w:rFonts w:ascii="Consolas" w:cs="Consolas" w:eastAsia="Consolas" w:hAnsi="Consolas"/>
          <w:color w:val="C00000"/>
          <w:sz w:val="20"/>
          <w:szCs w:val="20"/>
        </w:rPr>
        <w:t xml:space="preserve">func azure functionapp publish func-ledger-api</w:t>
      </w:r>
    </w:p>
    <w:p>
      <w:pPr>
        <w:spacing w:after="60" w:before="60"/>
        <w:ind w:left="431"/>
      </w:pPr>
      <w:r>
        <w:rPr>
          <w:rFonts w:ascii="Consolas" w:cs="Consolas" w:eastAsia="Consolas" w:hAnsi="Consolas"/>
          <w:color w:val="C00000"/>
          <w:sz w:val="20"/>
          <w:szCs w:val="20"/>
        </w:rPr>
        <w:t xml:space="preserve">az staticwebapp secrets list --name swa-ledger --resource-group rg-ledger-prod --query "properties.apiKey" -o tsv | pbcopy</w:t>
      </w:r>
    </w:p>
    <w:p>
      <w:pPr>
        <w:spacing w:after="60" w:before="60"/>
        <w:ind w:left="431"/>
      </w:pPr>
      <w:r>
        <w:rPr>
          <w:rFonts w:ascii="Consolas" w:cs="Consolas" w:eastAsia="Consolas" w:hAnsi="Consolas"/>
          <w:color w:val="C00000"/>
          <w:sz w:val="20"/>
          <w:szCs w:val="20"/>
        </w:rPr>
        <w:t xml:space="preserve">npx @azure/static-web-apps-cli deploy ./dist --deployment-token "$(pbpaste)" --env production</w:t>
      </w:r>
    </w:p>
    <w:p>
      <w:pPr>
        <w:spacing w:after="60" w:before="60"/>
        <w:ind w:left="431"/>
      </w:pPr>
      <w:r>
        <w:rPr>
          <w:rFonts w:ascii="Consolas" w:cs="Consolas" w:eastAsia="Consolas" w:hAnsi="Consolas"/>
          <w:color w:val="C00000"/>
          <w:sz w:val="20"/>
          <w:szCs w:val="20"/>
        </w:rPr>
        <w:t xml:space="preserve">terraform output -raw static_web_app_url</w:t>
      </w:r>
    </w:p>
    <w:p>
      <w:pPr>
        <w:pStyle w:val="Heading3"/>
        <w:spacing w:after="80" w:before="240"/>
      </w:pPr>
      <w:r>
        <w:t xml:space="preserve">13. Installed as a standalone app</w:t>
      </w:r>
    </w:p>
    <w:p>
      <w:pPr>
        <w:spacing w:after="80" w:before="80"/>
      </w:pPr>
      <w:r>
        <w:rPr>
          <w:sz w:val="22"/>
          <w:szCs w:val="22"/>
        </w:rPr>
        <w:t xml:space="preserve">Confirmed the existing manifest/icon setup supports “Add to Home Screen” on iPhone (Safari → Share → Add to Home Screen) and “Install” on desktop (Chrome's install icon in the address bar, or Safari's File → Add to Dock).</w:t>
      </w:r>
    </w:p>
    <w:p>
      <w:pPr>
        <w:pStyle w:val="Heading3"/>
        <w:spacing w:after="80" w:before="240"/>
      </w:pPr>
      <w:r>
        <w:t xml:space="preserve">14. Set up version control and pushed to GitHub</w:t>
      </w:r>
    </w:p>
    <w:p>
      <w:pPr>
        <w:spacing w:after="80" w:before="80"/>
      </w:pPr>
      <w:r>
        <w:rPr>
          <w:sz w:val="22"/>
          <w:szCs w:val="22"/>
        </w:rPr>
        <w:t xml:space="preserve">The backend and frontend had been living as two disconnected folders, with a git repository nested inside the backend folder and no repository at all in the frontend folder. Consolidated them into a single repository by relocating the .git directory to the top-level project folder, then added a project-wide .gitignore.</w:t>
      </w:r>
    </w:p>
    <w:p>
      <w:pPr>
        <w:spacing w:after="80" w:before="80"/>
      </w:pPr>
      <w:r>
        <w:rPr>
          <w:sz w:val="22"/>
          <w:szCs w:val="22"/>
        </w:rPr>
        <w:t xml:space="preserve">A stale git index.lock file (left behind by a sandbox permission limitation) blocked the first two commit attempts and had to be deleted manually before committing could proceed.</w:t>
      </w:r>
    </w:p>
    <w:p>
      <w:pPr>
        <w:spacing w:after="60" w:before="60"/>
        <w:ind w:left="431"/>
      </w:pPr>
      <w:r>
        <w:rPr>
          <w:rFonts w:ascii="Consolas" w:cs="Consolas" w:eastAsia="Consolas" w:hAnsi="Consolas"/>
          <w:color w:val="C00000"/>
          <w:sz w:val="20"/>
          <w:szCs w:val="20"/>
        </w:rPr>
        <w:t xml:space="preserve">git add -A</w:t>
      </w:r>
    </w:p>
    <w:p>
      <w:pPr>
        <w:spacing w:after="60" w:before="60"/>
        <w:ind w:left="431"/>
      </w:pPr>
      <w:r>
        <w:rPr>
          <w:rFonts w:ascii="Consolas" w:cs="Consolas" w:eastAsia="Consolas" w:hAnsi="Consolas"/>
          <w:color w:val="C00000"/>
          <w:sz w:val="20"/>
          <w:szCs w:val="20"/>
        </w:rPr>
        <w:t xml:space="preserve">git commit -m "Initial commit: Ledger app (Terraform infra + Azure Functions API + Vite/React frontend)"</w:t>
      </w:r>
    </w:p>
    <w:p>
      <w:pPr>
        <w:spacing w:after="60" w:before="60"/>
        <w:ind w:left="431"/>
      </w:pPr>
      <w:r>
        <w:rPr>
          <w:rFonts w:ascii="Consolas" w:cs="Consolas" w:eastAsia="Consolas" w:hAnsi="Consolas"/>
          <w:color w:val="C00000"/>
          <w:sz w:val="20"/>
          <w:szCs w:val="20"/>
        </w:rPr>
        <w:t xml:space="preserve">gh auth login</w:t>
      </w:r>
    </w:p>
    <w:p>
      <w:pPr>
        <w:spacing w:after="60" w:before="60"/>
        <w:ind w:left="431"/>
      </w:pPr>
      <w:r>
        <w:rPr>
          <w:rFonts w:ascii="Consolas" w:cs="Consolas" w:eastAsia="Consolas" w:hAnsi="Consolas"/>
          <w:color w:val="C00000"/>
          <w:sz w:val="20"/>
          <w:szCs w:val="20"/>
        </w:rPr>
        <w:t xml:space="preserve">gh repo create ledger-app --private --source=. --remote=origin --push</w:t>
      </w:r>
    </w:p>
    <w:p>
      <w:pPr>
        <w:spacing w:after="80" w:before="80"/>
      </w:pPr>
      <w:r>
        <w:rPr>
          <w:sz w:val="22"/>
          <w:szCs w:val="22"/>
        </w:rPr>
        <w:t xml:space="preserve">Result: pushed to https://github.com/trich1014/ledger-app (private repository).</w:t>
      </w:r>
    </w:p>
    <w:p>
      <w:pPr>
        <w:pStyle w:val="Heading2"/>
        <w:spacing w:before="300"/>
      </w:pPr>
      <w:r>
        <w:t xml:space="preserve">Summary: Issues → Root Cause →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00"/>
      </w:tblGrid>
      <w:tr>
        <w:tc>
          <w:tcPr>
            <w:tcW w:type="pct" w:w="31%"/>
            <w:shd w:fill="1F2937" w:color="auto" w:val="clear"/>
            <w:tcMar>
              <w:top w:type="dxa" w:w="80"/>
              <w:left w:type="dxa" w:w="100"/>
              <w:bottom w:type="dxa" w:w="80"/>
              <w:right w:type="dxa" w:w="100"/>
            </w:tcMar>
          </w:tcPr>
          <w:p>
            <w:r>
              <w:rPr>
                <w:b/>
                <w:bCs/>
                <w:color w:val="FFFFFF"/>
                <w:sz w:val="20"/>
                <w:szCs w:val="20"/>
              </w:rPr>
              <w:t xml:space="preserve">Issue</w:t>
            </w:r>
          </w:p>
        </w:tc>
        <w:tc>
          <w:tcPr>
            <w:tcW w:type="pct" w:w="35%"/>
            <w:shd w:fill="1F2937" w:color="auto" w:val="clear"/>
            <w:tcMar>
              <w:top w:type="dxa" w:w="80"/>
              <w:left w:type="dxa" w:w="100"/>
              <w:bottom w:type="dxa" w:w="80"/>
              <w:right w:type="dxa" w:w="100"/>
            </w:tcMar>
          </w:tcPr>
          <w:p>
            <w:r>
              <w:rPr>
                <w:b/>
                <w:bCs/>
                <w:color w:val="FFFFFF"/>
                <w:sz w:val="20"/>
                <w:szCs w:val="20"/>
              </w:rPr>
              <w:t xml:space="preserve">Root Cause</w:t>
            </w:r>
          </w:p>
        </w:tc>
        <w:tc>
          <w:tcPr>
            <w:tcW w:type="pct" w:w="34%"/>
            <w:shd w:fill="1F2937" w:color="auto" w:val="clear"/>
            <w:tcMar>
              <w:top w:type="dxa" w:w="80"/>
              <w:left w:type="dxa" w:w="100"/>
              <w:bottom w:type="dxa" w:w="80"/>
              <w:right w:type="dxa" w:w="100"/>
            </w:tcMar>
          </w:tcPr>
          <w:p>
            <w:r>
              <w:rPr>
                <w:b/>
                <w:bCs/>
                <w:color w:val="FFFFFF"/>
                <w:sz w:val="20"/>
                <w:szCs w:val="20"/>
              </w:rPr>
              <w:t xml:space="preserve">Fix</w:t>
            </w:r>
          </w:p>
        </w:tc>
      </w:tr>
      <w:tr>
        <w:tc>
          <w:tcPr>
            <w:tcW w:type="pct" w:w="33%"/>
            <w:tcMar>
              <w:top w:type="dxa" w:w="80"/>
              <w:left w:type="dxa" w:w="100"/>
              <w:bottom w:type="dxa" w:w="80"/>
              <w:right w:type="dxa" w:w="100"/>
            </w:tcMar>
          </w:tcPr>
          <w:p>
            <w:r>
              <w:rPr>
                <w:b w:val="false"/>
                <w:bCs w:val="false"/>
                <w:color w:val="000000"/>
                <w:sz w:val="20"/>
                <w:szCs w:val="20"/>
              </w:rPr>
              <w:t xml:space="preserve">App "deployed" but not functional</w:t>
            </w:r>
          </w:p>
        </w:tc>
        <w:tc>
          <w:tcPr>
            <w:tcW w:type="pct" w:w="33%"/>
            <w:tcMar>
              <w:top w:type="dxa" w:w="80"/>
              <w:left w:type="dxa" w:w="100"/>
              <w:bottom w:type="dxa" w:w="80"/>
              <w:right w:type="dxa" w:w="100"/>
            </w:tcMar>
          </w:tcPr>
          <w:p>
            <w:r>
              <w:rPr>
                <w:b w:val="false"/>
                <w:bCs w:val="false"/>
                <w:color w:val="000000"/>
                <w:sz w:val="20"/>
                <w:szCs w:val="20"/>
              </w:rPr>
              <w:t xml:space="preserve">Terraform only provisions infra; no code was ever deployed. package.json pointed at the wrong file path.</w:t>
            </w:r>
          </w:p>
        </w:tc>
        <w:tc>
          <w:tcPr>
            <w:tcW w:type="pct" w:w="33%"/>
            <w:tcMar>
              <w:top w:type="dxa" w:w="80"/>
              <w:left w:type="dxa" w:w="100"/>
              <w:bottom w:type="dxa" w:w="80"/>
              <w:right w:type="dxa" w:w="100"/>
            </w:tcMar>
          </w:tcPr>
          <w:p>
            <w:r>
              <w:rPr>
                <w:b w:val="false"/>
                <w:bCs w:val="false"/>
                <w:color w:val="000000"/>
                <w:sz w:val="20"/>
                <w:szCs w:val="20"/>
              </w:rPr>
              <w:t xml:space="preserve">Corrected package.json's main field; scaffolded missing Vite project</w:t>
            </w:r>
          </w:p>
        </w:tc>
      </w:tr>
      <w:tr>
        <w:tc>
          <w:tcPr>
            <w:tcW w:type="pct" w:w="33%"/>
            <w:tcMar>
              <w:top w:type="dxa" w:w="80"/>
              <w:left w:type="dxa" w:w="100"/>
              <w:bottom w:type="dxa" w:w="80"/>
              <w:right w:type="dxa" w:w="100"/>
            </w:tcMar>
          </w:tcPr>
          <w:p>
            <w:r>
              <w:rPr>
                <w:b w:val="false"/>
                <w:bCs w:val="false"/>
                <w:color w:val="000000"/>
                <w:sz w:val="20"/>
                <w:szCs w:val="20"/>
              </w:rPr>
              <w:t xml:space="preserve">"Cannot find module @rollup/rollup-darwin-x64"</w:t>
            </w:r>
          </w:p>
        </w:tc>
        <w:tc>
          <w:tcPr>
            <w:tcW w:type="pct" w:w="33%"/>
            <w:tcMar>
              <w:top w:type="dxa" w:w="80"/>
              <w:left w:type="dxa" w:w="100"/>
              <w:bottom w:type="dxa" w:w="80"/>
              <w:right w:type="dxa" w:w="100"/>
            </w:tcMar>
          </w:tcPr>
          <w:p>
            <w:r>
              <w:rPr>
                <w:b w:val="false"/>
                <w:bCs w:val="false"/>
                <w:color w:val="000000"/>
                <w:sz w:val="20"/>
                <w:szCs w:val="20"/>
              </w:rPr>
              <w:t xml:space="preserve">npm install run on Linux sandbox installed Linux-only native binaries</w:t>
            </w:r>
          </w:p>
        </w:tc>
        <w:tc>
          <w:tcPr>
            <w:tcW w:type="pct" w:w="33%"/>
            <w:tcMar>
              <w:top w:type="dxa" w:w="80"/>
              <w:left w:type="dxa" w:w="100"/>
              <w:bottom w:type="dxa" w:w="80"/>
              <w:right w:type="dxa" w:w="100"/>
            </w:tcMar>
          </w:tcPr>
          <w:p>
            <w:r>
              <w:rPr>
                <w:b w:val="false"/>
                <w:bCs w:val="false"/>
                <w:color w:val="000000"/>
                <w:sz w:val="20"/>
                <w:szCs w:val="20"/>
              </w:rPr>
              <w:t xml:space="preserve">Reinstalled node_modules from the user's own Mac terminal</w:t>
            </w:r>
          </w:p>
        </w:tc>
      </w:tr>
      <w:tr>
        <w:tc>
          <w:tcPr>
            <w:tcW w:type="pct" w:w="33%"/>
            <w:tcMar>
              <w:top w:type="dxa" w:w="80"/>
              <w:left w:type="dxa" w:w="100"/>
              <w:bottom w:type="dxa" w:w="80"/>
              <w:right w:type="dxa" w:w="100"/>
            </w:tcMar>
          </w:tcPr>
          <w:p>
            <w:r>
              <w:rPr>
                <w:b w:val="false"/>
                <w:bCs w:val="false"/>
                <w:color w:val="000000"/>
                <w:sz w:val="20"/>
                <w:szCs w:val="20"/>
              </w:rPr>
              <w:t xml:space="preserve">PWA icons missing from build output</w:t>
            </w:r>
          </w:p>
        </w:tc>
        <w:tc>
          <w:tcPr>
            <w:tcW w:type="pct" w:w="33%"/>
            <w:tcMar>
              <w:top w:type="dxa" w:w="80"/>
              <w:left w:type="dxa" w:w="100"/>
              <w:bottom w:type="dxa" w:w="80"/>
              <w:right w:type="dxa" w:w="100"/>
            </w:tcMar>
          </w:tcPr>
          <w:p>
            <w:r>
              <w:rPr>
                <w:b w:val="false"/>
                <w:bCs w:val="false"/>
                <w:color w:val="000000"/>
                <w:sz w:val="20"/>
                <w:szCs w:val="20"/>
              </w:rPr>
              <w:t xml:space="preserve">Icon files sat at project root instead of Vite's public/ folder</w:t>
            </w:r>
          </w:p>
        </w:tc>
        <w:tc>
          <w:tcPr>
            <w:tcW w:type="pct" w:w="33%"/>
            <w:tcMar>
              <w:top w:type="dxa" w:w="80"/>
              <w:left w:type="dxa" w:w="100"/>
              <w:bottom w:type="dxa" w:w="80"/>
              <w:right w:type="dxa" w:w="100"/>
            </w:tcMar>
          </w:tcPr>
          <w:p>
            <w:r>
              <w:rPr>
                <w:b w:val="false"/>
                <w:bCs w:val="false"/>
                <w:color w:val="000000"/>
                <w:sz w:val="20"/>
                <w:szCs w:val="20"/>
              </w:rPr>
              <w:t xml:space="preserve">Moved manifest + icons into public/</w:t>
            </w:r>
          </w:p>
        </w:tc>
      </w:tr>
      <w:tr>
        <w:tc>
          <w:tcPr>
            <w:tcW w:type="pct" w:w="33%"/>
            <w:tcMar>
              <w:top w:type="dxa" w:w="80"/>
              <w:left w:type="dxa" w:w="100"/>
              <w:bottom w:type="dxa" w:w="80"/>
              <w:right w:type="dxa" w:w="100"/>
            </w:tcMar>
          </w:tcPr>
          <w:p>
            <w:r>
              <w:rPr>
                <w:b w:val="false"/>
                <w:bCs w:val="false"/>
                <w:color w:val="000000"/>
                <w:sz w:val="20"/>
                <w:szCs w:val="20"/>
              </w:rPr>
              <w:t xml:space="preserve">"deployment_token provided was invalid"</w:t>
            </w:r>
          </w:p>
        </w:tc>
        <w:tc>
          <w:tcPr>
            <w:tcW w:type="pct" w:w="33%"/>
            <w:tcMar>
              <w:top w:type="dxa" w:w="80"/>
              <w:left w:type="dxa" w:w="100"/>
              <w:bottom w:type="dxa" w:w="80"/>
              <w:right w:type="dxa" w:w="100"/>
            </w:tcMar>
          </w:tcPr>
          <w:p>
            <w:r>
              <w:rPr>
                <w:b w:val="false"/>
                <w:bCs w:val="false"/>
                <w:color w:val="000000"/>
                <w:sz w:val="20"/>
                <w:szCs w:val="20"/>
              </w:rPr>
              <w:t xml:space="preserve">Active Azure-side outage affecting Static Web App deploys in East US 2 (misleading client error message)</w:t>
            </w:r>
          </w:p>
        </w:tc>
        <w:tc>
          <w:tcPr>
            <w:tcW w:type="pct" w:w="33%"/>
            <w:tcMar>
              <w:top w:type="dxa" w:w="80"/>
              <w:left w:type="dxa" w:w="100"/>
              <w:bottom w:type="dxa" w:w="80"/>
              <w:right w:type="dxa" w:w="100"/>
            </w:tcMar>
          </w:tcPr>
          <w:p>
            <w:r>
              <w:rPr>
                <w:b w:val="false"/>
                <w:bCs w:val="false"/>
                <w:color w:val="000000"/>
                <w:sz w:val="20"/>
                <w:szCs w:val="20"/>
              </w:rPr>
              <w:t xml:space="preserve">Migrated the Static Web App to Central US via Terraform</w:t>
            </w:r>
          </w:p>
        </w:tc>
      </w:tr>
      <w:tr>
        <w:tc>
          <w:tcPr>
            <w:tcW w:type="pct" w:w="33%"/>
            <w:tcMar>
              <w:top w:type="dxa" w:w="80"/>
              <w:left w:type="dxa" w:w="100"/>
              <w:bottom w:type="dxa" w:w="80"/>
              <w:right w:type="dxa" w:w="100"/>
            </w:tcMar>
          </w:tcPr>
          <w:p>
            <w:r>
              <w:rPr>
                <w:b w:val="false"/>
                <w:bCs w:val="false"/>
                <w:color w:val="000000"/>
                <w:sz w:val="20"/>
                <w:szCs w:val="20"/>
              </w:rPr>
              <w:t xml:space="preserve">AuthV2 "siteAuthSettingsV2" 400 error on apply</w:t>
            </w:r>
          </w:p>
        </w:tc>
        <w:tc>
          <w:tcPr>
            <w:tcW w:type="pct" w:w="33%"/>
            <w:tcMar>
              <w:top w:type="dxa" w:w="80"/>
              <w:left w:type="dxa" w:w="100"/>
              <w:bottom w:type="dxa" w:w="80"/>
              <w:right w:type="dxa" w:w="100"/>
            </w:tcMar>
          </w:tcPr>
          <w:p>
            <w:r>
              <w:rPr>
                <w:b w:val="false"/>
                <w:bCs w:val="false"/>
                <w:color w:val="000000"/>
                <w:sz w:val="20"/>
                <w:szCs w:val="20"/>
              </w:rPr>
              <w:t xml:space="preserve">Known bug in the Terraform azurerm provider's auth-settings serialization</w:t>
            </w:r>
          </w:p>
        </w:tc>
        <w:tc>
          <w:tcPr>
            <w:tcW w:type="pct" w:w="33%"/>
            <w:tcMar>
              <w:top w:type="dxa" w:w="80"/>
              <w:left w:type="dxa" w:w="100"/>
              <w:bottom w:type="dxa" w:w="80"/>
              <w:right w:type="dxa" w:w="100"/>
            </w:tcMar>
          </w:tcPr>
          <w:p>
            <w:r>
              <w:rPr>
                <w:b w:val="false"/>
                <w:bCs w:val="false"/>
                <w:color w:val="000000"/>
                <w:sz w:val="20"/>
                <w:szCs w:val="20"/>
              </w:rPr>
              <w:t xml:space="preserve">lifecycle { ignore_changes = [auth_settings_v2] }</w:t>
            </w:r>
          </w:p>
        </w:tc>
      </w:tr>
      <w:tr>
        <w:tc>
          <w:tcPr>
            <w:tcW w:type="pct" w:w="33%"/>
            <w:tcMar>
              <w:top w:type="dxa" w:w="80"/>
              <w:left w:type="dxa" w:w="100"/>
              <w:bottom w:type="dxa" w:w="80"/>
              <w:right w:type="dxa" w:w="100"/>
            </w:tcMar>
          </w:tcPr>
          <w:p>
            <w:r>
              <w:rPr>
                <w:b w:val="false"/>
                <w:bCs w:val="false"/>
                <w:color w:val="000000"/>
                <w:sz w:val="20"/>
                <w:szCs w:val="20"/>
              </w:rPr>
              <w:t xml:space="preserve">409 — resource "already exists" in old region</w:t>
            </w:r>
          </w:p>
        </w:tc>
        <w:tc>
          <w:tcPr>
            <w:tcW w:type="pct" w:w="33%"/>
            <w:tcMar>
              <w:top w:type="dxa" w:w="80"/>
              <w:left w:type="dxa" w:w="100"/>
              <w:bottom w:type="dxa" w:w="80"/>
              <w:right w:type="dxa" w:w="100"/>
            </w:tcMar>
          </w:tcPr>
          <w:p>
            <w:r>
              <w:rPr>
                <w:b w:val="false"/>
                <w:bCs w:val="false"/>
                <w:color w:val="000000"/>
                <w:sz w:val="20"/>
                <w:szCs w:val="20"/>
              </w:rPr>
              <w:t xml:space="preserve">Azure hadn't finished releasing the deleted resource's name</w:t>
            </w:r>
          </w:p>
        </w:tc>
        <w:tc>
          <w:tcPr>
            <w:tcW w:type="pct" w:w="33%"/>
            <w:tcMar>
              <w:top w:type="dxa" w:w="80"/>
              <w:left w:type="dxa" w:w="100"/>
              <w:bottom w:type="dxa" w:w="80"/>
              <w:right w:type="dxa" w:w="100"/>
            </w:tcMar>
          </w:tcPr>
          <w:p>
            <w:r>
              <w:rPr>
                <w:b w:val="false"/>
                <w:bCs w:val="false"/>
                <w:color w:val="000000"/>
                <w:sz w:val="20"/>
                <w:szCs w:val="20"/>
              </w:rPr>
              <w:t xml:space="preserve">Waited, then retried the apply</w:t>
            </w:r>
          </w:p>
        </w:tc>
      </w:tr>
      <w:tr>
        <w:tc>
          <w:tcPr>
            <w:tcW w:type="pct" w:w="33%"/>
            <w:tcMar>
              <w:top w:type="dxa" w:w="80"/>
              <w:left w:type="dxa" w:w="100"/>
              <w:bottom w:type="dxa" w:w="80"/>
              <w:right w:type="dxa" w:w="100"/>
            </w:tcMar>
          </w:tcPr>
          <w:p>
            <w:r>
              <w:rPr>
                <w:b w:val="false"/>
                <w:bCs w:val="false"/>
                <w:color w:val="000000"/>
                <w:sz w:val="20"/>
                <w:szCs w:val="20"/>
              </w:rPr>
              <w:t xml:space="preserve">409 — "Cannot link backend with a preexisting configuration"</w:t>
            </w:r>
          </w:p>
        </w:tc>
        <w:tc>
          <w:tcPr>
            <w:tcW w:type="pct" w:w="33%"/>
            <w:tcMar>
              <w:top w:type="dxa" w:w="80"/>
              <w:left w:type="dxa" w:w="100"/>
              <w:bottom w:type="dxa" w:w="80"/>
              <w:right w:type="dxa" w:w="100"/>
            </w:tcMar>
          </w:tcPr>
          <w:p>
            <w:r>
              <w:rPr>
                <w:b w:val="false"/>
                <w:bCs w:val="false"/>
                <w:color w:val="000000"/>
                <w:sz w:val="20"/>
                <w:szCs w:val="20"/>
              </w:rPr>
              <w:t xml:space="preserve">Function App still held an internal link to the deleted Static Web App</w:t>
            </w:r>
          </w:p>
        </w:tc>
        <w:tc>
          <w:tcPr>
            <w:tcW w:type="pct" w:w="33%"/>
            <w:tcMar>
              <w:top w:type="dxa" w:w="80"/>
              <w:left w:type="dxa" w:w="100"/>
              <w:bottom w:type="dxa" w:w="80"/>
              <w:right w:type="dxa" w:w="100"/>
            </w:tcMar>
          </w:tcPr>
          <w:p>
            <w:r>
              <w:rPr>
                <w:b w:val="false"/>
                <w:bCs w:val="false"/>
                <w:color w:val="000000"/>
                <w:sz w:val="20"/>
                <w:szCs w:val="20"/>
              </w:rPr>
              <w:t xml:space="preserve">terraform apply -replace on the Function App</w:t>
            </w:r>
          </w:p>
        </w:tc>
      </w:tr>
      <w:tr>
        <w:tc>
          <w:tcPr>
            <w:tcW w:type="pct" w:w="33%"/>
            <w:tcMar>
              <w:top w:type="dxa" w:w="80"/>
              <w:left w:type="dxa" w:w="100"/>
              <w:bottom w:type="dxa" w:w="80"/>
              <w:right w:type="dxa" w:w="100"/>
            </w:tcMar>
          </w:tcPr>
          <w:p>
            <w:r>
              <w:rPr>
                <w:b w:val="false"/>
                <w:bCs w:val="false"/>
                <w:color w:val="000000"/>
                <w:sz w:val="20"/>
                <w:szCs w:val="20"/>
              </w:rPr>
              <w:t xml:space="preserve">git commit blocked: "Another git process seems to be running"</w:t>
            </w:r>
          </w:p>
        </w:tc>
        <w:tc>
          <w:tcPr>
            <w:tcW w:type="pct" w:w="33%"/>
            <w:tcMar>
              <w:top w:type="dxa" w:w="80"/>
              <w:left w:type="dxa" w:w="100"/>
              <w:bottom w:type="dxa" w:w="80"/>
              <w:right w:type="dxa" w:w="100"/>
            </w:tcMar>
          </w:tcPr>
          <w:p>
            <w:r>
              <w:rPr>
                <w:b w:val="false"/>
                <w:bCs w:val="false"/>
                <w:color w:val="000000"/>
                <w:sz w:val="20"/>
                <w:szCs w:val="20"/>
              </w:rPr>
              <w:t xml:space="preserve">Stale .git/index.lock left behind; sandbox lacked delete permission to clean it up</w:t>
            </w:r>
          </w:p>
        </w:tc>
        <w:tc>
          <w:tcPr>
            <w:tcW w:type="pct" w:w="33%"/>
            <w:tcMar>
              <w:top w:type="dxa" w:w="80"/>
              <w:left w:type="dxa" w:w="100"/>
              <w:bottom w:type="dxa" w:w="80"/>
              <w:right w:type="dxa" w:w="100"/>
            </w:tcMar>
          </w:tcPr>
          <w:p>
            <w:r>
              <w:rPr>
                <w:b w:val="false"/>
                <w:bCs w:val="false"/>
                <w:color w:val="000000"/>
                <w:sz w:val="20"/>
                <w:szCs w:val="20"/>
              </w:rPr>
              <w:t xml:space="preserve">User deleted the lock file directly, then committed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2026-09-10T22:40:07.923Z</dcterms:created>
  <dcterms:modified xsi:type="dcterms:W3CDTF">2026-09-10T22:40:07.942Z</dcterms:modified>
</cp:coreProperties>
</file>

<file path=docProps/custom.xml><?xml version="1.0" encoding="utf-8"?>
<Properties xmlns="http://schemas.openxmlformats.org/officeDocument/2006/custom-properties" xmlns:vt="http://schemas.openxmlformats.org/officeDocument/2006/docPropsVTypes"/>
</file>