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3062792"/>
        <w:docPartObj>
          <w:docPartGallery w:val="Cover Pages"/>
          <w:docPartUnique/>
        </w:docPartObj>
      </w:sdtPr>
      <w:sdtEndPr>
        <w:rPr>
          <w:lang w:val="en-US"/>
        </w:rPr>
      </w:sdtEndPr>
      <w:sdtContent>
        <w:p w:rsidR="00A60C22" w:rsidRDefault="00A60C22">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A60C22" w:rsidRDefault="00A60C22">
                                      <w:pPr>
                                        <w:pStyle w:val="Sansinterligne"/>
                                        <w:jc w:val="right"/>
                                        <w:rPr>
                                          <w:color w:val="FFFFFF" w:themeColor="background1"/>
                                          <w:sz w:val="28"/>
                                          <w:szCs w:val="28"/>
                                        </w:rPr>
                                      </w:pPr>
                                      <w:r>
                                        <w:rPr>
                                          <w:color w:val="FFFFFF" w:themeColor="background1"/>
                                          <w:sz w:val="28"/>
                                          <w:szCs w:val="28"/>
                                        </w:rPr>
                                        <w:t>2017-2018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A60C22" w:rsidRDefault="00A60C22">
                                <w:pPr>
                                  <w:pStyle w:val="Sansinterligne"/>
                                  <w:jc w:val="right"/>
                                  <w:rPr>
                                    <w:color w:val="FFFFFF" w:themeColor="background1"/>
                                    <w:sz w:val="28"/>
                                    <w:szCs w:val="28"/>
                                  </w:rPr>
                                </w:pPr>
                                <w:r>
                                  <w:rPr>
                                    <w:color w:val="FFFFFF" w:themeColor="background1"/>
                                    <w:sz w:val="28"/>
                                    <w:szCs w:val="28"/>
                                  </w:rPr>
                                  <w:t>2017-2018</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C22" w:rsidRPr="00D67BF6" w:rsidRDefault="001D6EA5">
                                <w:pPr>
                                  <w:pStyle w:val="Sansinterligne"/>
                                  <w:rPr>
                                    <w:rStyle w:val="TitreCar"/>
                                  </w:rPr>
                                </w:pPr>
                                <w:sdt>
                                  <w:sdtPr>
                                    <w:rPr>
                                      <w:rStyle w:val="TitreCa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r w:rsidR="00A60C22" w:rsidRPr="00D67BF6">
                                      <w:rPr>
                                        <w:rStyle w:val="TitreCar"/>
                                      </w:rPr>
                                      <w:t>Rapport de TIPE</w:t>
                                    </w:r>
                                  </w:sdtContent>
                                </w:sdt>
                              </w:p>
                              <w:p w:rsidR="00A60C22" w:rsidRDefault="001D6EA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60C22">
                                      <w:rPr>
                                        <w:color w:val="404040" w:themeColor="text1" w:themeTint="BF"/>
                                        <w:sz w:val="36"/>
                                        <w:szCs w:val="36"/>
                                      </w:rPr>
                                      <w:t xml:space="preserve">NAHMIAZ Thomas REBECQ Victor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GmCV+N7AgAAYQUAAA4AAAAA&#10;AAAAAAAAAAAALgIAAGRycy9lMm9Eb2MueG1sUEsBAi0AFAAGAAgAAAAhAMjPqBXYAAAABQEAAA8A&#10;AAAAAAAAAAAAAAAA1QQAAGRycy9kb3ducmV2LnhtbFBLBQYAAAAABAAEAPMAAADaBQAAAAA=&#10;" filled="f" stroked="f" strokeweight=".5pt">
                    <v:textbox style="mso-fit-shape-to-text:t" inset="0,0,0,0">
                      <w:txbxContent>
                        <w:p w:rsidR="00A60C22" w:rsidRPr="00D67BF6" w:rsidRDefault="00A60C22">
                          <w:pPr>
                            <w:pStyle w:val="Sansinterligne"/>
                            <w:rPr>
                              <w:rStyle w:val="TitreCar"/>
                            </w:rPr>
                          </w:pPr>
                          <w:sdt>
                            <w:sdtPr>
                              <w:rPr>
                                <w:rStyle w:val="TitreCa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D67BF6">
                                <w:rPr>
                                  <w:rStyle w:val="TitreCar"/>
                                </w:rPr>
                                <w:t>Rapport de TIPE</w:t>
                              </w:r>
                            </w:sdtContent>
                          </w:sdt>
                        </w:p>
                        <w:p w:rsidR="00A60C22" w:rsidRDefault="00A60C2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NAHMIAZ Thomas REBECQ Victor </w:t>
                              </w:r>
                            </w:sdtContent>
                          </w:sdt>
                        </w:p>
                      </w:txbxContent>
                    </v:textbox>
                    <w10:wrap anchorx="page" anchory="page"/>
                  </v:shape>
                </w:pict>
              </mc:Fallback>
            </mc:AlternateContent>
          </w:r>
        </w:p>
        <w:p w:rsidR="008A6697" w:rsidRPr="00A60C22" w:rsidRDefault="00A60C22">
          <w:pPr>
            <w:rPr>
              <w:lang w:val="en-US"/>
            </w:rPr>
          </w:pP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1262380</wp:posOffset>
                    </wp:positionH>
                    <wp:positionV relativeFrom="paragraph">
                      <wp:posOffset>2386965</wp:posOffset>
                    </wp:positionV>
                    <wp:extent cx="5105400" cy="106680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5105400"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C22" w:rsidRPr="00A60C22" w:rsidRDefault="00A60C22">
                                <w:pPr>
                                  <w:rPr>
                                    <w:sz w:val="40"/>
                                  </w:rPr>
                                </w:pPr>
                                <w:r w:rsidRPr="00A60C22">
                                  <w:rPr>
                                    <w:sz w:val="40"/>
                                  </w:rPr>
                                  <w:t>Est-il possible de faire un jeu sous Arduino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3" o:spid="_x0000_s1056" type="#_x0000_t202" style="position:absolute;margin-left:99.4pt;margin-top:187.95pt;width:402pt;height:8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" filled="f" stroked="f" strokeweight=".5pt">
                    <v:textbox>
                      <w:txbxContent>
                        <w:p w:rsidR="00A60C22" w:rsidRPr="00A60C22" w:rsidRDefault="00A60C22">
                          <w:pPr>
                            <w:rPr>
                              <w:sz w:val="40"/>
                            </w:rPr>
                          </w:pPr>
                          <w:r w:rsidRPr="00A60C22">
                            <w:rPr>
                              <w:sz w:val="40"/>
                            </w:rPr>
                            <w:t>Est-il possible de faire un jeu sous Arduino ?</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posOffset>6570345</wp:posOffset>
                    </wp:positionH>
                    <wp:positionV relativeFrom="bottomMargin">
                      <wp:align>top</wp:align>
                    </wp:positionV>
                    <wp:extent cx="3657600" cy="365760"/>
                    <wp:effectExtent l="0" t="0" r="7620" b="762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C22" w:rsidRPr="00A60C22" w:rsidRDefault="00A60C22">
                                <w:pPr>
                                  <w:pStyle w:val="Sansinterligne"/>
                                  <w:rPr>
                                    <w:color w:val="5B9BD5" w:themeColor="accent1"/>
                                    <w:sz w:val="40"/>
                                    <w:szCs w:val="26"/>
                                  </w:rPr>
                                </w:pPr>
                                <w:r w:rsidRPr="00A60C22">
                                  <w:rPr>
                                    <w:color w:val="5B9BD5" w:themeColor="accent1"/>
                                    <w:sz w:val="40"/>
                                    <w:szCs w:val="26"/>
                                  </w:rPr>
                                  <w:t>PTSI 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7" type="#_x0000_t202" style="position:absolute;margin-left:517.3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top;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9NI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" filled="f" stroked="f" strokeweight=".5pt">
                    <v:textbox style="mso-fit-shape-to-text:t" inset="0,0,0,0">
                      <w:txbxContent>
                        <w:p w:rsidR="00A60C22" w:rsidRPr="00A60C22" w:rsidRDefault="00A60C22">
                          <w:pPr>
                            <w:pStyle w:val="Sansinterligne"/>
                            <w:rPr>
                              <w:color w:val="5B9BD5" w:themeColor="accent1"/>
                              <w:sz w:val="40"/>
                              <w:szCs w:val="26"/>
                            </w:rPr>
                          </w:pPr>
                          <w:r w:rsidRPr="00A60C22">
                            <w:rPr>
                              <w:color w:val="5B9BD5" w:themeColor="accent1"/>
                              <w:sz w:val="40"/>
                              <w:szCs w:val="26"/>
                            </w:rPr>
                            <w:t>PTSI 1</w:t>
                          </w:r>
                        </w:p>
                      </w:txbxContent>
                    </v:textbox>
                    <w10:wrap anchorx="page" anchory="margin"/>
                  </v:shape>
                </w:pict>
              </mc:Fallback>
            </mc:AlternateContent>
          </w:r>
          <w:r>
            <w:rPr>
              <w:lang w:val="en-US"/>
            </w:rPr>
            <w:br w:type="page"/>
          </w:r>
        </w:p>
      </w:sdtContent>
    </w:sdt>
    <w:sdt>
      <w:sdtPr>
        <w:rPr>
          <w:rFonts w:asciiTheme="minorHAnsi" w:eastAsiaTheme="minorHAnsi" w:hAnsiTheme="minorHAnsi" w:cstheme="minorBidi"/>
          <w:color w:val="auto"/>
          <w:sz w:val="22"/>
          <w:szCs w:val="22"/>
        </w:rPr>
        <w:id w:val="641015598"/>
        <w:docPartObj>
          <w:docPartGallery w:val="Table of Contents"/>
          <w:docPartUnique/>
        </w:docPartObj>
      </w:sdtPr>
      <w:sdtEndPr>
        <w:rPr>
          <w:b/>
          <w:bCs/>
        </w:rPr>
      </w:sdtEndPr>
      <w:sdtContent>
        <w:p w:rsidR="00D67BF6" w:rsidRDefault="00D67BF6">
          <w:pPr>
            <w:pStyle w:val="En-ttedetabledesmatires"/>
          </w:pPr>
          <w:r>
            <w:t>Table des matières</w:t>
          </w:r>
        </w:p>
        <w:p w:rsidR="00D67BF6" w:rsidRDefault="00D67BF6">
          <w:pPr>
            <w:pStyle w:val="TM1"/>
            <w:tabs>
              <w:tab w:val="right" w:leader="dot" w:pos="9062"/>
            </w:tabs>
            <w:rPr>
              <w:noProof/>
            </w:rPr>
          </w:pPr>
          <w:r>
            <w:fldChar w:fldCharType="begin"/>
          </w:r>
          <w:r>
            <w:instrText xml:space="preserve"> TOC \o "1-3" \h \z \u </w:instrText>
          </w:r>
          <w:r>
            <w:fldChar w:fldCharType="separate"/>
          </w:r>
          <w:hyperlink w:anchor="_Toc513363402" w:history="1">
            <w:r w:rsidRPr="00231E41">
              <w:rPr>
                <w:rStyle w:val="Lienhypertexte"/>
                <w:noProof/>
              </w:rPr>
              <w:t>Introduction :</w:t>
            </w:r>
            <w:r>
              <w:rPr>
                <w:noProof/>
                <w:webHidden/>
              </w:rPr>
              <w:tab/>
            </w:r>
            <w:r>
              <w:rPr>
                <w:noProof/>
                <w:webHidden/>
              </w:rPr>
              <w:fldChar w:fldCharType="begin"/>
            </w:r>
            <w:r>
              <w:rPr>
                <w:noProof/>
                <w:webHidden/>
              </w:rPr>
              <w:instrText xml:space="preserve"> PAGEREF _Toc513363402 \h </w:instrText>
            </w:r>
            <w:r>
              <w:rPr>
                <w:noProof/>
                <w:webHidden/>
              </w:rPr>
            </w:r>
            <w:r>
              <w:rPr>
                <w:noProof/>
                <w:webHidden/>
              </w:rPr>
              <w:fldChar w:fldCharType="separate"/>
            </w:r>
            <w:r>
              <w:rPr>
                <w:noProof/>
                <w:webHidden/>
              </w:rPr>
              <w:t>2</w:t>
            </w:r>
            <w:r>
              <w:rPr>
                <w:noProof/>
                <w:webHidden/>
              </w:rPr>
              <w:fldChar w:fldCharType="end"/>
            </w:r>
          </w:hyperlink>
        </w:p>
        <w:p w:rsidR="00D67BF6" w:rsidRDefault="00D67BF6">
          <w:r>
            <w:rPr>
              <w:b/>
              <w:bCs/>
            </w:rPr>
            <w:fldChar w:fldCharType="end"/>
          </w:r>
        </w:p>
      </w:sdtContent>
    </w:sdt>
    <w:p w:rsidR="00A60C22" w:rsidRDefault="00A60C22">
      <w:r>
        <w:br w:type="page"/>
      </w:r>
    </w:p>
    <w:p w:rsidR="008A6697" w:rsidRDefault="008A6697" w:rsidP="00D67BF6">
      <w:pPr>
        <w:pStyle w:val="Titre1"/>
      </w:pPr>
      <w:bookmarkStart w:id="0" w:name="_Toc513363402"/>
      <w:r>
        <w:lastRenderedPageBreak/>
        <w:t>Introduction :</w:t>
      </w:r>
      <w:bookmarkEnd w:id="0"/>
      <w:r>
        <w:t xml:space="preserve"> </w:t>
      </w:r>
    </w:p>
    <w:p w:rsidR="008A6697" w:rsidRDefault="008A6697">
      <w:r>
        <w:t>L’objet de ce TIPE sera de réaliser un jeu physique sur arduino Nous avons choisi le thème d’une bombe à désamorcer par équipe de deux joueurs.</w:t>
      </w:r>
    </w:p>
    <w:p w:rsidR="00FD4329" w:rsidRDefault="0005545E">
      <w:r>
        <w:t>Nous nous sommes basés sur le cahier des charges suivant pour réaliser ce projet :</w:t>
      </w:r>
    </w:p>
    <w:tbl>
      <w:tblPr>
        <w:tblStyle w:val="Grilledutableau"/>
        <w:tblW w:w="9067" w:type="dxa"/>
        <w:tblLook w:val="04A0" w:firstRow="1" w:lastRow="0" w:firstColumn="1" w:lastColumn="0" w:noHBand="0" w:noVBand="1"/>
      </w:tblPr>
      <w:tblGrid>
        <w:gridCol w:w="9067"/>
      </w:tblGrid>
      <w:tr w:rsidR="00FD4329" w:rsidTr="00FD4329">
        <w:trPr>
          <w:trHeight w:val="424"/>
        </w:trPr>
        <w:tc>
          <w:tcPr>
            <w:tcW w:w="9067" w:type="dxa"/>
          </w:tcPr>
          <w:p w:rsidR="00FD4329" w:rsidRDefault="00FD4329">
            <w:r>
              <w:t>Exigences :</w:t>
            </w:r>
          </w:p>
        </w:tc>
      </w:tr>
      <w:tr w:rsidR="00FD4329" w:rsidTr="00FD4329">
        <w:trPr>
          <w:trHeight w:val="402"/>
        </w:trPr>
        <w:tc>
          <w:tcPr>
            <w:tcW w:w="9067" w:type="dxa"/>
          </w:tcPr>
          <w:p w:rsidR="00FD4329" w:rsidRDefault="00FD4329">
            <w:r>
              <w:t>Faire un jeu : Priorité aux interactions entre les joueurs</w:t>
            </w:r>
          </w:p>
        </w:tc>
      </w:tr>
      <w:tr w:rsidR="00FD4329" w:rsidTr="00FD4329">
        <w:trPr>
          <w:trHeight w:val="424"/>
        </w:trPr>
        <w:tc>
          <w:tcPr>
            <w:tcW w:w="9067" w:type="dxa"/>
          </w:tcPr>
          <w:p w:rsidR="00FD4329" w:rsidRDefault="00FD4329" w:rsidP="00FD4329">
            <w:r>
              <w:t>Utiliser le minimum de pins </w:t>
            </w:r>
          </w:p>
        </w:tc>
      </w:tr>
      <w:tr w:rsidR="00FD4329" w:rsidTr="00FD4329">
        <w:trPr>
          <w:trHeight w:val="826"/>
        </w:trPr>
        <w:tc>
          <w:tcPr>
            <w:tcW w:w="9067" w:type="dxa"/>
          </w:tcPr>
          <w:p w:rsidR="00FD4329" w:rsidRDefault="00FD4329">
            <w:r>
              <w:t>Gérer plusieurs modules en même temps</w:t>
            </w:r>
          </w:p>
        </w:tc>
      </w:tr>
      <w:tr w:rsidR="00FD4329" w:rsidTr="00FD4329">
        <w:trPr>
          <w:trHeight w:val="402"/>
        </w:trPr>
        <w:tc>
          <w:tcPr>
            <w:tcW w:w="9067" w:type="dxa"/>
          </w:tcPr>
          <w:p w:rsidR="00FD4329" w:rsidRDefault="00FD4329">
            <w:r>
              <w:t>Utiliser des sons</w:t>
            </w:r>
          </w:p>
        </w:tc>
      </w:tr>
      <w:tr w:rsidR="00FD4329" w:rsidTr="00FD4329">
        <w:trPr>
          <w:trHeight w:val="424"/>
        </w:trPr>
        <w:tc>
          <w:tcPr>
            <w:tcW w:w="9067" w:type="dxa"/>
          </w:tcPr>
          <w:p w:rsidR="00FD4329" w:rsidRDefault="00FD4329">
            <w:r>
              <w:t>Avoir un programme propre</w:t>
            </w:r>
          </w:p>
        </w:tc>
      </w:tr>
      <w:tr w:rsidR="00FD4329" w:rsidTr="00FD4329">
        <w:trPr>
          <w:trHeight w:val="826"/>
        </w:trPr>
        <w:tc>
          <w:tcPr>
            <w:tcW w:w="9067" w:type="dxa"/>
          </w:tcPr>
          <w:p w:rsidR="00FD4329" w:rsidRDefault="00FD4329">
            <w:r>
              <w:t>Pouvoir s’échanger des donné</w:t>
            </w:r>
            <w:r w:rsidR="0005545E">
              <w:t>e</w:t>
            </w:r>
            <w:r>
              <w:t>s pendant le projet</w:t>
            </w:r>
          </w:p>
        </w:tc>
      </w:tr>
      <w:tr w:rsidR="00FD4329" w:rsidTr="00FD4329">
        <w:trPr>
          <w:trHeight w:val="424"/>
        </w:trPr>
        <w:tc>
          <w:tcPr>
            <w:tcW w:w="9067" w:type="dxa"/>
          </w:tcPr>
          <w:p w:rsidR="00FD4329" w:rsidRDefault="00FD4329">
            <w:r>
              <w:t>Avoir un manuel propre et intuitif</w:t>
            </w:r>
          </w:p>
        </w:tc>
      </w:tr>
      <w:tr w:rsidR="00FD4329" w:rsidTr="00FD4329">
        <w:trPr>
          <w:trHeight w:val="402"/>
        </w:trPr>
        <w:tc>
          <w:tcPr>
            <w:tcW w:w="9067" w:type="dxa"/>
          </w:tcPr>
          <w:p w:rsidR="00FD4329" w:rsidRDefault="00FD4329">
            <w:r>
              <w:t>Faire un jeu réutilisable</w:t>
            </w:r>
          </w:p>
        </w:tc>
      </w:tr>
      <w:tr w:rsidR="00FD4329" w:rsidTr="00FD4329">
        <w:trPr>
          <w:trHeight w:val="826"/>
        </w:trPr>
        <w:tc>
          <w:tcPr>
            <w:tcW w:w="9067" w:type="dxa"/>
          </w:tcPr>
          <w:p w:rsidR="00FD4329" w:rsidRDefault="00FD4329">
            <w:r>
              <w:t>Pouvoir ajouter d’autres modules facilement</w:t>
            </w:r>
          </w:p>
        </w:tc>
      </w:tr>
    </w:tbl>
    <w:p w:rsidR="008A6697" w:rsidRDefault="008A6697"/>
    <w:p w:rsidR="008A6697" w:rsidRDefault="008A6697">
      <w:r>
        <w:t>Critique du projet (à mettre à la fin) : arduino n’est pas un bon support pour des taches complexes il vaut mieux utiliser des automates.</w:t>
      </w:r>
    </w:p>
    <w:p w:rsidR="0005545E" w:rsidRDefault="0005545E"/>
    <w:p w:rsidR="0005545E" w:rsidRDefault="0005545E"/>
    <w:p w:rsidR="000F1BFC" w:rsidRDefault="007876EB">
      <w:r>
        <w:t>Nous avons utilisé le logiciel</w:t>
      </w:r>
      <w:r w:rsidR="000F1BFC">
        <w:t xml:space="preserve"> GitHub Desktop afin de réunir les programmes et autres fichiers dans un dossier en ligne. Cela permet le partage des programmes et autres sur n’importe quel ordinateur ayant les droits d’accès au projet. </w:t>
      </w:r>
    </w:p>
    <w:p w:rsidR="007876EB" w:rsidRDefault="000F1BFC">
      <w:r>
        <w:t xml:space="preserve">Nous avons en effet écrit les programmes de chaque module puis les avons réunis. </w:t>
      </w:r>
    </w:p>
    <w:p w:rsidR="00C47B82" w:rsidRDefault="00DD2074">
      <w:r>
        <w:t>La bombe en elle-même : Au total, 3 erreurs peuvent être faites avant que la partie ne soit perdue (avant que la bombe « n’explose »)</w:t>
      </w:r>
      <w:r w:rsidR="000F1BFC">
        <w:t>. C</w:t>
      </w:r>
      <w:r>
        <w:t xml:space="preserve">haque module devra être en mesure d’incrémenter une variable globale décomptant les erreurs </w:t>
      </w:r>
      <w:r w:rsidR="000F1BFC">
        <w:t>lorsqu’une est faite.</w:t>
      </w:r>
    </w:p>
    <w:p w:rsidR="00C47B82" w:rsidRDefault="00C47B82"/>
    <w:p w:rsidR="0005545E" w:rsidRDefault="0005545E"/>
    <w:p w:rsidR="0005545E" w:rsidRDefault="0005545E">
      <w:r>
        <w:br w:type="page"/>
      </w:r>
    </w:p>
    <w:p w:rsidR="0005545E" w:rsidRDefault="00C044A3">
      <w:r>
        <w:lastRenderedPageBreak/>
        <w:t>Gérer plusieurs modules en même temps :</w:t>
      </w:r>
    </w:p>
    <w:p w:rsidR="00C044A3" w:rsidRDefault="00C044A3">
      <w:r>
        <w:t xml:space="preserve">La fonction Delay est une fonction bloquante qui ne permet pas d’effectuer plusieurs tâches en parallèle. Nous avons tout d’abord utilisé la fonction </w:t>
      </w:r>
      <w:proofErr w:type="spellStart"/>
      <w:r>
        <w:t>attachInerrupt</w:t>
      </w:r>
      <w:proofErr w:type="spellEnd"/>
      <w:r>
        <w:t xml:space="preserve"> qui à chaque appui sur un bouton effectue une tâche en priorité sur les autres. Cette fonction n’est cependant pas durable sur des programmes longs. Nous finalement opté pour l’utilisation de la fonction </w:t>
      </w:r>
      <w:proofErr w:type="spellStart"/>
      <w:proofErr w:type="gramStart"/>
      <w:r>
        <w:t>millis</w:t>
      </w:r>
      <w:proofErr w:type="spellEnd"/>
      <w:r>
        <w:t>(</w:t>
      </w:r>
      <w:proofErr w:type="gramEnd"/>
      <w:r>
        <w:t>) qui gère le temps sans être une fonction bloquante selon le modèle :</w:t>
      </w:r>
    </w:p>
    <w:p w:rsidR="00C044A3" w:rsidRDefault="00AF402E">
      <w:r>
        <w:rPr>
          <w:noProof/>
          <w:lang w:eastAsia="fr-FR"/>
        </w:rPr>
        <w:drawing>
          <wp:inline distT="0" distB="0" distL="0" distR="0">
            <wp:extent cx="5760720" cy="324358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77CF851.tmp"/>
                    <pic:cNvPicPr/>
                  </pic:nvPicPr>
                  <pic:blipFill>
                    <a:blip r:embed="rId9">
                      <a:extLst>
                        <a:ext uri="{28A0092B-C50C-407E-A947-70E740481C1C}">
                          <a14:useLocalDpi xmlns:a14="http://schemas.microsoft.com/office/drawing/2010/main" val="0"/>
                        </a:ext>
                      </a:extLst>
                    </a:blip>
                    <a:stretch>
                      <a:fillRect/>
                    </a:stretch>
                  </pic:blipFill>
                  <pic:spPr>
                    <a:xfrm>
                      <a:off x="0" y="0"/>
                      <a:ext cx="5760720" cy="3243580"/>
                    </a:xfrm>
                    <a:prstGeom prst="rect">
                      <a:avLst/>
                    </a:prstGeom>
                  </pic:spPr>
                </pic:pic>
              </a:graphicData>
            </a:graphic>
          </wp:inline>
        </w:drawing>
      </w:r>
    </w:p>
    <w:p w:rsidR="00AF402E" w:rsidRDefault="00AF402E">
      <w:r>
        <w:t xml:space="preserve">Ici l’inversion de l’état de la LED est un exemple d’action. </w:t>
      </w:r>
    </w:p>
    <w:p w:rsidR="00C044A3" w:rsidRDefault="00C044A3"/>
    <w:p w:rsidR="00C044A3" w:rsidRDefault="00C044A3">
      <w:r>
        <w:br w:type="page"/>
      </w:r>
    </w:p>
    <w:p w:rsidR="00C47B82" w:rsidRDefault="00C47B82">
      <w:r>
        <w:lastRenderedPageBreak/>
        <w:t>Module Morse :</w:t>
      </w:r>
    </w:p>
    <w:p w:rsidR="00DD2074" w:rsidRDefault="00C47B82">
      <w:r>
        <w:t xml:space="preserve">Objectif : déchiffrer un mot codé en morse. </w:t>
      </w:r>
    </w:p>
    <w:p w:rsidR="00DD2074" w:rsidRPr="00DD2074" w:rsidRDefault="00DD2074" w:rsidP="00DD2074">
      <w:pPr>
        <w:pStyle w:val="Sansinterligne"/>
      </w:pPr>
      <w:r>
        <w:t xml:space="preserve">Cahier des charges : </w:t>
      </w:r>
      <w:r w:rsidR="00C47B82">
        <w:t>Le mot est choisi parmi neuf mots au hasard a chaque démarrage de la carte.</w:t>
      </w:r>
      <w:r>
        <w:t xml:space="preserve"> Le mot doit être transcrit par une LED qui clignotera depuis l’allumage de la carte jusqu’à la résolution du module. Une LED verte s’allumera alors. La saisie de la réponse se fera par l’appui répété sur un bouton correspondant au chiffre associé à chaque mot. </w:t>
      </w:r>
      <w:r w:rsidRPr="00DD2074">
        <w:rPr>
          <w:highlight w:val="yellow"/>
        </w:rPr>
        <w:t>La réponse du module (désamorcé ou erroné) se fera 5 secondes après le dernier appui du démineur sur le bouto</w:t>
      </w:r>
      <w:r>
        <w:rPr>
          <w:highlight w:val="yellow"/>
        </w:rPr>
        <w:t xml:space="preserve">n </w:t>
      </w:r>
    </w:p>
    <w:p w:rsidR="00C47B82" w:rsidRDefault="00C47B82">
      <w:r>
        <w:t xml:space="preserve">On a </w:t>
      </w:r>
      <w:r w:rsidR="00384281">
        <w:t>commencé</w:t>
      </w:r>
      <w:r>
        <w:t xml:space="preserve"> par utiliser la fonction random or celle-ci n’apporte qu’une valeur par </w:t>
      </w:r>
      <w:r w:rsidR="00384281">
        <w:t>téléversement</w:t>
      </w:r>
      <w:r>
        <w:t xml:space="preserve"> et pas par </w:t>
      </w:r>
      <w:r w:rsidR="00384281">
        <w:t>démarrage</w:t>
      </w:r>
      <w:r>
        <w:t xml:space="preserve"> de la carte. Nous avons donc choisi la fonction Randomseed qui a chaque démarrage ou reset de la carte choisi une valeur </w:t>
      </w:r>
      <w:r w:rsidR="00384281">
        <w:t>aléatoire</w:t>
      </w:r>
      <w:r>
        <w:t xml:space="preserve"> parmi une plage de chiffres en fonction des influx physiques d’une pin de la carte.</w:t>
      </w:r>
    </w:p>
    <w:p w:rsidR="00C47B82" w:rsidRDefault="00C47B82">
      <w:r>
        <w:t xml:space="preserve">Nous avons utilisé les commande switch </w:t>
      </w:r>
      <w:r w:rsidR="00384281">
        <w:t>case pour</w:t>
      </w:r>
      <w:r>
        <w:t xml:space="preserve"> choisir le mot en fonction de la valeur apportée par la commande </w:t>
      </w:r>
      <w:r w:rsidR="00384281">
        <w:t>Randomseed</w:t>
      </w:r>
      <w:r>
        <w:t> : plus simple que d’utiliser if else</w:t>
      </w:r>
    </w:p>
    <w:p w:rsidR="00C47B82" w:rsidRDefault="00C47B82">
      <w:r>
        <w:t xml:space="preserve">Afin de pouvoir choisir n’importe quel mot rapidement nous convertirons les mots en morse </w:t>
      </w:r>
      <w:r w:rsidR="00384281">
        <w:t>directement</w:t>
      </w:r>
      <w:r>
        <w:t xml:space="preserve"> dans le programme afin que le codage du mot soit aussi plus sûr (</w:t>
      </w:r>
      <w:r w:rsidR="00384281">
        <w:t>méthode</w:t>
      </w:r>
      <w:r>
        <w:t xml:space="preserve"> de traduction automatisée)</w:t>
      </w:r>
    </w:p>
    <w:p w:rsidR="00C47B82" w:rsidRDefault="00C47B82">
      <w:r>
        <w:t>Pour cela nous utilisons la commande</w:t>
      </w:r>
      <w:r w:rsidR="00384281">
        <w:t xml:space="preserve"> </w:t>
      </w:r>
      <w:r>
        <w:t>.</w:t>
      </w:r>
      <w:r w:rsidR="00384281">
        <w:t>Replace</w:t>
      </w:r>
      <w:r>
        <w:t xml:space="preserve"> qui change un caractère en un autre caractère ou suite de caractère.</w:t>
      </w:r>
    </w:p>
    <w:p w:rsidR="00C47B82" w:rsidRDefault="00C47B82">
      <w:r>
        <w:t>N’ayant pas de distinction entre les lettre</w:t>
      </w:r>
      <w:r w:rsidR="00384281">
        <w:t>s</w:t>
      </w:r>
      <w:r>
        <w:t xml:space="preserve"> </w:t>
      </w:r>
      <w:r w:rsidR="00384281">
        <w:t>majuscules</w:t>
      </w:r>
      <w:r>
        <w:t xml:space="preserve"> </w:t>
      </w:r>
      <w:r w:rsidR="00384281">
        <w:t>et</w:t>
      </w:r>
      <w:r>
        <w:t xml:space="preserve"> minuscules </w:t>
      </w:r>
      <w:r w:rsidR="00384281">
        <w:t>en mor</w:t>
      </w:r>
      <w:r>
        <w:t>s</w:t>
      </w:r>
      <w:r w:rsidR="00384281">
        <w:t>e</w:t>
      </w:r>
      <w:r>
        <w:t xml:space="preserve"> nous mettons toutes les lettres en majuscules afin de réduire le nombre de caractère à </w:t>
      </w:r>
      <w:r w:rsidR="00384281">
        <w:t>traduire</w:t>
      </w:r>
      <w:r>
        <w:t xml:space="preserve"> </w:t>
      </w:r>
      <w:r w:rsidR="00384281">
        <w:t>en</w:t>
      </w:r>
      <w:r>
        <w:t xml:space="preserve"> morse </w:t>
      </w:r>
      <w:r w:rsidR="00384281">
        <w:t>grâce</w:t>
      </w:r>
      <w:r>
        <w:t xml:space="preserve"> </w:t>
      </w:r>
      <w:r w:rsidR="00384281">
        <w:t>à</w:t>
      </w:r>
      <w:r>
        <w:t xml:space="preserve"> la fonction .ToUpperCase.</w:t>
      </w:r>
    </w:p>
    <w:p w:rsidR="00C47B82" w:rsidRDefault="00C47B82">
      <w:r>
        <w:t xml:space="preserve">Pour transcrire le message morse en signal lumineux nous utilisons la fonction .substring pour </w:t>
      </w:r>
      <w:r w:rsidR="00384281">
        <w:t>sélectionner</w:t>
      </w:r>
      <w:r>
        <w:t xml:space="preserve"> chaque caractère du message.</w:t>
      </w:r>
    </w:p>
    <w:p w:rsidR="00C47B82" w:rsidRDefault="00C47B82">
      <w:r>
        <w:t xml:space="preserve">Le processus de clignotement de la LED s’est d’abord fait grâce à la fonction </w:t>
      </w:r>
      <w:r w:rsidR="00384281">
        <w:t>Delay</w:t>
      </w:r>
      <w:r>
        <w:t xml:space="preserve"> qui bloque la carte durant une valeur indiquée par l’utilisateur. Or la fonction </w:t>
      </w:r>
      <w:r w:rsidR="00384281">
        <w:t>Delay</w:t>
      </w:r>
      <w:r>
        <w:t xml:space="preserve"> est une fonction bloquante, la carte </w:t>
      </w:r>
      <w:r w:rsidR="00384281">
        <w:t>Arduino</w:t>
      </w:r>
      <w:r>
        <w:t xml:space="preserve"> ne pouvais donc pas effectuer d’autr</w:t>
      </w:r>
      <w:r w:rsidR="00384281">
        <w:t xml:space="preserve">es </w:t>
      </w:r>
      <w:r>
        <w:t xml:space="preserve">taches en </w:t>
      </w:r>
      <w:r w:rsidR="00384281">
        <w:t>même</w:t>
      </w:r>
      <w:r>
        <w:t xml:space="preserve"> temps comme par exemple l’affichage du temps restant au </w:t>
      </w:r>
      <w:r w:rsidR="00384281">
        <w:t>démineur/</w:t>
      </w:r>
      <w:proofErr w:type="spellStart"/>
      <w:r w:rsidR="00384281">
        <w:t>désamorceur</w:t>
      </w:r>
      <w:proofErr w:type="spellEnd"/>
      <w:r>
        <w:t xml:space="preserve"> de la bombe à chaque instant. </w:t>
      </w:r>
      <w:r w:rsidR="00384281">
        <w:t>Ce problème a été l’enjeu majeur de ce module. Nous avons utilisé la fonction millis, plus difficile à utiliser pour traduire un temps d’attente de la carte mais celle-ci n’est pas une fonction bloquante, elle utilise l’avantage de la carte Arduino et de tous les autres appareils électroniques : la vitesse de calcul. Le décompte de chaque milliseconde par la carte permet de définir un moment à partir duquel effectuer une tache.</w:t>
      </w:r>
    </w:p>
    <w:p w:rsidR="00384281" w:rsidRDefault="00384281">
      <w:r>
        <w:t>Dans le message traduit en morse il y’a quatre caractères : « . » , « - », « ; », « | » qui correspondent respectivement au court</w:t>
      </w:r>
      <w:r w:rsidR="00DD2074">
        <w:t>, au long, à l’espacement entre deux lettres et à l’espacement entre chaque mot. Dans ce projet, un seul mot est traduit, « | » correspond donc l’espacement entre chaque mot</w:t>
      </w:r>
      <w:r w:rsidR="000F1BFC">
        <w:t xml:space="preserve"> mais également à l’espacement entre chaque cycle puisque que la LED traduit le mot en boucle. </w:t>
      </w:r>
    </w:p>
    <w:p w:rsidR="000F1BFC" w:rsidRDefault="000F1BFC">
      <w:r>
        <w:t xml:space="preserve">Nous avons rencontré un autre problème, le rebond du bouton. En </w:t>
      </w:r>
      <w:r w:rsidR="002317B0">
        <w:t>effet, l’appui sur un bouton poussoir peut ne pas transmettre qu’un seul contact mais plusieurs, dépendant de la qualité du bouton.</w:t>
      </w:r>
    </w:p>
    <w:p w:rsidR="002317B0" w:rsidRDefault="002317B0">
      <w:r>
        <w:rPr>
          <w:noProof/>
          <w:lang w:eastAsia="fr-FR"/>
        </w:rPr>
        <w:lastRenderedPageBreak/>
        <w:drawing>
          <wp:inline distT="0" distB="0" distL="0" distR="0">
            <wp:extent cx="5760720" cy="2327331"/>
            <wp:effectExtent l="0" t="0" r="0" b="0"/>
            <wp:docPr id="1" name="Image 1" descr="RÃ©sultat de recherche d'images pour &quot;rebond bouton poussoi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rebond bouton poussoir&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27331"/>
                    </a:xfrm>
                    <a:prstGeom prst="rect">
                      <a:avLst/>
                    </a:prstGeom>
                    <a:noFill/>
                    <a:ln>
                      <a:noFill/>
                    </a:ln>
                  </pic:spPr>
                </pic:pic>
              </a:graphicData>
            </a:graphic>
          </wp:inline>
        </w:drawing>
      </w:r>
    </w:p>
    <w:p w:rsidR="002317B0" w:rsidRDefault="001D6EA5">
      <w:hyperlink r:id="rId11" w:history="1">
        <w:r w:rsidR="002317B0" w:rsidRPr="002317B0">
          <w:rPr>
            <w:rStyle w:val="Lienhypertexte"/>
          </w:rPr>
          <w:t>http://arduino.blaisepascal.fr/index.php/2017/11/30/le-bouton-poussoir/</w:t>
        </w:r>
      </w:hyperlink>
      <w:r w:rsidR="002317B0" w:rsidRPr="002317B0">
        <w:t xml:space="preserve"> (sché</w:t>
      </w:r>
      <w:r w:rsidR="002317B0">
        <w:t>ma pour l’</w:t>
      </w:r>
      <w:proofErr w:type="spellStart"/>
      <w:r w:rsidR="002317B0">
        <w:t>utilsation</w:t>
      </w:r>
      <w:proofErr w:type="spellEnd"/>
      <w:r w:rsidR="002317B0">
        <w:t xml:space="preserve"> d’un condo)</w:t>
      </w:r>
    </w:p>
    <w:p w:rsidR="002317B0" w:rsidRPr="002317B0" w:rsidRDefault="002317B0">
      <w:r>
        <w:t xml:space="preserve">Il y’a deux façons de résoudre ce problème : utiliser un condensateur en parallèle pour adoucir le passage transitoire ou attente logiciellement un court instant (250 millisecondes) entre le décompte d’un autre appui sur le bouton pour être sûr de ne pas prendre en compte les rebonds. C’est la deuxième solution qui a été choisie. </w:t>
      </w:r>
    </w:p>
    <w:p w:rsidR="00C47B82" w:rsidRPr="002317B0" w:rsidRDefault="00C47B82"/>
    <w:p w:rsidR="00C47B82" w:rsidRDefault="000F1BFC">
      <w:r>
        <w:t xml:space="preserve">Parler de la fonction </w:t>
      </w:r>
      <w:proofErr w:type="spellStart"/>
      <w:r>
        <w:t>attach</w:t>
      </w:r>
      <w:proofErr w:type="spellEnd"/>
      <w:r>
        <w:t xml:space="preserve"> </w:t>
      </w:r>
      <w:proofErr w:type="spellStart"/>
      <w:r>
        <w:t>interrupt</w:t>
      </w:r>
      <w:proofErr w:type="spellEnd"/>
      <w:r>
        <w:t>.</w:t>
      </w:r>
    </w:p>
    <w:p w:rsidR="002317B0" w:rsidRDefault="002317B0"/>
    <w:p w:rsidR="00C47B82" w:rsidRDefault="00AF402E">
      <w:r>
        <w:t>Autres problèmes rencontrés :</w:t>
      </w:r>
    </w:p>
    <w:p w:rsidR="00AF402E" w:rsidRDefault="00AF402E">
      <w:r>
        <w:t xml:space="preserve">Rebond bouton </w:t>
      </w:r>
      <w:bookmarkStart w:id="1" w:name="_GoBack"/>
      <w:bookmarkEnd w:id="1"/>
    </w:p>
    <w:sectPr w:rsidR="00AF402E" w:rsidSect="00A60C22">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EA5" w:rsidRDefault="001D6EA5" w:rsidP="00A60C22">
      <w:pPr>
        <w:spacing w:after="0" w:line="240" w:lineRule="auto"/>
      </w:pPr>
      <w:r>
        <w:separator/>
      </w:r>
    </w:p>
  </w:endnote>
  <w:endnote w:type="continuationSeparator" w:id="0">
    <w:p w:rsidR="001D6EA5" w:rsidRDefault="001D6EA5" w:rsidP="00A60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476201"/>
      <w:docPartObj>
        <w:docPartGallery w:val="Page Numbers (Bottom of Page)"/>
        <w:docPartUnique/>
      </w:docPartObj>
    </w:sdtPr>
    <w:sdtEndPr/>
    <w:sdtContent>
      <w:p w:rsidR="00A60C22" w:rsidRDefault="00A60C22">
        <w:pPr>
          <w:pStyle w:val="Pieddepage"/>
          <w:jc w:val="right"/>
        </w:pPr>
        <w:r>
          <w:fldChar w:fldCharType="begin"/>
        </w:r>
        <w:r>
          <w:instrText>PAGE   \* MERGEFORMAT</w:instrText>
        </w:r>
        <w:r>
          <w:fldChar w:fldCharType="separate"/>
        </w:r>
        <w:r w:rsidR="00AF402E">
          <w:rPr>
            <w:noProof/>
          </w:rPr>
          <w:t>4</w:t>
        </w:r>
        <w:r>
          <w:fldChar w:fldCharType="end"/>
        </w:r>
      </w:p>
    </w:sdtContent>
  </w:sdt>
  <w:p w:rsidR="00A60C22" w:rsidRDefault="00A60C2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EA5" w:rsidRDefault="001D6EA5" w:rsidP="00A60C22">
      <w:pPr>
        <w:spacing w:after="0" w:line="240" w:lineRule="auto"/>
      </w:pPr>
      <w:r>
        <w:separator/>
      </w:r>
    </w:p>
  </w:footnote>
  <w:footnote w:type="continuationSeparator" w:id="0">
    <w:p w:rsidR="001D6EA5" w:rsidRDefault="001D6EA5" w:rsidP="00A60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C22" w:rsidRPr="00A60C22" w:rsidRDefault="00A60C22">
    <w:pPr>
      <w:pStyle w:val="En-tte"/>
      <w:rPr>
        <w:color w:val="D0CECE" w:themeColor="background2" w:themeShade="E6"/>
      </w:rPr>
    </w:pPr>
    <w:r w:rsidRPr="00A60C22">
      <w:rPr>
        <w:color w:val="D0CECE" w:themeColor="background2" w:themeShade="E6"/>
      </w:rPr>
      <w:t>TIPE 2017-2018</w:t>
    </w:r>
  </w:p>
  <w:p w:rsidR="00A60C22" w:rsidRDefault="00A60C2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52A08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97"/>
    <w:rsid w:val="0005545E"/>
    <w:rsid w:val="000F1BFC"/>
    <w:rsid w:val="001203FC"/>
    <w:rsid w:val="001D6EA5"/>
    <w:rsid w:val="002317B0"/>
    <w:rsid w:val="00384281"/>
    <w:rsid w:val="004A60AA"/>
    <w:rsid w:val="007876EB"/>
    <w:rsid w:val="008A6697"/>
    <w:rsid w:val="00A60C22"/>
    <w:rsid w:val="00AF402E"/>
    <w:rsid w:val="00AF74E6"/>
    <w:rsid w:val="00C044A3"/>
    <w:rsid w:val="00C47B82"/>
    <w:rsid w:val="00D67BF6"/>
    <w:rsid w:val="00DD2074"/>
    <w:rsid w:val="00F02273"/>
    <w:rsid w:val="00FD43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599E7-8980-4709-85D8-601608D7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697"/>
  </w:style>
  <w:style w:type="paragraph" w:styleId="Titre1">
    <w:name w:val="heading 1"/>
    <w:basedOn w:val="Normal"/>
    <w:next w:val="Normal"/>
    <w:link w:val="Titre1Car"/>
    <w:uiPriority w:val="9"/>
    <w:qFormat/>
    <w:rsid w:val="008A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8A66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A66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8A669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A6697"/>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A6697"/>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A669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A66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66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669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8A669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8A6697"/>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8A6697"/>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A6697"/>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A6697"/>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A6697"/>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A66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6697"/>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semiHidden/>
    <w:unhideWhenUsed/>
    <w:qFormat/>
    <w:rsid w:val="008A6697"/>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8A6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669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66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A6697"/>
    <w:rPr>
      <w:rFonts w:eastAsiaTheme="minorEastAsia"/>
      <w:color w:val="5A5A5A" w:themeColor="text1" w:themeTint="A5"/>
      <w:spacing w:val="15"/>
    </w:rPr>
  </w:style>
  <w:style w:type="character" w:styleId="lev">
    <w:name w:val="Strong"/>
    <w:basedOn w:val="Policepardfaut"/>
    <w:uiPriority w:val="22"/>
    <w:qFormat/>
    <w:rsid w:val="008A6697"/>
    <w:rPr>
      <w:b/>
      <w:bCs/>
    </w:rPr>
  </w:style>
  <w:style w:type="character" w:styleId="Accentuation">
    <w:name w:val="Emphasis"/>
    <w:basedOn w:val="Policepardfaut"/>
    <w:uiPriority w:val="20"/>
    <w:qFormat/>
    <w:rsid w:val="008A6697"/>
    <w:rPr>
      <w:i/>
      <w:iCs/>
    </w:rPr>
  </w:style>
  <w:style w:type="paragraph" w:styleId="Sansinterligne">
    <w:name w:val="No Spacing"/>
    <w:link w:val="SansinterligneCar"/>
    <w:uiPriority w:val="1"/>
    <w:qFormat/>
    <w:rsid w:val="008A6697"/>
    <w:pPr>
      <w:spacing w:after="0" w:line="240" w:lineRule="auto"/>
    </w:pPr>
  </w:style>
  <w:style w:type="paragraph" w:styleId="Citation">
    <w:name w:val="Quote"/>
    <w:basedOn w:val="Normal"/>
    <w:next w:val="Normal"/>
    <w:link w:val="CitationCar"/>
    <w:uiPriority w:val="29"/>
    <w:qFormat/>
    <w:rsid w:val="008A6697"/>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8A6697"/>
    <w:rPr>
      <w:i/>
      <w:iCs/>
      <w:color w:val="404040" w:themeColor="text1" w:themeTint="BF"/>
    </w:rPr>
  </w:style>
  <w:style w:type="paragraph" w:styleId="Citationintense">
    <w:name w:val="Intense Quote"/>
    <w:basedOn w:val="Normal"/>
    <w:next w:val="Normal"/>
    <w:link w:val="CitationintenseCar"/>
    <w:uiPriority w:val="30"/>
    <w:qFormat/>
    <w:rsid w:val="008A669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A6697"/>
    <w:rPr>
      <w:i/>
      <w:iCs/>
      <w:color w:val="5B9BD5" w:themeColor="accent1"/>
    </w:rPr>
  </w:style>
  <w:style w:type="character" w:styleId="Emphaseple">
    <w:name w:val="Subtle Emphasis"/>
    <w:basedOn w:val="Policepardfaut"/>
    <w:uiPriority w:val="19"/>
    <w:qFormat/>
    <w:rsid w:val="008A6697"/>
    <w:rPr>
      <w:i/>
      <w:iCs/>
      <w:color w:val="404040" w:themeColor="text1" w:themeTint="BF"/>
    </w:rPr>
  </w:style>
  <w:style w:type="character" w:styleId="Emphaseintense">
    <w:name w:val="Intense Emphasis"/>
    <w:basedOn w:val="Policepardfaut"/>
    <w:uiPriority w:val="21"/>
    <w:qFormat/>
    <w:rsid w:val="008A6697"/>
    <w:rPr>
      <w:i/>
      <w:iCs/>
      <w:color w:val="5B9BD5" w:themeColor="accent1"/>
    </w:rPr>
  </w:style>
  <w:style w:type="character" w:styleId="Rfrenceple">
    <w:name w:val="Subtle Reference"/>
    <w:basedOn w:val="Policepardfaut"/>
    <w:uiPriority w:val="31"/>
    <w:qFormat/>
    <w:rsid w:val="008A6697"/>
    <w:rPr>
      <w:smallCaps/>
      <w:color w:val="5A5A5A" w:themeColor="text1" w:themeTint="A5"/>
    </w:rPr>
  </w:style>
  <w:style w:type="character" w:styleId="Rfrenceintense">
    <w:name w:val="Intense Reference"/>
    <w:basedOn w:val="Policepardfaut"/>
    <w:uiPriority w:val="32"/>
    <w:qFormat/>
    <w:rsid w:val="008A6697"/>
    <w:rPr>
      <w:b/>
      <w:bCs/>
      <w:smallCaps/>
      <w:color w:val="5B9BD5" w:themeColor="accent1"/>
      <w:spacing w:val="5"/>
    </w:rPr>
  </w:style>
  <w:style w:type="character" w:styleId="Titredulivre">
    <w:name w:val="Book Title"/>
    <w:basedOn w:val="Policepardfaut"/>
    <w:uiPriority w:val="33"/>
    <w:qFormat/>
    <w:rsid w:val="008A6697"/>
    <w:rPr>
      <w:b/>
      <w:bCs/>
      <w:i/>
      <w:iCs/>
      <w:spacing w:val="5"/>
    </w:rPr>
  </w:style>
  <w:style w:type="paragraph" w:styleId="En-ttedetabledesmatires">
    <w:name w:val="TOC Heading"/>
    <w:basedOn w:val="Titre1"/>
    <w:next w:val="Normal"/>
    <w:uiPriority w:val="39"/>
    <w:unhideWhenUsed/>
    <w:qFormat/>
    <w:rsid w:val="008A6697"/>
    <w:pPr>
      <w:outlineLvl w:val="9"/>
    </w:pPr>
  </w:style>
  <w:style w:type="paragraph" w:styleId="Paragraphedeliste">
    <w:name w:val="List Paragraph"/>
    <w:basedOn w:val="Normal"/>
    <w:uiPriority w:val="34"/>
    <w:qFormat/>
    <w:rsid w:val="008A6697"/>
    <w:pPr>
      <w:ind w:left="720"/>
      <w:contextualSpacing/>
    </w:pPr>
  </w:style>
  <w:style w:type="character" w:styleId="Lienhypertexte">
    <w:name w:val="Hyperlink"/>
    <w:basedOn w:val="Policepardfaut"/>
    <w:uiPriority w:val="99"/>
    <w:unhideWhenUsed/>
    <w:rsid w:val="002317B0"/>
    <w:rPr>
      <w:color w:val="0563C1" w:themeColor="hyperlink"/>
      <w:u w:val="single"/>
    </w:rPr>
  </w:style>
  <w:style w:type="character" w:customStyle="1" w:styleId="UnresolvedMention">
    <w:name w:val="Unresolved Mention"/>
    <w:basedOn w:val="Policepardfaut"/>
    <w:uiPriority w:val="99"/>
    <w:semiHidden/>
    <w:unhideWhenUsed/>
    <w:rsid w:val="002317B0"/>
    <w:rPr>
      <w:color w:val="808080"/>
      <w:shd w:val="clear" w:color="auto" w:fill="E6E6E6"/>
    </w:rPr>
  </w:style>
  <w:style w:type="character" w:customStyle="1" w:styleId="SansinterligneCar">
    <w:name w:val="Sans interligne Car"/>
    <w:basedOn w:val="Policepardfaut"/>
    <w:link w:val="Sansinterligne"/>
    <w:uiPriority w:val="1"/>
    <w:rsid w:val="00A60C22"/>
  </w:style>
  <w:style w:type="paragraph" w:styleId="En-tte">
    <w:name w:val="header"/>
    <w:basedOn w:val="Normal"/>
    <w:link w:val="En-tteCar"/>
    <w:uiPriority w:val="99"/>
    <w:unhideWhenUsed/>
    <w:rsid w:val="00A60C22"/>
    <w:pPr>
      <w:tabs>
        <w:tab w:val="center" w:pos="4536"/>
        <w:tab w:val="right" w:pos="9072"/>
      </w:tabs>
      <w:spacing w:after="0" w:line="240" w:lineRule="auto"/>
    </w:pPr>
  </w:style>
  <w:style w:type="character" w:customStyle="1" w:styleId="En-tteCar">
    <w:name w:val="En-tête Car"/>
    <w:basedOn w:val="Policepardfaut"/>
    <w:link w:val="En-tte"/>
    <w:uiPriority w:val="99"/>
    <w:rsid w:val="00A60C22"/>
  </w:style>
  <w:style w:type="paragraph" w:styleId="Pieddepage">
    <w:name w:val="footer"/>
    <w:basedOn w:val="Normal"/>
    <w:link w:val="PieddepageCar"/>
    <w:uiPriority w:val="99"/>
    <w:unhideWhenUsed/>
    <w:rsid w:val="00A60C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0C22"/>
  </w:style>
  <w:style w:type="paragraph" w:styleId="TM1">
    <w:name w:val="toc 1"/>
    <w:basedOn w:val="Normal"/>
    <w:next w:val="Normal"/>
    <w:autoRedefine/>
    <w:uiPriority w:val="39"/>
    <w:unhideWhenUsed/>
    <w:rsid w:val="00D67BF6"/>
    <w:pPr>
      <w:spacing w:after="100"/>
    </w:pPr>
  </w:style>
  <w:style w:type="table" w:styleId="Grilledutableau">
    <w:name w:val="Table Grid"/>
    <w:basedOn w:val="TableauNormal"/>
    <w:uiPriority w:val="39"/>
    <w:rsid w:val="00FD4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duino.blaisepascal.fr/index.php/2017/11/30/le-bouton-poussoi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FCE594-423E-409A-88A2-46747516A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879</Words>
  <Characters>4839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Rapport de TIPE</vt:lpstr>
    </vt:vector>
  </TitlesOfParts>
  <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TIPE</dc:title>
  <dc:subject>NAHMIAZ Thomas REBECQ Victor </dc:subject>
  <dc:creator>thomas nahmiaz</dc:creator>
  <cp:keywords/>
  <dc:description/>
  <cp:lastModifiedBy>thomas nahmiaz</cp:lastModifiedBy>
  <cp:revision>5</cp:revision>
  <dcterms:created xsi:type="dcterms:W3CDTF">2018-04-13T11:41:00Z</dcterms:created>
  <dcterms:modified xsi:type="dcterms:W3CDTF">2018-05-06T09:37:00Z</dcterms:modified>
</cp:coreProperties>
</file>