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0"/>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Duoc UC. Escuela de Informática y Telecomunicaciones</w:t>
            </w:r>
          </w:p>
        </w:tc>
      </w:tr>
      <w:tr>
        <w:trPr>
          <w:cantSplit w:val="0"/>
          <w:tblHeader w:val="0"/>
        </w:trPr>
        <w:tc>
          <w:tcPr/>
          <w:p w:rsidR="00000000" w:rsidDel="00000000" w:rsidP="00000000" w:rsidRDefault="00000000" w:rsidRPr="00000000" w14:paraId="00000009">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Lectura Viva</w:t>
            </w:r>
          </w:p>
        </w:tc>
      </w:tr>
    </w:tbl>
    <w:p w:rsidR="00000000" w:rsidDel="00000000" w:rsidP="00000000" w:rsidRDefault="00000000" w:rsidRPr="00000000" w14:paraId="0000000B">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widowControl w:val="0"/>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Duoc</w:t>
            </w:r>
          </w:p>
        </w:tc>
      </w:tr>
      <w:tr>
        <w:trPr>
          <w:cantSplit w:val="0"/>
          <w:tblHeader w:val="0"/>
        </w:trPr>
        <w:tc>
          <w:tcPr/>
          <w:p w:rsidR="00000000" w:rsidDel="00000000" w:rsidP="00000000" w:rsidRDefault="00000000" w:rsidRPr="00000000" w14:paraId="00000010">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ind w:left="0" w:hanging="2"/>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spacing w:after="0" w:line="240" w:lineRule="auto"/>
              <w:ind w:left="0" w:hanging="2"/>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B">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Todos los convocados asistieron a la reunión.</w:t>
            </w:r>
            <w:r w:rsidDel="00000000" w:rsidR="00000000" w:rsidRPr="00000000">
              <w:rPr>
                <w:rtl w:val="0"/>
              </w:rPr>
            </w:r>
          </w:p>
          <w:p w:rsidR="00000000" w:rsidDel="00000000" w:rsidP="00000000" w:rsidRDefault="00000000" w:rsidRPr="00000000" w14:paraId="0000001C">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ind w:left="0" w:hanging="2"/>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1">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2">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r w:rsidDel="00000000" w:rsidR="00000000" w:rsidRPr="00000000">
        <w:rPr>
          <w:rtl w:val="0"/>
        </w:rPr>
      </w:r>
    </w:p>
    <w:p w:rsidR="00000000" w:rsidDel="00000000" w:rsidP="00000000" w:rsidRDefault="00000000" w:rsidRPr="00000000" w14:paraId="00000023">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4">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5">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6">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7">
      <w:pPr>
        <w:spacing w:after="0" w:line="240" w:lineRule="auto"/>
        <w:ind w:left="0" w:hanging="2"/>
        <w:rPr>
          <w:rFonts w:ascii="Arial" w:cs="Arial" w:eastAsia="Arial" w:hAnsi="Arial"/>
          <w:color w:val="000000"/>
          <w:sz w:val="20"/>
          <w:szCs w:val="2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9">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Las historias de usuario representaron correctamente las necesidades de la empresa, y en base a eso se desarrollaron funciones de la página que cubrieron esas necesidades.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necesidades del cliente no se vieron reflejadas en las historias de usuario redactadas por el equipo, por lo cuál no se cubrieron algunas necesidades del cliente.</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Hacer preguntas al cliente sobre aspectos más específicos de la página web, como el logo de la página, colores de la página, menú desplegable, tipo de diseño, etc. Se trabajará en base a lo que el cliente pida.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Nota:</w:t>
      </w:r>
    </w:p>
    <w:p w:rsidR="00000000" w:rsidDel="00000000" w:rsidP="00000000" w:rsidRDefault="00000000" w:rsidRPr="00000000" w14:paraId="00000044">
      <w:pPr>
        <w:numPr>
          <w:ilvl w:val="0"/>
          <w:numId w:val="1"/>
        </w:num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1"/>
        </w:num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formulario se puede extender cuantas páginas sea necesario para registrar todos los aciertos, errores y recomendaciones.</w:t>
      </w:r>
    </w:p>
    <w:sectPr>
      <w:headerReference r:id="rId13"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 w:val="24"/>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customStyle="1">
    <w:name w:val="Texto en negrita"/>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pacing w:after="0" w:line="240" w:lineRule="auto"/>
    </w:pPr>
    <w:rPr>
      <w:rFonts w:ascii="Times New Roman" w:cs="Times New Roman" w:eastAsia="Times New Roman" w:hAnsi="Times New Roman"/>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tulo2Car" w:customStyle="1">
    <w:name w:val="Título 2 Car"/>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PiedepginaCar" w:customStyle="1">
    <w:name w:val="Pie de página Car"/>
    <w:rPr>
      <w:w w:val="100"/>
      <w:position w:val="-1"/>
      <w:sz w:val="22"/>
      <w:szCs w:val="22"/>
      <w:effect w:val="none"/>
      <w:vertAlign w:val="baseline"/>
      <w:cs w:val="0"/>
      <w:em w:val="none"/>
      <w:lang w:eastAsia="en-U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dijGVnL4AH4hHeKJJRvOpRtwQ==">CgMxLjA4AHIhMVRMN1NJa3A3MVRzT3ljaGZkWlNnelpYLTY0bDRGUC1U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