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--DROP DAS SEQUENCES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sequence s_id_pedido;</w:t>
        <w:br w:type="textWrapping"/>
        <w:t xml:space="preserve">drop sequence s_id_produto;</w:t>
        <w:br w:type="textWrapping"/>
        <w:t xml:space="preserve">drop sequence s_id_transportadora;</w:t>
        <w:br w:type="textWrapping"/>
        <w:t xml:space="preserve">drop sequence s_id_cliente;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sequence s_id_pedidoProdutos;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--DROP DAS TRIGGERS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trigger t_id_cliente;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trigger t_id_pedido;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trigger t_id_transportadora;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trigger t_id_produto;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trigger t_atualiza_estoque;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--DROP DOS INSERTS E DOS UPDATES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p_insert_cliente;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p_update_cliente;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p_insert_produto;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p_update_produto;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p_insert_pedido;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p_update_pedido;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p_insert_transportadora;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p_update_transportadora;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p_insert_pedidoProdutos;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p_update_pedidoProdutos;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--DROP DOS DELETES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p_delete_cliente;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p_delete_produto;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p_delete_pedido;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p_delete_transportadora;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p_delete_pedidoProdutos;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--DROP DAS FUNCTIONS E PROCEDURES - REGRAS DE NEGOCIO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procedure p_full_info_pedidos;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f_produto_mais_vendido;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function f_total_pedido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--DROP DAS TABLES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table pedidoProdutos cascade constraints;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table pedido cascade constraints;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produto cascade constraints;</w:t>
        <w:br w:type="textWrapping"/>
        <w:t xml:space="preserve">drop table transportadora cascade constraints;</w:t>
        <w:br w:type="textWrapping"/>
        <w:t xml:space="preserve">drop table cliente cascade constraints;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23811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