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44"/>
          <w:szCs w:val="44"/>
          <w:rtl w:val="0"/>
        </w:rPr>
        <w:t xml:space="preserve">SentinelaIR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2e5597" w:space="4" w:sz="8" w:val="single"/>
        </w:pBdr>
        <w:spacing w:after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2e5597"/>
          <w:sz w:val="26"/>
          <w:szCs w:val="26"/>
          <w:rtl w:val="0"/>
        </w:rPr>
        <w:t xml:space="preserve">Sistema de Gestión de Incidentes de Ciberseguridad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19"/>
          <w:szCs w:val="19"/>
          <w:rtl w:val="0"/>
        </w:rPr>
        <w:t xml:space="preserve">Proyecto final · Descripción inicial, requerimientos y estructura del repositorio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8"/>
          <w:szCs w:val="28"/>
          <w:rtl w:val="0"/>
        </w:rPr>
        <w:t xml:space="preserve">1. Descripción inicial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after="6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597"/>
          <w:sz w:val="23"/>
          <w:szCs w:val="23"/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line="264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Las organizaciones enfrentan cada vez más amenazas informáticas como phishing, malware, accesos no autorizados y fugas de información. Cuando ocurre un incidente, la rapidez y el orden con que se atiende determinan el impacto en la operación y en los datos. Sin embargo, muchas organizaciones pequeñas y medianas aún reportan y dan seguimiento a sus incidentes mediante correos, hojas de cálculo o mensajes informales. SentinelaIR es una aplicación web que centraliza el registro, la clasificación, el seguimiento y el cierre de incidentes de ciberseguridad, siguiendo las fases habituales de la respuesta a incidentes.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spacing w:after="6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597"/>
          <w:sz w:val="23"/>
          <w:szCs w:val="23"/>
          <w:rtl w:val="0"/>
        </w:rPr>
        <w:t xml:space="preserve">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line="264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Objetivo general: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desarrollar un sistema que permita gestionar de forma centralizada y trazable el ciclo de vida completo de los incidentes de ciberseguridad de una organización.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Objetivos específicos: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Registrar y clasificar incidentes por tipo y nivel de severidad.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Asignar responsables y dar seguimiento al estado de cada incidente hasta su cierre.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Conservar evidencias y una bitácora de acciones para fines de auditoría.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Generar reportes e indicadores (como el tiempo de resolución) que apoyen la toma de decisiones.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Garantizar la seguridad de la información del propio sistema mediante control de acceso por roles.</w:t>
      </w:r>
    </w:p>
    <w:p w:rsidR="00000000" w:rsidDel="00000000" w:rsidP="00000000" w:rsidRDefault="00000000" w:rsidRPr="00000000" w14:paraId="0000000F">
      <w:pPr>
        <w:pStyle w:val="Heading2"/>
        <w:spacing w:after="6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597"/>
          <w:sz w:val="23"/>
          <w:szCs w:val="23"/>
          <w:rtl w:val="0"/>
        </w:rPr>
        <w:t xml:space="preserve">Problema a resolver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00" w:line="264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La falta de un registro unificado provoca respuestas tardías, pérdida de evidencias, duplicidad de esfuerzos, ausencia de trazabilidad y dificultad para medir y aprender de los incidentes pasados. El proyecto busca resolver la necesidad de contar con una herramienta sencilla y accesible que ordene el proceso de atención de incidentes.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spacing w:after="6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597"/>
          <w:sz w:val="23"/>
          <w:szCs w:val="23"/>
          <w:rtl w:val="0"/>
        </w:rPr>
        <w:t xml:space="preserve">Público 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00" w:line="264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Equipos de TI y de seguridad de la información (analistas y administradores de seguridad), responsables de áreas tecnológicas que requieren reportes, y pequeñas y medianas organizaciones o instituciones educativas que no disponen de soluciones comerciales de gran escala.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8"/>
          <w:szCs w:val="28"/>
          <w:rtl w:val="0"/>
        </w:rPr>
        <w:t xml:space="preserve">2. Listado inicial de requerimientos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6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597"/>
          <w:sz w:val="23"/>
          <w:szCs w:val="23"/>
          <w:rtl w:val="0"/>
        </w:rPr>
        <w:t xml:space="preserve">2.1 Requerimientos funcionales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8360"/>
        <w:tblGridChange w:id="0">
          <w:tblGrid>
            <w:gridCol w:w="1000"/>
            <w:gridCol w:w="8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debe permitir registrar un incidente con título, descripción, fecha y hora de detección, activos afectados, origen y reportante, asignándole un identificador único.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debe clasificar cada incidente por tipo (malware, phishing, acceso no autorizado, DDoS, fuga de datos, otro) mediante una lista predefinida.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debe asignar un nivel de severidad (crítico, alto, medio, bajo) a cada incidente y permitir modificarlo, guardando el historial de cambios.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debe permitir asignar un incidente a un analista responsable y reasignarlo, notificando al nuevo responsable.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debe manejar el ciclo de vida del incidente con los estados: Nuevo, En análisis, En contención, En erradicación, En recuperación y Cerrado.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debe permitir adjuntar evidencias (capturas, logs, archivos de texto) a un incidente, registrando quién y cuándo las subió.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debe registrar una bitácora cronológica de todas las acciones realizadas sobre cada incidente (quién, qué, cuándo).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debe enviar notificaciones por correo electrónico al crear, escalar o cerrar un incidente de severidad crítica o alta.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debe permitir buscar y filtrar incidentes por estado, severidad, tipo, responsable y rango de fechas.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debe permitir registrar acciones de contención, erradicación y recuperación, así como las lecciones aprendidas al cerrar el incidente.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debe generar reportes (por periodo, severidad y tipo) y exportarlos en formato PDF y CSV.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debe mostrar un panel (dashboard) con el total de incidentes abiertos, su distribución por severidad y el tiempo promedio de resolución.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debe contar con autenticación de usuarios y control de acceso por roles (Administrador, Analista, Gerente/Consulta).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debe permitir al administrador crear, editar, desactivar usuarios y gestionar los catálogos (tipos de incidente, activos).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spacing w:after="6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597"/>
          <w:sz w:val="23"/>
          <w:szCs w:val="23"/>
          <w:rtl w:val="0"/>
        </w:rPr>
        <w:t xml:space="preserve">2.2 Requerimientos no funcionales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8360"/>
        <w:tblGridChange w:id="0">
          <w:tblGrid>
            <w:gridCol w:w="1000"/>
            <w:gridCol w:w="8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RNF-01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Rendimiento: las consultas y listados deben responder en menos de 3 segundos con hasta 10,000 incidentes registrados.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RNF-02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Seguridad: las contraseñas deben almacenarse cifradas con un algoritmo de hash seguro (p. ej. bcrypt) y nunca en texto plano.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RNF-03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Seguridad: toda comunicación cliente-servidor debe realizarse mediante HTTPS/TLS.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RNF-04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Seguridad: el sistema debe bloquear temporalmente la cuenta tras 5 intentos fallidos de inicio de sesión y cerrar la sesión tras 15 minutos de inactividad.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RNF-05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Seguridad: el sistema debe validar las entradas del usuario para prevenir inyección SQL y XSS (verificable con pruebas de seguridad).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RNF-06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Integridad y auditoría: la bitácora de acciones no debe poder editarse ni eliminarse desde la interfaz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RNF-07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Disponibilidad: el sistema debe estar disponible al menos el 99% del tiempo durante el horario de operación definido.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RNF-08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Usabilidad: un usuario nuevo debe poder registrar un incidente en menos de 5 minutos sin capacitación previa.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RNF-09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Compatibilidad: la interfaz web debe funcionar en las últimas dos versiones de Chrome, Firefox y Edge, y ser adaptable a pantallas de 1280 px o más.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RNF-10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Respaldo: la base de datos debe respaldarse automáticamente al menos una vez al día y poder restaurarse en menos de 2 horas.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RNF-11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Mantenibilidad: el código debe estar documentado y organizado por módulos, con pruebas unitarias que cubran al menos el 70% de la lógica de negocio.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RNF-12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Escalabilidad: la arquitectura debe soportar al menos 50 usuarios concurrentes sin degradación perceptible.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pStyle w:val="Heading1"/>
        <w:spacing w:after="100" w:before="20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7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