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B2A4A"/>
          <w:sz w:val="80"/>
          <w:szCs w:val="80"/>
        </w:rPr>
        <w:t xml:space="preserve">MruNN</w:t>
      </w:r>
    </w:p>
    <w:p>
      <w:pPr>
        <w:spacing w:after="480" w:before="0"/>
        <w:jc w:val="center"/>
      </w:pPr>
      <w:r>
        <w:rPr>
          <w:rFonts w:ascii="Arial" w:cs="Arial" w:eastAsia="Arial" w:hAnsi="Arial"/>
          <w:i/>
          <w:iCs/>
          <w:color w:val="0E7C7B"/>
          <w:sz w:val="36"/>
          <w:szCs w:val="36"/>
        </w:rPr>
        <w:t xml:space="preserve">Your Business, On Autopilot</w:t>
      </w:r>
    </w:p>
    <w:p>
      <w:pPr>
        <w:spacing w:after="160" w:before="0"/>
        <w:jc w:val="center"/>
      </w:pPr>
      <w:r>
        <w:rPr>
          <w:rFonts w:ascii="Arial" w:cs="Arial" w:eastAsia="Arial" w:hAnsi="Arial"/>
          <w:b/>
          <w:bCs/>
          <w:color w:val="475569"/>
          <w:sz w:val="26"/>
          <w:szCs w:val="26"/>
        </w:rPr>
        <w:t xml:space="preserve">Product Overview &amp; Feature Guide</w:t>
      </w:r>
    </w:p>
    <w:p>
      <w:pPr>
        <w:spacing w:after="0" w:before="0"/>
        <w:jc w:val="center"/>
      </w:pPr>
      <w:r>
        <w:rPr>
          <w:rFonts w:ascii="Arial" w:cs="Arial" w:eastAsia="Arial" w:hAnsi="Arial"/>
          <w:color w:val="475569"/>
          <w:sz w:val="22"/>
          <w:szCs w:val="22"/>
        </w:rPr>
        <w:t xml:space="preserve">For: Chemical &amp; Cloth Trading Businesses</w:t>
      </w:r>
    </w:p>
    <w:p>
      <w:pPr>
        <w:spacing w:after="1440" w:before="0"/>
        <w:jc w:val="center"/>
      </w:pPr>
      <w:r>
        <w:rPr>
          <w:rFonts w:ascii="Arial" w:cs="Arial" w:eastAsia="Arial" w:hAnsi="Arial"/>
          <w:color w:val="475569"/>
          <w:sz w:val="22"/>
          <w:szCs w:val="22"/>
        </w:rPr>
        <w:t xml:space="preserve">Version 1.0  |  April 2026</w:t>
      </w:r>
    </w:p>
    <w:p>
      <w:r>
        <w:br w:type="page"/>
      </w:r>
    </w:p>
    <w:p>
      <w:pPr>
        <w:pStyle w:val="Heading1"/>
        <w:spacing w:after="120" w:before="360"/>
      </w:pPr>
      <w:r>
        <w:rPr>
          <w:rFonts w:ascii="Arial" w:cs="Arial" w:eastAsia="Arial" w:hAnsi="Arial"/>
          <w:b/>
          <w:bCs/>
          <w:color w:val="1B2A4A"/>
          <w:sz w:val="36"/>
          <w:szCs w:val="36"/>
        </w:rPr>
        <w:t xml:space="preserve">01  The Problem Worth Solving</w:t>
      </w:r>
    </w:p>
    <w:p>
      <w:pPr>
        <w:pBdr>
          <w:bottom w:val="single" w:color="0E7C7B" w:sz="6" w:space="1"/>
        </w:pBdr>
        <w:spacing w:after="240" w:before="0"/>
      </w:pPr>
    </w:p>
    <w:p>
      <w:pPr>
        <w:spacing w:after="200" w:before="0"/>
      </w:pPr>
      <w:r>
        <w:rPr>
          <w:rFonts w:ascii="Arial" w:cs="Arial" w:eastAsia="Arial" w:hAnsi="Arial"/>
          <w:b w:val="false"/>
          <w:bCs w:val="false"/>
          <w:i w:val="false"/>
          <w:iCs w:val="false"/>
          <w:color w:val="475569"/>
          <w:sz w:val="22"/>
          <w:szCs w:val="22"/>
        </w:rPr>
        <w:t xml:space="preserve">Running a trading business today means living inside a contradiction: your actual business — the orders, the shipments, the money — is scattered across WhatsApp messages, Word documents, Excel sheets, and a Tally installation that nobody quite trusts. You make decisions based on what you remember, not what you can see.</w:t>
      </w:r>
    </w:p>
    <w:p>
      <w:pPr>
        <w:spacing w:after="160" w:before="0"/>
      </w:pPr>
      <w:r>
        <w:rPr>
          <w:rFonts w:ascii="Arial" w:cs="Arial" w:eastAsia="Arial" w:hAnsi="Arial"/>
          <w:b w:val="false"/>
          <w:bCs w:val="false"/>
          <w:i w:val="false"/>
          <w:iCs w:val="false"/>
          <w:color w:val="475569"/>
          <w:sz w:val="22"/>
          <w:szCs w:val="22"/>
        </w:rPr>
        <w:t xml:space="preserve">Here is a typical day, honestly described:</w:t>
      </w:r>
    </w:p>
    <w:p>
      <w:pPr>
        <w:pStyle w:val="ListParagraph"/>
        <w:numPr>
          <w:ilvl w:val="0"/>
          <w:numId w:val="2"/>
        </w:numPr>
        <w:spacing w:after="100" w:before="0"/>
      </w:pPr>
      <w:r>
        <w:rPr>
          <w:rFonts w:ascii="Arial" w:cs="Arial" w:eastAsia="Arial" w:hAnsi="Arial"/>
          <w:b w:val="false"/>
          <w:bCs w:val="false"/>
          <w:color w:val="475569"/>
          <w:sz w:val="22"/>
          <w:szCs w:val="22"/>
        </w:rPr>
        <w:t xml:space="preserve">Someone needs to place an order. They open a Word template, manually fill in the supplier name, quantities, INCO terms, payment conditions, and product details. If anything is wrong, nobody catches it until the supplier replies — or doesn't.</w:t>
      </w:r>
    </w:p>
    <w:p>
      <w:pPr>
        <w:pStyle w:val="ListParagraph"/>
        <w:numPr>
          <w:ilvl w:val="0"/>
          <w:numId w:val="2"/>
        </w:numPr>
        <w:spacing w:after="100" w:before="0"/>
      </w:pPr>
      <w:r>
        <w:rPr>
          <w:rFonts w:ascii="Arial" w:cs="Arial" w:eastAsia="Arial" w:hAnsi="Arial"/>
          <w:b w:val="false"/>
          <w:bCs w:val="false"/>
          <w:color w:val="475569"/>
          <w:sz w:val="22"/>
          <w:szCs w:val="22"/>
        </w:rPr>
        <w:t xml:space="preserve">A shipment is somewhere on the ocean. Tracking it means logging into a separate website, finding the vessel name, checking the ETA, and then manually deciding if it's time to nudge the supplier for NN documents.</w:t>
      </w:r>
    </w:p>
    <w:p>
      <w:pPr>
        <w:pStyle w:val="ListParagraph"/>
        <w:numPr>
          <w:ilvl w:val="0"/>
          <w:numId w:val="2"/>
        </w:numPr>
        <w:spacing w:after="100" w:before="0"/>
      </w:pPr>
      <w:r>
        <w:rPr>
          <w:rFonts w:ascii="Arial" w:cs="Arial" w:eastAsia="Arial" w:hAnsi="Arial"/>
          <w:b w:val="false"/>
          <w:bCs w:val="false"/>
          <w:color w:val="475569"/>
          <w:sz w:val="22"/>
          <w:szCs w:val="22"/>
        </w:rPr>
        <w:t xml:space="preserve">A payment is due. But due when? Someone calculates this from the B/L date and credit terms, manually. If they're on leave, nobody else knows.</w:t>
      </w:r>
    </w:p>
    <w:p>
      <w:pPr>
        <w:pStyle w:val="ListParagraph"/>
        <w:numPr>
          <w:ilvl w:val="0"/>
          <w:numId w:val="2"/>
        </w:numPr>
        <w:spacing w:after="100" w:before="0"/>
      </w:pPr>
      <w:r>
        <w:rPr>
          <w:rFonts w:ascii="Arial" w:cs="Arial" w:eastAsia="Arial" w:hAnsi="Arial"/>
          <w:b w:val="false"/>
          <w:bCs w:val="false"/>
          <w:color w:val="475569"/>
          <w:sz w:val="22"/>
          <w:szCs w:val="22"/>
        </w:rPr>
        <w:t xml:space="preserve">A customer owes money. The follow-up happens when someone remembers to follow up — not on a schedule, not automatically, just when the pressure gets uncomfortable.</w:t>
      </w:r>
    </w:p>
    <w:p>
      <w:pPr>
        <w:pStyle w:val="ListParagraph"/>
        <w:numPr>
          <w:ilvl w:val="0"/>
          <w:numId w:val="2"/>
        </w:numPr>
        <w:spacing w:after="100" w:before="0"/>
      </w:pPr>
      <w:r>
        <w:rPr>
          <w:rFonts w:ascii="Arial" w:cs="Arial" w:eastAsia="Arial" w:hAnsi="Arial"/>
          <w:b w:val="false"/>
          <w:bCs w:val="false"/>
          <w:color w:val="475569"/>
          <w:sz w:val="22"/>
          <w:szCs w:val="22"/>
        </w:rPr>
        <w:t xml:space="preserve">Everything that happens eventually needs to get into Tally. So someone sits down at the end of the day and types it all in again.</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4"/>
              <w:bottom w:val="single" w:color="CBD5E1" w:sz="1"/>
              <w:right w:val="single" w:color="CBD5E1" w:sz="1"/>
            </w:tcBorders>
            <w:shd w:fill="FFF8F0" w:val="clear"/>
            <w:tcMar>
              <w:top w:type="dxa" w:w="120"/>
              <w:left w:type="dxa" w:w="180"/>
              <w:bottom w:type="dxa" w:w="120"/>
              <w:right w:type="dxa" w:w="180"/>
            </w:tcMar>
          </w:tcPr>
          <w:p>
            <w:pPr>
              <w:spacing w:after="60" w:before="0"/>
            </w:pPr>
            <w:r>
              <w:rPr>
                <w:rFonts w:ascii="Arial" w:cs="Arial" w:eastAsia="Arial" w:hAnsi="Arial"/>
                <w:b/>
                <w:bCs/>
                <w:color w:val="D97706"/>
                <w:sz w:val="20"/>
                <w:szCs w:val="20"/>
              </w:rPr>
              <w:t xml:space="preserve">The hidden cost</w:t>
            </w:r>
          </w:p>
          <w:p>
            <w:pPr>
              <w:spacing w:after="0" w:before="0"/>
            </w:pPr>
            <w:r>
              <w:rPr>
                <w:rFonts w:ascii="Arial" w:cs="Arial" w:eastAsia="Arial" w:hAnsi="Arial"/>
                <w:color w:val="475569"/>
                <w:sz w:val="22"/>
                <w:szCs w:val="22"/>
              </w:rPr>
              <w:t xml:space="preserve">None of this is one big failure. It is a hundred small ones, every day. A missed follow-up. A payment calculated two days late. An NN document that arrived but nobody noticed. An invoice that sat in draft because the person who normally sends it was busy. These are not technology problems. They are attention problems — and attention is finite.</w:t>
            </w:r>
          </w:p>
        </w:tc>
      </w:tr>
    </w:tbl>
    <w:p>
      <w:pPr>
        <w:spacing w:after="240" w:before="0"/>
      </w:pPr>
    </w:p>
    <w:p>
      <w:r>
        <w:br w:type="page"/>
      </w:r>
    </w:p>
    <w:p>
      <w:pPr>
        <w:pStyle w:val="Heading1"/>
        <w:spacing w:after="120" w:before="360"/>
      </w:pPr>
      <w:r>
        <w:rPr>
          <w:rFonts w:ascii="Arial" w:cs="Arial" w:eastAsia="Arial" w:hAnsi="Arial"/>
          <w:b/>
          <w:bCs/>
          <w:color w:val="1B2A4A"/>
          <w:sz w:val="36"/>
          <w:szCs w:val="36"/>
        </w:rPr>
        <w:t xml:space="preserve">02  What MruNN Is</w:t>
      </w:r>
    </w:p>
    <w:p>
      <w:pPr>
        <w:pBdr>
          <w:bottom w:val="single" w:color="0E7C7B" w:sz="6" w:space="1"/>
        </w:pBdr>
        <w:spacing w:after="240" w:before="0"/>
      </w:pPr>
    </w:p>
    <w:p>
      <w:pPr>
        <w:spacing w:after="180" w:before="0"/>
      </w:pPr>
      <w:r>
        <w:rPr>
          <w:rFonts w:ascii="Arial" w:cs="Arial" w:eastAsia="Arial" w:hAnsi="Arial"/>
          <w:b w:val="false"/>
          <w:bCs w:val="false"/>
          <w:i w:val="false"/>
          <w:iCs w:val="false"/>
          <w:color w:val="475569"/>
          <w:sz w:val="22"/>
          <w:szCs w:val="22"/>
        </w:rPr>
        <w:t xml:space="preserve">MruNN is a business management system built around a simple insight: the best interface for most business tasks is not a form, a spreadsheet, or a dashboard. It's a conversation.</w:t>
      </w:r>
    </w:p>
    <w:p>
      <w:pPr>
        <w:spacing w:after="180" w:before="0"/>
      </w:pPr>
      <w:r>
        <w:rPr>
          <w:rFonts w:ascii="Arial" w:cs="Arial" w:eastAsia="Arial" w:hAnsi="Arial"/>
          <w:b w:val="false"/>
          <w:bCs w:val="false"/>
          <w:i w:val="false"/>
          <w:iCs w:val="false"/>
          <w:color w:val="475569"/>
          <w:sz w:val="22"/>
          <w:szCs w:val="22"/>
        </w:rPr>
        <w:t xml:space="preserve">Your employees already know how to have conversations. They do it all day in WhatsApp. MruNN puts a smart, tireless assistant into that same environment — one that can create purchase orders, track shipments, send emails, follow up on payments, and summarise the state of the business, all through the same WhatsApp interface your team already uses.</w:t>
      </w:r>
    </w:p>
    <w:p>
      <w:pPr>
        <w:spacing w:after="240" w:before="0"/>
      </w:pPr>
      <w:r>
        <w:rPr>
          <w:rFonts w:ascii="Arial" w:cs="Arial" w:eastAsia="Arial" w:hAnsi="Arial"/>
          <w:b w:val="false"/>
          <w:bCs w:val="false"/>
          <w:i w:val="false"/>
          <w:iCs w:val="false"/>
          <w:color w:val="475569"/>
          <w:sz w:val="22"/>
          <w:szCs w:val="22"/>
        </w:rPr>
        <w:t xml:space="preserve">Behind that conversation is a proper business system: every action is recorded, every document is stored, every number is accurate, and everything that can be automated is automated. Your Tally installation stays exactly where it is and continues to be the accounting backbone. MruNN works alongside it, not instead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you work today</w:t>
            </w:r>
          </w:p>
        </w:tc>
        <w:tc>
          <w:tcPr>
            <w:tcW w:type="dxa" w:w="546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MruNN changes it</w:t>
            </w:r>
          </w:p>
        </w:tc>
      </w:tr>
      <w:tr>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Old way</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With MruNN</w:t>
            </w:r>
          </w:p>
        </w:tc>
      </w:tr>
      <w:tr>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Send a WhatsApp asking where the shipment is</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MruNN tells you before you ask</w:t>
            </w:r>
          </w:p>
        </w:tc>
      </w:tr>
      <w:tr>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Fill in a Word template and email the supplier</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Say it in chat, MruNN drafts and sends it</w:t>
            </w:r>
          </w:p>
        </w:tc>
      </w:tr>
      <w:tr>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Calculate payment due date from B/L + credit terms</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MruNN alerts you 5 days before it's due</w:t>
            </w:r>
          </w:p>
        </w:tc>
      </w:tr>
      <w:tr>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Log into Tally and type in purchase entries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MruNN syncs it automatically (Phase 2)</w:t>
            </w:r>
          </w:p>
        </w:tc>
      </w:tr>
      <w:tr>
        <w:tc>
          <w:tcPr>
            <w:tcW w:type="dxa" w:w="3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Remember to follow up on overdue invoices</w:t>
            </w:r>
          </w:p>
        </w:tc>
        <w:tc>
          <w:tcPr>
            <w:tcW w:type="dxa" w:w="5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MruNN sends the nudge on a schedule</w:t>
            </w:r>
          </w:p>
        </w:tc>
      </w:tr>
      <w:tr>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Check three places for the state of the business</w:t>
            </w:r>
          </w:p>
        </w:tc>
        <w:tc>
          <w:tcPr>
            <w:tcW w:type="dxa" w:w="5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One dashboard, one morning message</w:t>
            </w:r>
          </w:p>
        </w:tc>
      </w:tr>
    </w:tbl>
    <w:p>
      <w:pPr>
        <w:spacing w:after="240" w:before="0"/>
      </w:pPr>
    </w:p>
    <w:p>
      <w:r>
        <w:br w:type="page"/>
      </w:r>
    </w:p>
    <w:p>
      <w:pPr>
        <w:pStyle w:val="Heading1"/>
        <w:spacing w:after="120" w:before="360"/>
      </w:pPr>
      <w:r>
        <w:rPr>
          <w:rFonts w:ascii="Arial" w:cs="Arial" w:eastAsia="Arial" w:hAnsi="Arial"/>
          <w:b/>
          <w:bCs/>
          <w:color w:val="1B2A4A"/>
          <w:sz w:val="36"/>
          <w:szCs w:val="36"/>
        </w:rPr>
        <w:t xml:space="preserve">03  How It's Designed — and Why</w:t>
      </w:r>
    </w:p>
    <w:p>
      <w:pPr>
        <w:pBdr>
          <w:bottom w:val="single" w:color="0E7C7B" w:sz="6" w:space="1"/>
        </w:pBdr>
        <w:spacing w:after="240" w:before="0"/>
      </w:pPr>
    </w:p>
    <w:p>
      <w:pPr>
        <w:spacing w:after="220" w:before="0"/>
      </w:pPr>
      <w:r>
        <w:rPr>
          <w:rFonts w:ascii="Arial" w:cs="Arial" w:eastAsia="Arial" w:hAnsi="Arial"/>
          <w:b w:val="false"/>
          <w:bCs w:val="false"/>
          <w:i w:val="false"/>
          <w:iCs w:val="false"/>
          <w:color w:val="475569"/>
          <w:sz w:val="22"/>
          <w:szCs w:val="22"/>
        </w:rPr>
        <w:t xml:space="preserve">MruNN is built around five principles that are uncommon in business software but essential for a system people actually use every day.</w:t>
      </w:r>
    </w:p>
    <w:p>
      <w:pPr>
        <w:pStyle w:val="Heading3"/>
        <w:spacing w:after="60" w:before="200"/>
      </w:pPr>
      <w:r>
        <w:rPr>
          <w:rFonts w:ascii="Arial" w:cs="Arial" w:eastAsia="Arial" w:hAnsi="Arial"/>
          <w:b/>
          <w:bCs/>
          <w:color w:val="1B2A4A"/>
          <w:sz w:val="22"/>
          <w:szCs w:val="22"/>
        </w:rPr>
        <w:t xml:space="preserve">The chat is the product, not a feature</w:t>
      </w:r>
    </w:p>
    <w:p>
      <w:pPr>
        <w:spacing w:after="200" w:before="0"/>
      </w:pPr>
      <w:r>
        <w:rPr>
          <w:rFonts w:ascii="Arial" w:cs="Arial" w:eastAsia="Arial" w:hAnsi="Arial"/>
          <w:b w:val="false"/>
          <w:bCs w:val="false"/>
          <w:i w:val="false"/>
          <w:iCs w:val="false"/>
          <w:color w:val="475569"/>
          <w:sz w:val="22"/>
          <w:szCs w:val="22"/>
        </w:rPr>
        <w:t xml:space="preserve">Most "AI-enabled" software adds a chatbot to an existing product. MruNN is built the other way around: the chat interface is the primary product, and everything else — the database, the dashboard, the documents — exists to make the chat useful. This means your team never has to learn a new application. They open WhatsApp, type what they need, and the system takes care of it.</w:t>
      </w:r>
    </w:p>
    <w:p>
      <w:pPr>
        <w:pStyle w:val="Heading3"/>
        <w:spacing w:after="60" w:before="200"/>
      </w:pPr>
      <w:r>
        <w:rPr>
          <w:rFonts w:ascii="Arial" w:cs="Arial" w:eastAsia="Arial" w:hAnsi="Arial"/>
          <w:b/>
          <w:bCs/>
          <w:color w:val="1B2A4A"/>
          <w:sz w:val="22"/>
          <w:szCs w:val="22"/>
        </w:rPr>
        <w:t xml:space="preserve">Proactive, not reactive</w:t>
      </w:r>
    </w:p>
    <w:p>
      <w:pPr>
        <w:spacing w:after="200" w:before="0"/>
      </w:pPr>
      <w:r>
        <w:rPr>
          <w:rFonts w:ascii="Arial" w:cs="Arial" w:eastAsia="Arial" w:hAnsi="Arial"/>
          <w:b w:val="false"/>
          <w:bCs w:val="false"/>
          <w:i w:val="false"/>
          <w:iCs w:val="false"/>
          <w:color w:val="475569"/>
          <w:sz w:val="22"/>
          <w:szCs w:val="22"/>
        </w:rPr>
        <w:t xml:space="preserve">A system that only responds to questions is a search engine. MruNN monitors your business continuously — checking vessel ETAs, watching payment due dates, tracking overdue invoices — and alerts you when something needs attention, before it becomes a problem. You don't have to remember to check. The system remembers for you.</w:t>
      </w:r>
    </w:p>
    <w:p>
      <w:pPr>
        <w:pStyle w:val="Heading3"/>
        <w:spacing w:after="60" w:before="200"/>
      </w:pPr>
      <w:r>
        <w:rPr>
          <w:rFonts w:ascii="Arial" w:cs="Arial" w:eastAsia="Arial" w:hAnsi="Arial"/>
          <w:b/>
          <w:bCs/>
          <w:color w:val="1B2A4A"/>
          <w:sz w:val="22"/>
          <w:szCs w:val="22"/>
        </w:rPr>
        <w:t xml:space="preserve">Human approval for consequential actions</w:t>
      </w:r>
    </w:p>
    <w:p>
      <w:pPr>
        <w:spacing w:after="200" w:before="0"/>
      </w:pPr>
      <w:r>
        <w:rPr>
          <w:rFonts w:ascii="Arial" w:cs="Arial" w:eastAsia="Arial" w:hAnsi="Arial"/>
          <w:b w:val="false"/>
          <w:bCs w:val="false"/>
          <w:i w:val="false"/>
          <w:iCs w:val="false"/>
          <w:color w:val="475569"/>
          <w:sz w:val="22"/>
          <w:szCs w:val="22"/>
        </w:rPr>
        <w:t xml:space="preserve">Automation that runs without human oversight is dangerous in a financial context. MruNN follows a clear rule: routine monitoring happens automatically, but anything that sends an email, moves money, or creates a document is shown to you first. You confirm in one tap, or you don't. Nothing consequential happens without your explicit approval.</w:t>
      </w:r>
    </w:p>
    <w:p>
      <w:pPr>
        <w:pStyle w:val="Heading3"/>
        <w:spacing w:after="60" w:before="200"/>
      </w:pPr>
      <w:r>
        <w:rPr>
          <w:rFonts w:ascii="Arial" w:cs="Arial" w:eastAsia="Arial" w:hAnsi="Arial"/>
          <w:b/>
          <w:bCs/>
          <w:color w:val="1B2A4A"/>
          <w:sz w:val="22"/>
          <w:szCs w:val="22"/>
        </w:rPr>
        <w:t xml:space="preserve">The dashboard is proof, not the product</w:t>
      </w:r>
    </w:p>
    <w:p>
      <w:pPr>
        <w:spacing w:after="200" w:before="0"/>
      </w:pPr>
      <w:r>
        <w:rPr>
          <w:rFonts w:ascii="Arial" w:cs="Arial" w:eastAsia="Arial" w:hAnsi="Arial"/>
          <w:b w:val="false"/>
          <w:bCs w:val="false"/>
          <w:i w:val="false"/>
          <w:iCs w:val="false"/>
          <w:color w:val="475569"/>
          <w:sz w:val="22"/>
          <w:szCs w:val="22"/>
        </w:rPr>
        <w:t xml:space="preserve">One of the most important things a new system must do is earn trust. The dashboard in MruNN exists to answer one question: "Is this real?" When you create a purchase order in chat, you can see it appear on the dashboard instantly. The numbers are live. The status is accurate. This turns a potential concern — "is the bot actually doing something?" — into a source of confidence.</w:t>
      </w:r>
    </w:p>
    <w:p>
      <w:pPr>
        <w:pStyle w:val="Heading3"/>
        <w:spacing w:after="60" w:before="200"/>
      </w:pPr>
      <w:r>
        <w:rPr>
          <w:rFonts w:ascii="Arial" w:cs="Arial" w:eastAsia="Arial" w:hAnsi="Arial"/>
          <w:b/>
          <w:bCs/>
          <w:color w:val="1B2A4A"/>
          <w:sz w:val="22"/>
          <w:szCs w:val="22"/>
        </w:rPr>
        <w:t xml:space="preserve">Tally stays sacred</w:t>
      </w:r>
    </w:p>
    <w:p>
      <w:pPr>
        <w:spacing w:after="240" w:before="0"/>
      </w:pPr>
      <w:r>
        <w:rPr>
          <w:rFonts w:ascii="Arial" w:cs="Arial" w:eastAsia="Arial" w:hAnsi="Arial"/>
          <w:b w:val="false"/>
          <w:bCs w:val="false"/>
          <w:i w:val="false"/>
          <w:iCs w:val="false"/>
          <w:color w:val="475569"/>
          <w:sz w:val="22"/>
          <w:szCs w:val="22"/>
        </w:rPr>
        <w:t xml:space="preserve">Tally is where Indian SMBs trust their numbers. MruNN never asks your business to abandon Tally or migrate data away from it. Instead, MruNN reads from Tally to answer questions ("what's our outstanding from Sharma Traders?") and, in a later phase, writes back to Tally automatically so your accounts are always current. The accountant's workflow doesn't change. The business gets a smarter layer on top.</w:t>
      </w:r>
    </w:p>
    <w:p>
      <w:r>
        <w:br w:type="page"/>
      </w:r>
    </w:p>
    <w:p>
      <w:pPr>
        <w:pStyle w:val="Heading1"/>
        <w:spacing w:after="120" w:before="360"/>
      </w:pPr>
      <w:r>
        <w:rPr>
          <w:rFonts w:ascii="Arial" w:cs="Arial" w:eastAsia="Arial" w:hAnsi="Arial"/>
          <w:b/>
          <w:bCs/>
          <w:color w:val="1B2A4A"/>
          <w:sz w:val="36"/>
          <w:szCs w:val="36"/>
        </w:rPr>
        <w:t xml:space="preserve">04  What MruNN Actually Does</w:t>
      </w:r>
    </w:p>
    <w:p>
      <w:pPr>
        <w:pBdr>
          <w:bottom w:val="single" w:color="0E7C7B" w:sz="6" w:space="1"/>
        </w:pBdr>
        <w:spacing w:after="240" w:before="0"/>
      </w:pPr>
    </w:p>
    <w:p>
      <w:pPr>
        <w:pStyle w:val="Heading2"/>
        <w:spacing w:after="80" w:before="280"/>
      </w:pPr>
      <w:r>
        <w:rPr>
          <w:rFonts w:ascii="Arial" w:cs="Arial" w:eastAsia="Arial" w:hAnsi="Arial"/>
          <w:b/>
          <w:bCs/>
          <w:color w:val="0E7C7B"/>
          <w:sz w:val="26"/>
          <w:szCs w:val="26"/>
        </w:rPr>
        <w:t xml:space="preserve">4.1  The Daily Morning Digest</w:t>
      </w:r>
    </w:p>
    <w:p>
      <w:pPr>
        <w:spacing w:after="160" w:before="0"/>
      </w:pPr>
      <w:r>
        <w:rPr>
          <w:rFonts w:ascii="Arial" w:cs="Arial" w:eastAsia="Arial" w:hAnsi="Arial"/>
          <w:b w:val="false"/>
          <w:bCs w:val="false"/>
          <w:i w:val="false"/>
          <w:iCs w:val="false"/>
          <w:color w:val="475569"/>
          <w:sz w:val="22"/>
          <w:szCs w:val="22"/>
        </w:rPr>
        <w:t xml:space="preserve">Every morning at 9:00 AM, MruNN sends a summary to the business owner via WhatsApp. No logging in, no opening a dashboard, no checking three different systems. One message with everything that matters for the day.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80"/>
              <w:left w:type="dxa" w:w="360"/>
              <w:bottom w:type="dxa" w:w="80"/>
              <w:right w:type="dxa" w:w="1440"/>
            </w:tcMar>
          </w:tcPr>
          <w:p>
            <w:pPr>
              <w:spacing w:after="40" w:before="0"/>
            </w:pPr>
            <w:r>
              <w:rPr>
                <w:rFonts w:ascii="Arial" w:cs="Arial" w:eastAsia="Arial" w:hAnsi="Arial"/>
                <w:b/>
                <w:bCs/>
                <w:color w:val="0E7C7B"/>
                <w:sz w:val="19"/>
                <w:szCs w:val="19"/>
              </w:rPr>
              <w:t xml:space="preserve">MruNN — 9:00 AM</w:t>
            </w:r>
          </w:p>
          <w:p>
            <w:pPr>
              <w:spacing w:after="0" w:before="0"/>
            </w:pPr>
            <w:r>
              <w:rPr>
                <w:rFonts w:ascii="Arial" w:cs="Arial" w:eastAsia="Arial" w:hAnsi="Arial"/>
                <w:color w:val="475569"/>
                <w:sz w:val="21"/>
                <w:szCs w:val="21"/>
              </w:rPr>
              <w:t xml:space="preserve">📊 Good morning! Here's your day:
🔴 Urgent
• LC-2024-007 expires in 5 days (Jiangsu Chemical, $47,500)
• Invoice INV-089 is 12 days overdue — Mehta Textiles (₹1.8L)
🟡 Action needed today
• PO-2024-012 shipped yesterday — customs prep needed by Friday
• 2 supplier emails arrived overnight, unread
🟢 On track
• 3 POs confirmed and in transit
• 4 invoices due this week, all within terms
Reply with any question or just 'show me overdue invoices'.</w:t>
            </w:r>
          </w:p>
        </w:tc>
      </w:tr>
    </w:tbl>
    <w:p>
      <w:pPr>
        <w:spacing w:after="200" w:before="0"/>
      </w:pPr>
    </w:p>
    <w:p>
      <w:pPr>
        <w:spacing w:after="240" w:before="0"/>
      </w:pPr>
      <w:r>
        <w:rPr>
          <w:rFonts w:ascii="Arial" w:cs="Arial" w:eastAsia="Arial" w:hAnsi="Arial"/>
          <w:b w:val="false"/>
          <w:bCs w:val="false"/>
          <w:i w:val="false"/>
          <w:iCs w:val="false"/>
          <w:color w:val="475569"/>
          <w:sz w:val="22"/>
          <w:szCs w:val="22"/>
        </w:rPr>
        <w:t xml:space="preserve">The digest is automatically personalised based on what's actually happening in the business. Quiet weeks have short messages. Busy weeks surface only what truly needs attention. Nothing is shown just to look impressive.</w:t>
      </w:r>
    </w:p>
    <w:p>
      <w:pPr>
        <w:pStyle w:val="Heading2"/>
        <w:spacing w:after="80" w:before="280"/>
      </w:pPr>
      <w:r>
        <w:rPr>
          <w:rFonts w:ascii="Arial" w:cs="Arial" w:eastAsia="Arial" w:hAnsi="Arial"/>
          <w:b/>
          <w:bCs/>
          <w:color w:val="0E7C7B"/>
          <w:sz w:val="26"/>
          <w:szCs w:val="26"/>
        </w:rPr>
        <w:t xml:space="preserve">4.2  Purchase Order Creation</w:t>
      </w:r>
    </w:p>
    <w:p>
      <w:pPr>
        <w:spacing w:after="160" w:before="0"/>
      </w:pPr>
      <w:r>
        <w:rPr>
          <w:rFonts w:ascii="Arial" w:cs="Arial" w:eastAsia="Arial" w:hAnsi="Arial"/>
          <w:b w:val="false"/>
          <w:bCs w:val="false"/>
          <w:i w:val="false"/>
          <w:iCs w:val="false"/>
          <w:color w:val="475569"/>
          <w:sz w:val="22"/>
          <w:szCs w:val="22"/>
        </w:rPr>
        <w:t xml:space="preserve">Creating a purchase order today means opening a Word template, filling in 15 fields, saving it, and emailing it. MruNN replaces this with a conversation. The employee describes what they need; MruNN handles everything else.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80"/>
              <w:left w:type="dxa" w:w="1440"/>
              <w:bottom w:type="dxa" w:w="80"/>
              <w:right w:type="dxa" w:w="360"/>
            </w:tcMar>
          </w:tcPr>
          <w:p>
            <w:pPr>
              <w:spacing w:after="40" w:before="0"/>
            </w:pPr>
            <w:r>
              <w:rPr>
                <w:rFonts w:ascii="Arial" w:cs="Arial" w:eastAsia="Arial" w:hAnsi="Arial"/>
                <w:b/>
                <w:bCs/>
                <w:color w:val="1B2A4A"/>
                <w:sz w:val="19"/>
                <w:szCs w:val="19"/>
              </w:rPr>
              <w:t xml:space="preserve">Rajiv (Purchase team)</w:t>
            </w:r>
          </w:p>
          <w:p>
            <w:pPr>
              <w:spacing w:after="0" w:before="0"/>
            </w:pPr>
            <w:r>
              <w:rPr>
                <w:rFonts w:ascii="Arial" w:cs="Arial" w:eastAsia="Arial" w:hAnsi="Arial"/>
                <w:color w:val="475569"/>
                <w:sz w:val="21"/>
                <w:szCs w:val="21"/>
              </w:rPr>
              <w:t xml:space="preserve">Order 500 drums Acetic Acid from Jiangsu Chemical, CIF Mumbai, LC 60 days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80"/>
              <w:left w:type="dxa" w:w="360"/>
              <w:bottom w:type="dxa" w:w="80"/>
              <w:right w:type="dxa" w:w="1440"/>
            </w:tcMar>
          </w:tcPr>
          <w:p>
            <w:pPr>
              <w:spacing w:after="40" w:before="0"/>
            </w:pPr>
            <w:r>
              <w:rPr>
                <w:rFonts w:ascii="Arial" w:cs="Arial" w:eastAsia="Arial" w:hAnsi="Arial"/>
                <w:b/>
                <w:bCs/>
                <w:color w:val="0E7C7B"/>
                <w:sz w:val="19"/>
                <w:szCs w:val="19"/>
              </w:rPr>
              <w:t xml:space="preserve">MruNN</w:t>
            </w:r>
          </w:p>
          <w:p>
            <w:pPr>
              <w:spacing w:after="0" w:before="0"/>
            </w:pPr>
            <w:r>
              <w:rPr>
                <w:rFonts w:ascii="Arial" w:cs="Arial" w:eastAsia="Arial" w:hAnsi="Arial"/>
                <w:color w:val="475569"/>
                <w:sz w:val="21"/>
                <w:szCs w:val="21"/>
              </w:rPr>
              <w:t xml:space="preserve">📋 PO-2024-003 ready for review:
Supplier: Jiangsu Chemical Co. Ltd.
Product: Acetic Acid — 500 drums (200L each)
Total: $47,500 | CIF Mumbai
Payment: LC at 60 days
Estimated delivery: 35–40 days
Shall I email the PO to sales@jiangsu-chem.cn?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80"/>
              <w:left w:type="dxa" w:w="1440"/>
              <w:bottom w:type="dxa" w:w="80"/>
              <w:right w:type="dxa" w:w="360"/>
            </w:tcMar>
          </w:tcPr>
          <w:p>
            <w:pPr>
              <w:spacing w:after="40" w:before="0"/>
            </w:pPr>
            <w:r>
              <w:rPr>
                <w:rFonts w:ascii="Arial" w:cs="Arial" w:eastAsia="Arial" w:hAnsi="Arial"/>
                <w:b/>
                <w:bCs/>
                <w:color w:val="1B2A4A"/>
                <w:sz w:val="19"/>
                <w:szCs w:val="19"/>
              </w:rPr>
              <w:t xml:space="preserve">Rajiv (Purchase team)</w:t>
            </w:r>
          </w:p>
          <w:p>
            <w:pPr>
              <w:spacing w:after="0" w:before="0"/>
            </w:pPr>
            <w:r>
              <w:rPr>
                <w:rFonts w:ascii="Arial" w:cs="Arial" w:eastAsia="Arial" w:hAnsi="Arial"/>
                <w:color w:val="475569"/>
                <w:sz w:val="21"/>
                <w:szCs w:val="21"/>
              </w:rPr>
              <w:t xml:space="preserve">Yes, send it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80"/>
              <w:left w:type="dxa" w:w="360"/>
              <w:bottom w:type="dxa" w:w="80"/>
              <w:right w:type="dxa" w:w="1440"/>
            </w:tcMar>
          </w:tcPr>
          <w:p>
            <w:pPr>
              <w:spacing w:after="40" w:before="0"/>
            </w:pPr>
            <w:r>
              <w:rPr>
                <w:rFonts w:ascii="Arial" w:cs="Arial" w:eastAsia="Arial" w:hAnsi="Arial"/>
                <w:b/>
                <w:bCs/>
                <w:color w:val="0E7C7B"/>
                <w:sz w:val="19"/>
                <w:szCs w:val="19"/>
              </w:rPr>
              <w:t xml:space="preserve">MruNN</w:t>
            </w:r>
          </w:p>
          <w:p>
            <w:pPr>
              <w:spacing w:after="0" w:before="0"/>
            </w:pPr>
            <w:r>
              <w:rPr>
                <w:rFonts w:ascii="Arial" w:cs="Arial" w:eastAsia="Arial" w:hAnsi="Arial"/>
                <w:color w:val="475569"/>
                <w:sz w:val="21"/>
                <w:szCs w:val="21"/>
              </w:rPr>
              <w:t xml:space="preserve">✅ Email sent from rajiv@yourcompany.com
PO logged. I'll track the shipment once they confirm.</w:t>
            </w:r>
          </w:p>
        </w:tc>
      </w:tr>
    </w:tbl>
    <w:p>
      <w:pPr>
        <w:spacing w:after="200" w:before="0"/>
      </w:pPr>
    </w:p>
    <w:p>
      <w:pPr>
        <w:spacing w:after="240" w:before="0"/>
      </w:pPr>
      <w:r>
        <w:rPr>
          <w:rFonts w:ascii="Arial" w:cs="Arial" w:eastAsia="Arial" w:hAnsi="Arial"/>
          <w:b w:val="false"/>
          <w:bCs w:val="false"/>
          <w:i w:val="false"/>
          <w:iCs w:val="false"/>
          <w:color w:val="475569"/>
          <w:sz w:val="22"/>
          <w:szCs w:val="22"/>
        </w:rPr>
        <w:t xml:space="preserve">A few things worth noting about this interaction. The email is sent from Rajiv's own email address, not from a bot address, so the supplier relationship remains personal. The PO is logged instantly — visible on the dashboard and in the system — the moment it's confirmed. And MruNN automatically knows to track the shipment once the supplier responds.</w:t>
      </w:r>
    </w:p>
    <w:p>
      <w:pPr>
        <w:pStyle w:val="Heading2"/>
        <w:spacing w:after="80" w:before="280"/>
      </w:pPr>
      <w:r>
        <w:rPr>
          <w:rFonts w:ascii="Arial" w:cs="Arial" w:eastAsia="Arial" w:hAnsi="Arial"/>
          <w:b/>
          <w:bCs/>
          <w:color w:val="0E7C7B"/>
          <w:sz w:val="26"/>
          <w:szCs w:val="26"/>
        </w:rPr>
        <w:t xml:space="preserve">4.3  Supplier Communication</w:t>
      </w:r>
    </w:p>
    <w:p>
      <w:pPr>
        <w:spacing w:after="160" w:before="0"/>
      </w:pPr>
      <w:r>
        <w:rPr>
          <w:rFonts w:ascii="Arial" w:cs="Arial" w:eastAsia="Arial" w:hAnsi="Arial"/>
          <w:b w:val="false"/>
          <w:bCs w:val="false"/>
          <w:i w:val="false"/>
          <w:iCs w:val="false"/>
          <w:color w:val="475569"/>
          <w:sz w:val="22"/>
          <w:szCs w:val="22"/>
        </w:rPr>
        <w:t xml:space="preserve">When a supplier sends an order confirmation or shipment update, MruNN reads the incoming email, extracts the relevant information — confirmation number, vessel name, ETD, ETA, container number — and updates the corresponding purchase order automatically. No manual data entry.</w:t>
      </w:r>
    </w:p>
    <w:p>
      <w:pPr>
        <w:spacing w:after="240" w:before="0"/>
      </w:pPr>
      <w:r>
        <w:rPr>
          <w:rFonts w:ascii="Arial" w:cs="Arial" w:eastAsia="Arial" w:hAnsi="Arial"/>
          <w:b w:val="false"/>
          <w:bCs w:val="false"/>
          <w:i w:val="false"/>
          <w:iCs w:val="false"/>
          <w:color w:val="475569"/>
          <w:sz w:val="22"/>
          <w:szCs w:val="22"/>
        </w:rPr>
        <w:t xml:space="preserve">For outbound communication, every email drafted by MruNN is shown to the user for review before it is sent. This is a hard rule in the system: the human always sees the draft and confirms it. This keeps the communication personal and professional while eliminating the time spent composing routine supplier emails.</w:t>
      </w:r>
    </w:p>
    <w:p>
      <w:pPr>
        <w:pStyle w:val="Heading2"/>
        <w:spacing w:after="80" w:before="280"/>
      </w:pPr>
      <w:r>
        <w:rPr>
          <w:rFonts w:ascii="Arial" w:cs="Arial" w:eastAsia="Arial" w:hAnsi="Arial"/>
          <w:b/>
          <w:bCs/>
          <w:color w:val="0E7C7B"/>
          <w:sz w:val="26"/>
          <w:szCs w:val="26"/>
        </w:rPr>
        <w:t xml:space="preserve">4.4  Shipment Tracking</w:t>
      </w:r>
    </w:p>
    <w:p>
      <w:pPr>
        <w:spacing w:after="160" w:before="0"/>
      </w:pPr>
      <w:r>
        <w:rPr>
          <w:rFonts w:ascii="Arial" w:cs="Arial" w:eastAsia="Arial" w:hAnsi="Arial"/>
          <w:b w:val="false"/>
          <w:bCs w:val="false"/>
          <w:i w:val="false"/>
          <w:iCs w:val="false"/>
          <w:color w:val="475569"/>
          <w:sz w:val="22"/>
          <w:szCs w:val="22"/>
        </w:rPr>
        <w:t xml:space="preserve">Once a PO has a confirmed vessel and a Bill of Lading number, MruNN begins tracking the shipment automatically. It checks vessel position data daily and notifies the team when status changes — departure, arrival at transshipment port, arrival at destination, or any delay.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80"/>
              <w:left w:type="dxa" w:w="360"/>
              <w:bottom w:type="dxa" w:w="80"/>
              <w:right w:type="dxa" w:w="1440"/>
            </w:tcMar>
          </w:tcPr>
          <w:p>
            <w:pPr>
              <w:spacing w:after="40" w:before="0"/>
            </w:pPr>
            <w:r>
              <w:rPr>
                <w:rFonts w:ascii="Arial" w:cs="Arial" w:eastAsia="Arial" w:hAnsi="Arial"/>
                <w:b/>
                <w:bCs/>
                <w:color w:val="0E7C7B"/>
                <w:sz w:val="19"/>
                <w:szCs w:val="19"/>
              </w:rPr>
              <w:t xml:space="preserve">MruNN — 11:30 AM</w:t>
            </w:r>
          </w:p>
          <w:p>
            <w:pPr>
              <w:spacing w:after="0" w:before="0"/>
            </w:pPr>
            <w:r>
              <w:rPr>
                <w:rFonts w:ascii="Arial" w:cs="Arial" w:eastAsia="Arial" w:hAnsi="Arial"/>
                <w:color w:val="475569"/>
                <w:sz w:val="21"/>
                <w:szCs w:val="21"/>
              </w:rPr>
              <w:t xml:space="preserve">🚢 Shipment update — PO-2024-003 (Acetic Acid)
Vessel MV Pearl Gate departed Shanghai this morning.
New ETA Mumbai: 15 February (original: 12 February)
Note: 3-day delay. I've updated the customs preparation timeline. Shall I notify your CHA (Shree Clearing Agency)?</w:t>
            </w:r>
          </w:p>
        </w:tc>
      </w:tr>
    </w:tbl>
    <w:p>
      <w:pPr>
        <w:spacing w:after="200" w:before="0"/>
      </w:pPr>
    </w:p>
    <w:p>
      <w:pPr>
        <w:spacing w:after="240" w:before="0"/>
      </w:pPr>
      <w:r>
        <w:rPr>
          <w:rFonts w:ascii="Arial" w:cs="Arial" w:eastAsia="Arial" w:hAnsi="Arial"/>
          <w:b w:val="false"/>
          <w:bCs w:val="false"/>
          <w:i w:val="false"/>
          <w:iCs w:val="false"/>
          <w:color w:val="475569"/>
          <w:sz w:val="22"/>
          <w:szCs w:val="22"/>
        </w:rPr>
        <w:t xml:space="preserve">Three days before a vessel is expected to arrive, MruNN automatically generates a reminder to prepare customs documents and notifies the relevant CHA. The team doesn't need to calculate this — MruNN does it from the ETA on record.</w:t>
      </w:r>
    </w:p>
    <w:p>
      <w:pPr>
        <w:pStyle w:val="Heading2"/>
        <w:spacing w:after="80" w:before="280"/>
      </w:pPr>
      <w:r>
        <w:rPr>
          <w:rFonts w:ascii="Arial" w:cs="Arial" w:eastAsia="Arial" w:hAnsi="Arial"/>
          <w:b/>
          <w:bCs/>
          <w:color w:val="0E7C7B"/>
          <w:sz w:val="26"/>
          <w:szCs w:val="26"/>
        </w:rPr>
        <w:t xml:space="preserve">4.5  NN Document Management and CHA Workflow</w:t>
      </w:r>
    </w:p>
    <w:p>
      <w:pPr>
        <w:spacing w:after="160" w:before="0"/>
      </w:pPr>
      <w:r>
        <w:rPr>
          <w:rFonts w:ascii="Arial" w:cs="Arial" w:eastAsia="Arial" w:hAnsi="Arial"/>
          <w:b w:val="false"/>
          <w:bCs w:val="false"/>
          <w:i w:val="false"/>
          <w:iCs w:val="false"/>
          <w:color w:val="475569"/>
          <w:sz w:val="22"/>
          <w:szCs w:val="22"/>
        </w:rPr>
        <w:t xml:space="preserve">The Negotiating/Shipping Document (NN doc) process — coordinating between the supplier, your bank, and the Clearing and Handling Agent — involves multiple steps that currently live entirely in people's heads. MruNN gives this a structured workflow.</w:t>
      </w:r>
    </w:p>
    <w:p>
      <w:pPr>
        <w:spacing w:after="240" w:before="0"/>
      </w:pPr>
      <w:r>
        <w:rPr>
          <w:rFonts w:ascii="Arial" w:cs="Arial" w:eastAsia="Arial" w:hAnsi="Arial"/>
          <w:b w:val="false"/>
          <w:bCs w:val="false"/>
          <w:i w:val="false"/>
          <w:iCs w:val="false"/>
          <w:color w:val="475569"/>
          <w:sz w:val="22"/>
          <w:szCs w:val="22"/>
        </w:rPr>
        <w:t xml:space="preserve">Each shipment has an NN document checklist: documents requested from supplier, documents received, documents submitted to CHA, duty paid, and goods cleared. The current status of every shipment's documentation is visible in the dashboard at a glance, and MruNN sends alerts when a step has been pending too long without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Checklist step</w:t>
            </w:r>
          </w:p>
        </w:tc>
        <w:tc>
          <w:tcPr>
            <w:tcW w:type="dxa" w:w="576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How MruNN handles it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Documents requested from supplier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Tracked automatically from email</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NN docs received from supplier</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Updated when email arrives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Docs forwarded to CHA / customer's agent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Logged when confirmed by user</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Customs duty payment</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Alert raised when duty amount is confirmed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Goods cleared and received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Warehouse inward recorded in system</w:t>
            </w:r>
          </w:p>
        </w:tc>
      </w:tr>
    </w:tbl>
    <w:p>
      <w:pPr>
        <w:spacing w:after="240" w:before="0"/>
      </w:pPr>
    </w:p>
    <w:p>
      <w:pPr>
        <w:pStyle w:val="Heading2"/>
        <w:spacing w:after="80" w:before="280"/>
      </w:pPr>
      <w:r>
        <w:rPr>
          <w:rFonts w:ascii="Arial" w:cs="Arial" w:eastAsia="Arial" w:hAnsi="Arial"/>
          <w:b/>
          <w:bCs/>
          <w:color w:val="0E7C7B"/>
          <w:sz w:val="26"/>
          <w:szCs w:val="26"/>
        </w:rPr>
        <w:t xml:space="preserve">4.6  Payment Triggers and LC Management</w:t>
      </w:r>
    </w:p>
    <w:p>
      <w:pPr>
        <w:spacing w:after="160" w:before="0"/>
      </w:pPr>
      <w:r>
        <w:rPr>
          <w:rFonts w:ascii="Arial" w:cs="Arial" w:eastAsia="Arial" w:hAnsi="Arial"/>
          <w:b w:val="false"/>
          <w:bCs w:val="false"/>
          <w:i w:val="false"/>
          <w:iCs w:val="false"/>
          <w:color w:val="475569"/>
          <w:sz w:val="22"/>
          <w:szCs w:val="22"/>
        </w:rPr>
        <w:t xml:space="preserve">Every purchase order with a B/L date and defined credit terms has a payment due date. MruNN calculates this automatically and sends a reminder to the authorised approver before the due date arrives.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80"/>
              <w:left w:type="dxa" w:w="360"/>
              <w:bottom w:type="dxa" w:w="80"/>
              <w:right w:type="dxa" w:w="1440"/>
            </w:tcMar>
          </w:tcPr>
          <w:p>
            <w:pPr>
              <w:spacing w:after="40" w:before="0"/>
            </w:pPr>
            <w:r>
              <w:rPr>
                <w:rFonts w:ascii="Arial" w:cs="Arial" w:eastAsia="Arial" w:hAnsi="Arial"/>
                <w:b/>
                <w:bCs/>
                <w:color w:val="0E7C7B"/>
                <w:sz w:val="19"/>
                <w:szCs w:val="19"/>
              </w:rPr>
              <w:t xml:space="preserve">MruNN — 8:00 AM</w:t>
            </w:r>
          </w:p>
          <w:p>
            <w:pPr>
              <w:spacing w:after="0" w:before="0"/>
            </w:pPr>
            <w:r>
              <w:rPr>
                <w:rFonts w:ascii="Arial" w:cs="Arial" w:eastAsia="Arial" w:hAnsi="Arial"/>
                <w:color w:val="475569"/>
                <w:sz w:val="21"/>
                <w:szCs w:val="21"/>
              </w:rPr>
              <w:t xml:space="preserve">⚠️ Payment reminder — PO-2024-003 (Jiangsu Chemical)
Amount: $47,500 (approx. ₹39.6L at today's rate)
Due date: 14 February 2026 — in 5 days
Payment terms: LC 60 days from B/L date
Reply CONFIRM to log the payment reminder, or DONE once transferred.</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80"/>
              <w:left w:type="dxa" w:w="1440"/>
              <w:bottom w:type="dxa" w:w="80"/>
              <w:right w:type="dxa" w:w="360"/>
            </w:tcMar>
          </w:tcPr>
          <w:p>
            <w:pPr>
              <w:spacing w:after="40" w:before="0"/>
            </w:pPr>
            <w:r>
              <w:rPr>
                <w:rFonts w:ascii="Arial" w:cs="Arial" w:eastAsia="Arial" w:hAnsi="Arial"/>
                <w:b/>
                <w:bCs/>
                <w:color w:val="1B2A4A"/>
                <w:sz w:val="19"/>
                <w:szCs w:val="19"/>
              </w:rPr>
              <w:t xml:space="preserve">Purchase owner</w:t>
            </w:r>
          </w:p>
          <w:p>
            <w:pPr>
              <w:spacing w:after="0" w:before="0"/>
            </w:pPr>
            <w:r>
              <w:rPr>
                <w:rFonts w:ascii="Arial" w:cs="Arial" w:eastAsia="Arial" w:hAnsi="Arial"/>
                <w:color w:val="475569"/>
                <w:sz w:val="21"/>
                <w:szCs w:val="21"/>
              </w:rPr>
              <w:t xml:space="preserve">DONE, reference TT-20240214-JC</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80"/>
              <w:left w:type="dxa" w:w="360"/>
              <w:bottom w:type="dxa" w:w="80"/>
              <w:right w:type="dxa" w:w="1440"/>
            </w:tcMar>
          </w:tcPr>
          <w:p>
            <w:pPr>
              <w:spacing w:after="40" w:before="0"/>
            </w:pPr>
            <w:r>
              <w:rPr>
                <w:rFonts w:ascii="Arial" w:cs="Arial" w:eastAsia="Arial" w:hAnsi="Arial"/>
                <w:b/>
                <w:bCs/>
                <w:color w:val="0E7C7B"/>
                <w:sz w:val="19"/>
                <w:szCs w:val="19"/>
              </w:rPr>
              <w:t xml:space="preserve">MruNN</w:t>
            </w:r>
          </w:p>
          <w:p>
            <w:pPr>
              <w:spacing w:after="0" w:before="0"/>
            </w:pPr>
            <w:r>
              <w:rPr>
                <w:rFonts w:ascii="Arial" w:cs="Arial" w:eastAsia="Arial" w:hAnsi="Arial"/>
                <w:color w:val="475569"/>
                <w:sz w:val="21"/>
                <w:szCs w:val="21"/>
              </w:rPr>
              <w:t xml:space="preserve">✅ Payment recorded — TT-20240214-JC
PO-2024-003 status updated to Paid.
I'll prepare the Tally entry for your review.</w:t>
            </w:r>
          </w:p>
        </w:tc>
      </w:tr>
    </w:tbl>
    <w:p>
      <w:pPr>
        <w:spacing w:after="200" w:before="0"/>
      </w:pPr>
    </w:p>
    <w:p>
      <w:pPr>
        <w:spacing w:after="240" w:before="0"/>
      </w:pPr>
      <w:r>
        <w:rPr>
          <w:rFonts w:ascii="Arial" w:cs="Arial" w:eastAsia="Arial" w:hAnsi="Arial"/>
          <w:b w:val="false"/>
          <w:bCs w:val="false"/>
          <w:i w:val="false"/>
          <w:iCs w:val="false"/>
          <w:color w:val="475569"/>
          <w:sz w:val="22"/>
          <w:szCs w:val="22"/>
        </w:rPr>
        <w:t xml:space="preserve">Letters of Credit are tracked separately. MruNN monitors LC expiry dates and raises an alert 7 days before expiry, giving the business enough time to extend or act if the shipment has been delayed.</w:t>
      </w:r>
    </w:p>
    <w:p>
      <w:pPr>
        <w:pStyle w:val="Heading2"/>
        <w:spacing w:after="80" w:before="280"/>
      </w:pPr>
      <w:r>
        <w:rPr>
          <w:rFonts w:ascii="Arial" w:cs="Arial" w:eastAsia="Arial" w:hAnsi="Arial"/>
          <w:b/>
          <w:bCs/>
          <w:color w:val="0E7C7B"/>
          <w:sz w:val="26"/>
          <w:szCs w:val="26"/>
        </w:rPr>
        <w:t xml:space="preserve">4.7  Sales Orders and Invoicing</w:t>
      </w:r>
    </w:p>
    <w:p>
      <w:pPr>
        <w:spacing w:after="160" w:before="0"/>
      </w:pPr>
      <w:r>
        <w:rPr>
          <w:rFonts w:ascii="Arial" w:cs="Arial" w:eastAsia="Arial" w:hAnsi="Arial"/>
          <w:b w:val="false"/>
          <w:bCs w:val="false"/>
          <w:i w:val="false"/>
          <w:iCs w:val="false"/>
          <w:color w:val="475569"/>
          <w:sz w:val="22"/>
          <w:szCs w:val="22"/>
        </w:rPr>
        <w:t xml:space="preserve">On the sales side, MruNN supports creating invoices and sales orders through the same conversational interface. An employee can generate an invoice, review it in chat, and send it to the customer — all without opening Tally or any other application.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80"/>
              <w:left w:type="dxa" w:w="1440"/>
              <w:bottom w:type="dxa" w:w="80"/>
              <w:right w:type="dxa" w:w="360"/>
            </w:tcMar>
          </w:tcPr>
          <w:p>
            <w:pPr>
              <w:spacing w:after="40" w:before="0"/>
            </w:pPr>
            <w:r>
              <w:rPr>
                <w:rFonts w:ascii="Arial" w:cs="Arial" w:eastAsia="Arial" w:hAnsi="Arial"/>
                <w:b/>
                <w:bCs/>
                <w:color w:val="1B2A4A"/>
                <w:sz w:val="19"/>
                <w:szCs w:val="19"/>
              </w:rPr>
              <w:t xml:space="preserve">Priya (Sales)</w:t>
            </w:r>
          </w:p>
          <w:p>
            <w:pPr>
              <w:spacing w:after="0" w:before="0"/>
            </w:pPr>
            <w:r>
              <w:rPr>
                <w:rFonts w:ascii="Arial" w:cs="Arial" w:eastAsia="Arial" w:hAnsi="Arial"/>
                <w:color w:val="475569"/>
                <w:sz w:val="21"/>
                <w:szCs w:val="21"/>
              </w:rPr>
              <w:t xml:space="preserve">Create invoice for Mehta Textiles — 200kg Acetic Acid at ₹220/kg, 30 days credit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F5" w:val="clear"/>
            <w:tcMar>
              <w:top w:type="dxa" w:w="80"/>
              <w:left w:type="dxa" w:w="360"/>
              <w:bottom w:type="dxa" w:w="80"/>
              <w:right w:type="dxa" w:w="1440"/>
            </w:tcMar>
          </w:tcPr>
          <w:p>
            <w:pPr>
              <w:spacing w:after="40" w:before="0"/>
            </w:pPr>
            <w:r>
              <w:rPr>
                <w:rFonts w:ascii="Arial" w:cs="Arial" w:eastAsia="Arial" w:hAnsi="Arial"/>
                <w:b/>
                <w:bCs/>
                <w:color w:val="0E7C7B"/>
                <w:sz w:val="19"/>
                <w:szCs w:val="19"/>
              </w:rPr>
              <w:t xml:space="preserve">MruNN</w:t>
            </w:r>
          </w:p>
          <w:p>
            <w:pPr>
              <w:spacing w:after="0" w:before="0"/>
            </w:pPr>
            <w:r>
              <w:rPr>
                <w:rFonts w:ascii="Arial" w:cs="Arial" w:eastAsia="Arial" w:hAnsi="Arial"/>
                <w:color w:val="475569"/>
                <w:sz w:val="21"/>
                <w:szCs w:val="21"/>
              </w:rPr>
              <w:t xml:space="preserve">🧾 INV-2024-089 ready:
Customer: Mehta Textiles Pvt Ltd
GST: 27AABCM1234D1Z5
Item: Acetic Acid, 200kg @ ₹220/kg
Subtotal: ₹44,000
GST (18%): ₹7,920
Total: ₹51,920
Due: 28 February 2026
Shall I email this to accounts@mehtatextiles.in?</w:t>
            </w:r>
          </w:p>
        </w:tc>
      </w:tr>
    </w:tbl>
    <w:p>
      <w:pPr>
        <w:spacing w:after="200" w:before="0"/>
      </w:pPr>
    </w:p>
    <w:p>
      <w:pPr>
        <w:spacing w:after="240" w:before="0"/>
      </w:pPr>
      <w:r>
        <w:rPr>
          <w:rFonts w:ascii="Arial" w:cs="Arial" w:eastAsia="Arial" w:hAnsi="Arial"/>
          <w:b w:val="false"/>
          <w:bCs w:val="false"/>
          <w:i w:val="false"/>
          <w:iCs w:val="false"/>
          <w:color w:val="475569"/>
          <w:sz w:val="22"/>
          <w:szCs w:val="22"/>
        </w:rPr>
        <w:t xml:space="preserve">For sales that require an e-way bill — shipments above the GST threshold going directly to a customer — MruNN generates the e-way bill through the government GST portal and attaches it to the invoice automatically.</w:t>
      </w:r>
    </w:p>
    <w:p>
      <w:pPr>
        <w:pStyle w:val="Heading2"/>
        <w:spacing w:after="80" w:before="280"/>
      </w:pPr>
      <w:r>
        <w:rPr>
          <w:rFonts w:ascii="Arial" w:cs="Arial" w:eastAsia="Arial" w:hAnsi="Arial"/>
          <w:b/>
          <w:bCs/>
          <w:color w:val="0E7C7B"/>
          <w:sz w:val="26"/>
          <w:szCs w:val="26"/>
        </w:rPr>
        <w:t xml:space="preserve">4.8  Outstanding Payment Follow-Up</w:t>
      </w:r>
    </w:p>
    <w:p>
      <w:pPr>
        <w:spacing w:after="160" w:before="0"/>
      </w:pPr>
      <w:r>
        <w:rPr>
          <w:rFonts w:ascii="Arial" w:cs="Arial" w:eastAsia="Arial" w:hAnsi="Arial"/>
          <w:b w:val="false"/>
          <w:bCs w:val="false"/>
          <w:i w:val="false"/>
          <w:iCs w:val="false"/>
          <w:color w:val="475569"/>
          <w:sz w:val="22"/>
          <w:szCs w:val="22"/>
        </w:rPr>
        <w:t xml:space="preserve">Chasing overdue payments is one of the most uncomfortable, time-consuming tasks in any trading business. MruNN removes both the discomfort and the time by automating the process on a defined schedule.</w:t>
      </w:r>
    </w:p>
    <w:p>
      <w:pPr>
        <w:spacing w:after="240" w:before="0"/>
      </w:pPr>
      <w:r>
        <w:rPr>
          <w:rFonts w:ascii="Arial" w:cs="Arial" w:eastAsia="Arial" w:hAnsi="Arial"/>
          <w:b w:val="false"/>
          <w:bCs w:val="false"/>
          <w:i w:val="false"/>
          <w:iCs w:val="false"/>
          <w:color w:val="475569"/>
          <w:sz w:val="22"/>
          <w:szCs w:val="22"/>
        </w:rPr>
        <w:t xml:space="preserve">When an invoice goes past its due date, MruNN begins a follow-up sequence: a polite first reminder, a firmer second reminder three days later, and an escalation flag to the business owner if the invoice remains unpaid after a configurable number of days. Every communication is drafted and shown to the team before sending — the human remains in control, but the reminding happens automatically.</w:t>
      </w:r>
    </w:p>
    <w:p>
      <w:pPr>
        <w:pStyle w:val="Heading2"/>
        <w:spacing w:after="80" w:before="280"/>
      </w:pPr>
      <w:r>
        <w:rPr>
          <w:rFonts w:ascii="Arial" w:cs="Arial" w:eastAsia="Arial" w:hAnsi="Arial"/>
          <w:b/>
          <w:bCs/>
          <w:color w:val="0E7C7B"/>
          <w:sz w:val="26"/>
          <w:szCs w:val="26"/>
        </w:rPr>
        <w:t xml:space="preserve">4.9  The Business Dashboard</w:t>
      </w:r>
    </w:p>
    <w:p>
      <w:pPr>
        <w:spacing w:after="160" w:before="0"/>
      </w:pPr>
      <w:r>
        <w:rPr>
          <w:rFonts w:ascii="Arial" w:cs="Arial" w:eastAsia="Arial" w:hAnsi="Arial"/>
          <w:b w:val="false"/>
          <w:bCs w:val="false"/>
          <w:i w:val="false"/>
          <w:iCs w:val="false"/>
          <w:color w:val="475569"/>
          <w:sz w:val="22"/>
          <w:szCs w:val="22"/>
        </w:rPr>
        <w:t xml:space="preserve">While the chat is where work gets done, the dashboard is where you understand the state of the business. It is designed to answer three questions in under 10 seconds: What needs my attention? What is happening right now? How is the business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Dashboard panel</w:t>
            </w:r>
          </w:p>
        </w:tc>
        <w:tc>
          <w:tcPr>
            <w:tcW w:type="dxa" w:w="616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shows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Today's alerts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Expiring LCs, overdue invoices, approaching vessel ETAs, pending NN documents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Purchase pipeline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All POs by status: Draft / Confirmed / Shipped / Cleared / Paid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Shipment map</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Active vessels and their current position and ETA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Payment calendar</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Payments due in the next 30 days, by supplier and amount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Sales outstanding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Invoices by age: current / 1–30 days / 30–60 days / 60+ days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Tally snapshot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Live balances pulled from Tally: cash, bank, outstanding payables/receivables</w:t>
            </w:r>
          </w:p>
        </w:tc>
      </w:tr>
    </w:tbl>
    <w:p>
      <w:pPr>
        <w:spacing w:after="160" w:before="0"/>
      </w:pPr>
    </w:p>
    <w:p>
      <w:pPr>
        <w:spacing w:after="240" w:before="0"/>
      </w:pPr>
      <w:r>
        <w:rPr>
          <w:rFonts w:ascii="Arial" w:cs="Arial" w:eastAsia="Arial" w:hAnsi="Arial"/>
          <w:b w:val="false"/>
          <w:bCs w:val="false"/>
          <w:i w:val="false"/>
          <w:iCs w:val="false"/>
          <w:color w:val="475569"/>
          <w:sz w:val="22"/>
          <w:szCs w:val="22"/>
        </w:rPr>
        <w:t xml:space="preserve">The dashboard is accessible from any web browser, including mobile. It is designed for density with clarity: the goal is to see as much as possible without scrolling, with colour-coded status indicators that let a busy owner understand the situation at a glance.</w:t>
      </w:r>
    </w:p>
    <w:p>
      <w:pPr>
        <w:pStyle w:val="Heading2"/>
        <w:spacing w:after="80" w:before="280"/>
      </w:pPr>
      <w:r>
        <w:rPr>
          <w:rFonts w:ascii="Arial" w:cs="Arial" w:eastAsia="Arial" w:hAnsi="Arial"/>
          <w:b/>
          <w:bCs/>
          <w:color w:val="0E7C7B"/>
          <w:sz w:val="26"/>
          <w:szCs w:val="26"/>
        </w:rPr>
        <w:t xml:space="preserve">4.10  Tally Integration</w:t>
      </w:r>
    </w:p>
    <w:p>
      <w:pPr>
        <w:spacing w:after="140" w:before="0"/>
      </w:pPr>
      <w:r>
        <w:rPr>
          <w:rFonts w:ascii="Arial" w:cs="Arial" w:eastAsia="Arial" w:hAnsi="Arial"/>
          <w:b/>
          <w:bCs/>
          <w:i w:val="false"/>
          <w:iCs w:val="false"/>
          <w:color w:val="475569"/>
          <w:sz w:val="22"/>
          <w:szCs w:val="22"/>
        </w:rPr>
        <w:t xml:space="preserve">Tally is not replaced. It is connected.</w:t>
      </w:r>
    </w:p>
    <w:p>
      <w:pPr>
        <w:spacing w:after="160" w:before="0"/>
      </w:pPr>
      <w:r>
        <w:rPr>
          <w:rFonts w:ascii="Arial" w:cs="Arial" w:eastAsia="Arial" w:hAnsi="Arial"/>
          <w:b w:val="false"/>
          <w:bCs w:val="false"/>
          <w:i w:val="false"/>
          <w:iCs w:val="false"/>
          <w:color w:val="475569"/>
          <w:sz w:val="22"/>
          <w:szCs w:val="22"/>
        </w:rPr>
        <w:t xml:space="preserve">In the first phase, MruNN reads from Tally — pulling ledger balances, outstanding receivables and payables, and stock levels — and displays this information in the dashboard and makes it answerable through chat. "What is our outstanding from Mehta Textiles?" is a question MruNN can answer in seconds by querying Tally.</w:t>
      </w:r>
    </w:p>
    <w:p>
      <w:pPr>
        <w:spacing w:after="240" w:before="0"/>
      </w:pPr>
      <w:r>
        <w:rPr>
          <w:rFonts w:ascii="Arial" w:cs="Arial" w:eastAsia="Arial" w:hAnsi="Arial"/>
          <w:b w:val="false"/>
          <w:bCs w:val="false"/>
          <w:i w:val="false"/>
          <w:iCs w:val="false"/>
          <w:color w:val="475569"/>
          <w:sz w:val="22"/>
          <w:szCs w:val="22"/>
        </w:rPr>
        <w:t xml:space="preserve">In the second phase, MruNN writes back to Tally. Purchase entries, payment vouchers, and stock inward records created through MruNN are automatically posted to Tally — eliminating the manual double-entry that currently happens at the end of every day. The accountant's job shifts from data entry to review.</w:t>
      </w:r>
    </w:p>
    <w:p>
      <w:r>
        <w:br w:type="page"/>
      </w:r>
    </w:p>
    <w:p>
      <w:pPr>
        <w:pStyle w:val="Heading1"/>
        <w:spacing w:after="120" w:before="360"/>
      </w:pPr>
      <w:r>
        <w:rPr>
          <w:rFonts w:ascii="Arial" w:cs="Arial" w:eastAsia="Arial" w:hAnsi="Arial"/>
          <w:b/>
          <w:bCs/>
          <w:color w:val="1B2A4A"/>
          <w:sz w:val="36"/>
          <w:szCs w:val="36"/>
        </w:rPr>
        <w:t xml:space="preserve">05  A Day in the Life</w:t>
      </w:r>
    </w:p>
    <w:p>
      <w:pPr>
        <w:pBdr>
          <w:bottom w:val="single" w:color="0E7C7B" w:sz="6" w:space="1"/>
        </w:pBdr>
        <w:spacing w:after="240" w:before="0"/>
      </w:pPr>
    </w:p>
    <w:p>
      <w:pPr>
        <w:spacing w:after="220" w:before="0"/>
      </w:pPr>
      <w:r>
        <w:rPr>
          <w:rFonts w:ascii="Arial" w:cs="Arial" w:eastAsia="Arial" w:hAnsi="Arial"/>
          <w:b w:val="false"/>
          <w:bCs w:val="false"/>
          <w:i w:val="false"/>
          <w:iCs w:val="false"/>
          <w:color w:val="475569"/>
          <w:sz w:val="22"/>
          <w:szCs w:val="22"/>
        </w:rPr>
        <w:t xml:space="preserve">Here is how a typical trading day looks for two people — one in purchasing, one as the business owner — once MruNN is running.</w:t>
      </w:r>
    </w:p>
    <w:p>
      <w:pPr>
        <w:pStyle w:val="Heading2"/>
        <w:spacing w:after="80" w:before="280"/>
      </w:pPr>
      <w:r>
        <w:rPr>
          <w:rFonts w:ascii="Arial" w:cs="Arial" w:eastAsia="Arial" w:hAnsi="Arial"/>
          <w:b/>
          <w:bCs/>
          <w:color w:val="0E7C7B"/>
          <w:sz w:val="26"/>
          <w:szCs w:val="26"/>
        </w:rPr>
        <w:t xml:space="preserve">Rajiv — Purchase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w:t>
            </w:r>
          </w:p>
        </w:tc>
        <w:tc>
          <w:tcPr>
            <w:tcW w:type="dxa" w:w="792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happens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8:55 AM</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MruNN morning digest arrives on WhatsApp. Rajiv sees PO-012 has shipped and customs prep is needed by Friday. He replies "noted" and moves on.</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10:10 AM</w:t>
            </w:r>
          </w:p>
        </w:tc>
        <w:tc>
          <w:tcPr>
            <w:tcW w:type="dxa" w:w="7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Supplier email arrives from Jiangsu Chemical confirming PO-015. MruNN reads it, extracts the ETD/vessel details, updates the PO, and notifies Rajiv. No manual entry.</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11:30 AM</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Rajiv needs to place a new order. He types the details in WhatsApp. MruNN drafts the PO and email. He confirms. Done in 90 seconds.</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2:00 PM</w:t>
            </w:r>
          </w:p>
        </w:tc>
        <w:tc>
          <w:tcPr>
            <w:tcW w:type="dxa" w:w="7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MruNN sends an alert: NN docs for PO-008 have been pending with the supplier for 6 days. Rajiv replies "follow up" — MruNN drafts a polite email for his review and sends it.</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End of day</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Rajiv has not opened Word, not written a tracking email from scratch, not calculated a payment date. He has handled more in less time.</w:t>
            </w:r>
          </w:p>
        </w:tc>
      </w:tr>
    </w:tbl>
    <w:p>
      <w:pPr>
        <w:spacing w:after="240" w:before="0"/>
      </w:pPr>
    </w:p>
    <w:p>
      <w:pPr>
        <w:pStyle w:val="Heading2"/>
        <w:spacing w:after="80" w:before="280"/>
      </w:pPr>
      <w:r>
        <w:rPr>
          <w:rFonts w:ascii="Arial" w:cs="Arial" w:eastAsia="Arial" w:hAnsi="Arial"/>
          <w:b/>
          <w:bCs/>
          <w:color w:val="0E7C7B"/>
          <w:sz w:val="26"/>
          <w:szCs w:val="26"/>
        </w:rPr>
        <w:t xml:space="preserve">Anita — Business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w:t>
            </w:r>
          </w:p>
        </w:tc>
        <w:tc>
          <w:tcPr>
            <w:tcW w:type="dxa" w:w="7920"/>
            <w:tcBorders>
              <w:top w:val="single" w:color="CBD5E1" w:sz="1"/>
              <w:left w:val="single" w:color="CBD5E1" w:sz="1"/>
              <w:bottom w:val="single" w:color="CBD5E1" w:sz="1"/>
              <w:right w:val="single" w:color="CBD5E1" w:sz="1"/>
            </w:tcBorders>
            <w:shd w:fill="1B2A4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happens</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9:00 AM</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Morning digest. LC-007 expiring in 5 days is the only urgent item. Anita calls the bank.</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12:00 PM</w:t>
            </w:r>
          </w:p>
        </w:tc>
        <w:tc>
          <w:tcPr>
            <w:tcW w:type="dxa" w:w="7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Quick check of the dashboard on her phone between meetings. Shipment pipeline shows 4 active, 1 arriving this week. Payment calendar shows ₹12L due next week.</w:t>
            </w:r>
          </w:p>
        </w:tc>
      </w:tr>
      <w:tr>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3:30 PM</w:t>
            </w:r>
          </w:p>
        </w:tc>
        <w:tc>
          <w:tcPr>
            <w:tcW w:type="dxa" w:w="79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MruNN sends payment confirmation request for PO-003. Anita replies DONE once the transfer is complete. The record is updated instantly.</w:t>
            </w:r>
          </w:p>
        </w:tc>
      </w:tr>
      <w:tr>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End of day</w:t>
            </w:r>
          </w:p>
        </w:tc>
        <w:tc>
          <w:tcPr>
            <w:tcW w:type="dxa" w:w="79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475569"/>
                <w:sz w:val="21"/>
                <w:szCs w:val="21"/>
              </w:rPr>
              <w:t xml:space="preserve">Anita has a complete, accurate picture of the business — without having called anyone for a status update or opened a spreadsheet.</w:t>
            </w:r>
          </w:p>
        </w:tc>
      </w:tr>
    </w:tbl>
    <w:p>
      <w:pPr>
        <w:spacing w:after="240" w:before="0"/>
      </w:pPr>
    </w:p>
    <w:p>
      <w:r>
        <w:br w:type="page"/>
      </w:r>
    </w:p>
    <w:p>
      <w:pPr>
        <w:pStyle w:val="Heading1"/>
        <w:spacing w:after="120" w:before="360"/>
      </w:pPr>
      <w:r>
        <w:rPr>
          <w:rFonts w:ascii="Arial" w:cs="Arial" w:eastAsia="Arial" w:hAnsi="Arial"/>
          <w:b/>
          <w:bCs/>
          <w:color w:val="1B2A4A"/>
          <w:sz w:val="36"/>
          <w:szCs w:val="36"/>
        </w:rPr>
        <w:t xml:space="preserve">06  How MruNN Is Rolled Out</w:t>
      </w:r>
    </w:p>
    <w:p>
      <w:pPr>
        <w:pBdr>
          <w:bottom w:val="single" w:color="0E7C7B" w:sz="6" w:space="1"/>
        </w:pBdr>
        <w:spacing w:after="240" w:before="0"/>
      </w:pPr>
    </w:p>
    <w:p>
      <w:pPr>
        <w:spacing w:after="200" w:before="0"/>
      </w:pPr>
      <w:r>
        <w:rPr>
          <w:rFonts w:ascii="Arial" w:cs="Arial" w:eastAsia="Arial" w:hAnsi="Arial"/>
          <w:b w:val="false"/>
          <w:bCs w:val="false"/>
          <w:i w:val="false"/>
          <w:iCs w:val="false"/>
          <w:color w:val="475569"/>
          <w:sz w:val="22"/>
          <w:szCs w:val="22"/>
        </w:rPr>
        <w:t xml:space="preserve">MruNN is introduced in three phases. Each phase delivers working value immediately — there is no waiting period before the business benefits.</w:t>
      </w:r>
    </w:p>
    <w:p>
      <w:pPr>
        <w:pStyle w:val="Heading3"/>
        <w:spacing w:after="60" w:before="200"/>
      </w:pPr>
      <w:r>
        <w:rPr>
          <w:rFonts w:ascii="Arial" w:cs="Arial" w:eastAsia="Arial" w:hAnsi="Arial"/>
          <w:b/>
          <w:bCs/>
          <w:color w:val="1B2A4A"/>
          <w:sz w:val="22"/>
          <w:szCs w:val="22"/>
        </w:rPr>
        <w:t xml:space="preserve">Phase 1 — Core Import Cycle (Weeks 1–6)</w:t>
      </w:r>
    </w:p>
    <w:p>
      <w:pPr>
        <w:spacing w:after="80" w:before="0"/>
      </w:pPr>
      <w:r>
        <w:rPr>
          <w:rFonts w:ascii="Arial" w:cs="Arial" w:eastAsia="Arial" w:hAnsi="Arial"/>
          <w:b w:val="false"/>
          <w:bCs w:val="false"/>
          <w:i w:val="false"/>
          <w:iCs w:val="false"/>
          <w:color w:val="475569"/>
          <w:sz w:val="22"/>
          <w:szCs w:val="22"/>
        </w:rPr>
        <w:t xml:space="preserve">The full purchase-to-payment workflow: PO creation via chat, supplier email drafting and sending, vessel tracking, NN document checklist, CHA coordination, payment alerts, and the morning digest. This is the phase that addresses the highest-friction parts of the current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CBD5E1" w:sz="1"/>
              <w:right w:val="single" w:color="CBD5E1" w:sz="1"/>
            </w:tcBorders>
            <w:shd w:fill="E8F5F5" w:val="clear"/>
            <w:tcMar>
              <w:top w:type="dxa" w:w="120"/>
              <w:left w:type="dxa" w:w="180"/>
              <w:bottom w:type="dxa" w:w="120"/>
              <w:right w:type="dxa" w:w="180"/>
            </w:tcMar>
          </w:tcPr>
          <w:p>
            <w:pPr>
              <w:spacing w:after="60" w:before="0"/>
            </w:pPr>
            <w:r>
              <w:rPr>
                <w:rFonts w:ascii="Arial" w:cs="Arial" w:eastAsia="Arial" w:hAnsi="Arial"/>
                <w:b/>
                <w:bCs/>
                <w:color w:val="0E7C7B"/>
                <w:sz w:val="20"/>
                <w:szCs w:val="20"/>
              </w:rPr>
              <w:t xml:space="preserve">What changes immediately</w:t>
            </w:r>
          </w:p>
          <w:p>
            <w:pPr>
              <w:spacing w:after="0" w:before="0"/>
            </w:pPr>
            <w:r>
              <w:rPr>
                <w:rFonts w:ascii="Arial" w:cs="Arial" w:eastAsia="Arial" w:hAnsi="Arial"/>
                <w:color w:val="475569"/>
                <w:sz w:val="22"/>
                <w:szCs w:val="22"/>
              </w:rPr>
              <w:t xml:space="preserve">No more Word document POs. No more manual shipment checking. No more calculating payment dates from B/L dates. No more forgetting to follow up on NN docs.</w:t>
            </w:r>
          </w:p>
        </w:tc>
      </w:tr>
    </w:tbl>
    <w:p>
      <w:pPr>
        <w:spacing w:after="200" w:before="0"/>
      </w:pPr>
    </w:p>
    <w:p>
      <w:pPr>
        <w:pStyle w:val="Heading3"/>
        <w:spacing w:after="60" w:before="200"/>
      </w:pPr>
      <w:r>
        <w:rPr>
          <w:rFonts w:ascii="Arial" w:cs="Arial" w:eastAsia="Arial" w:hAnsi="Arial"/>
          <w:b/>
          <w:bCs/>
          <w:color w:val="1B2A4A"/>
          <w:sz w:val="22"/>
          <w:szCs w:val="22"/>
        </w:rPr>
        <w:t xml:space="preserve">Phase 2 — Sales Cycle + Tally Write-Back (Weeks 7–12)</w:t>
      </w:r>
    </w:p>
    <w:p>
      <w:pPr>
        <w:spacing w:after="80" w:before="0"/>
      </w:pPr>
      <w:r>
        <w:rPr>
          <w:rFonts w:ascii="Arial" w:cs="Arial" w:eastAsia="Arial" w:hAnsi="Arial"/>
          <w:b w:val="false"/>
          <w:bCs w:val="false"/>
          <w:i w:val="false"/>
          <w:iCs w:val="false"/>
          <w:color w:val="475569"/>
          <w:sz w:val="22"/>
          <w:szCs w:val="22"/>
        </w:rPr>
        <w:t xml:space="preserve">Sales order management, invoicing, e-way bill generation, automated customer payment follow-up, and the key milestone: automatic write-back to Tally. Purchase entries, payment vouchers, and stock records created in MruNN are posted directly to Tally. The daily manual data entry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12"/>
              <w:left w:val="single" w:color="0E7C7B" w:sz="24"/>
              <w:bottom w:val="single" w:color="CBD5E1" w:sz="1"/>
              <w:right w:val="single" w:color="CBD5E1" w:sz="1"/>
            </w:tcBorders>
            <w:shd w:fill="E8F5F5" w:val="clear"/>
            <w:tcMar>
              <w:top w:type="dxa" w:w="120"/>
              <w:left w:type="dxa" w:w="180"/>
              <w:bottom w:type="dxa" w:w="120"/>
              <w:right w:type="dxa" w:w="180"/>
            </w:tcMar>
          </w:tcPr>
          <w:p>
            <w:pPr>
              <w:spacing w:after="60" w:before="0"/>
            </w:pPr>
            <w:r>
              <w:rPr>
                <w:rFonts w:ascii="Arial" w:cs="Arial" w:eastAsia="Arial" w:hAnsi="Arial"/>
                <w:b/>
                <w:bCs/>
                <w:color w:val="0E7C7B"/>
                <w:sz w:val="20"/>
                <w:szCs w:val="20"/>
              </w:rPr>
              <w:t xml:space="preserve">What changes</w:t>
            </w:r>
          </w:p>
          <w:p>
            <w:pPr>
              <w:spacing w:after="0" w:before="0"/>
            </w:pPr>
            <w:r>
              <w:rPr>
                <w:rFonts w:ascii="Arial" w:cs="Arial" w:eastAsia="Arial" w:hAnsi="Arial"/>
                <w:color w:val="475569"/>
                <w:sz w:val="22"/>
                <w:szCs w:val="22"/>
              </w:rPr>
              <w:t xml:space="preserve">The accountant's evening data-entry session becomes a five-minute review of what MruNN already posted. Stock levels in Tally are accurate in real time.</w:t>
            </w:r>
          </w:p>
        </w:tc>
      </w:tr>
    </w:tbl>
    <w:p>
      <w:pPr>
        <w:spacing w:after="200" w:before="0"/>
      </w:pPr>
    </w:p>
    <w:p>
      <w:pPr>
        <w:pStyle w:val="Heading3"/>
        <w:spacing w:after="60" w:before="200"/>
      </w:pPr>
      <w:r>
        <w:rPr>
          <w:rFonts w:ascii="Arial" w:cs="Arial" w:eastAsia="Arial" w:hAnsi="Arial"/>
          <w:b/>
          <w:bCs/>
          <w:color w:val="1B2A4A"/>
          <w:sz w:val="22"/>
          <w:szCs w:val="22"/>
        </w:rPr>
        <w:t xml:space="preserve">Phase 3 — Voice and Advanced Features (Weeks 13+)</w:t>
      </w:r>
    </w:p>
    <w:p>
      <w:pPr>
        <w:spacing w:after="240" w:before="0"/>
      </w:pPr>
      <w:r>
        <w:rPr>
          <w:rFonts w:ascii="Arial" w:cs="Arial" w:eastAsia="Arial" w:hAnsi="Arial"/>
          <w:b w:val="false"/>
          <w:bCs w:val="false"/>
          <w:i w:val="false"/>
          <w:iCs w:val="false"/>
          <w:color w:val="475569"/>
          <w:sz w:val="22"/>
          <w:szCs w:val="22"/>
        </w:rPr>
        <w:t xml:space="preserve">A voice interface for the warehouse — goods inward recorded by speaking rather than typing. WhatsApp integration replaces Telegram as the primary channel. Advanced reporting. Multi-user roles with specific permissions for warehouse staff, purchase team, sales team, and management.</w:t>
      </w:r>
    </w:p>
    <w:p>
      <w:r>
        <w:br w:type="page"/>
      </w:r>
    </w:p>
    <w:p>
      <w:pPr>
        <w:pStyle w:val="Heading1"/>
        <w:spacing w:after="120" w:before="360"/>
      </w:pPr>
      <w:r>
        <w:rPr>
          <w:rFonts w:ascii="Arial" w:cs="Arial" w:eastAsia="Arial" w:hAnsi="Arial"/>
          <w:b/>
          <w:bCs/>
          <w:color w:val="1B2A4A"/>
          <w:sz w:val="36"/>
          <w:szCs w:val="36"/>
        </w:rPr>
        <w:t xml:space="preserve">07  Security and Trust</w:t>
      </w:r>
    </w:p>
    <w:p>
      <w:pPr>
        <w:pBdr>
          <w:bottom w:val="single" w:color="0E7C7B" w:sz="6" w:space="1"/>
        </w:pBdr>
        <w:spacing w:after="240" w:before="0"/>
      </w:pPr>
    </w:p>
    <w:p>
      <w:pPr>
        <w:spacing w:after="220" w:before="0"/>
      </w:pPr>
      <w:r>
        <w:rPr>
          <w:rFonts w:ascii="Arial" w:cs="Arial" w:eastAsia="Arial" w:hAnsi="Arial"/>
          <w:b w:val="false"/>
          <w:bCs w:val="false"/>
          <w:i w:val="false"/>
          <w:iCs w:val="false"/>
          <w:color w:val="475569"/>
          <w:sz w:val="22"/>
          <w:szCs w:val="22"/>
        </w:rPr>
        <w:t xml:space="preserve">A system that touches your business data and communicates with your suppliers and customers needs to earn trust on multiple levels. Here is how MruNN handles the most important concerns.</w:t>
      </w:r>
    </w:p>
    <w:p>
      <w:pPr>
        <w:pStyle w:val="Heading3"/>
        <w:spacing w:after="60" w:before="200"/>
      </w:pPr>
      <w:r>
        <w:rPr>
          <w:rFonts w:ascii="Arial" w:cs="Arial" w:eastAsia="Arial" w:hAnsi="Arial"/>
          <w:b/>
          <w:bCs/>
          <w:color w:val="1B2A4A"/>
          <w:sz w:val="22"/>
          <w:szCs w:val="22"/>
        </w:rPr>
        <w:t xml:space="preserve">Every action has an owner and a timestamp</w:t>
      </w:r>
    </w:p>
    <w:p>
      <w:pPr>
        <w:spacing w:after="200" w:before="0"/>
      </w:pPr>
      <w:r>
        <w:rPr>
          <w:rFonts w:ascii="Arial" w:cs="Arial" w:eastAsia="Arial" w:hAnsi="Arial"/>
          <w:b w:val="false"/>
          <w:bCs w:val="false"/>
          <w:i w:val="false"/>
          <w:iCs w:val="false"/>
          <w:color w:val="475569"/>
          <w:sz w:val="22"/>
          <w:szCs w:val="22"/>
        </w:rPr>
        <w:t xml:space="preserve">MruNN maintains a complete, tamper-proof log of every action taken in the system: who created a PO, who approved an email, who confirmed a payment, when each happened. This is stored permanently and cannot be edited. If a dispute arises about what happened and when, the answer is always in the log.</w:t>
      </w:r>
    </w:p>
    <w:p>
      <w:pPr>
        <w:pStyle w:val="Heading3"/>
        <w:spacing w:after="60" w:before="200"/>
      </w:pPr>
      <w:r>
        <w:rPr>
          <w:rFonts w:ascii="Arial" w:cs="Arial" w:eastAsia="Arial" w:hAnsi="Arial"/>
          <w:b/>
          <w:bCs/>
          <w:color w:val="1B2A4A"/>
          <w:sz w:val="22"/>
          <w:szCs w:val="22"/>
        </w:rPr>
        <w:t xml:space="preserve">High-value actions require explicit human approval</w:t>
      </w:r>
    </w:p>
    <w:p>
      <w:pPr>
        <w:spacing w:after="200" w:before="0"/>
      </w:pPr>
      <w:r>
        <w:rPr>
          <w:rFonts w:ascii="Arial" w:cs="Arial" w:eastAsia="Arial" w:hAnsi="Arial"/>
          <w:b w:val="false"/>
          <w:bCs w:val="false"/>
          <w:i w:val="false"/>
          <w:iCs w:val="false"/>
          <w:color w:val="475569"/>
          <w:sz w:val="22"/>
          <w:szCs w:val="22"/>
        </w:rPr>
        <w:t xml:space="preserve">Any action above a configurable threshold — for example, any payment above ₹50,000 — requires an explicit confirmation from an authorised person before it is recorded. This is not a preference. It is a hard rule built into the system. Automation handles the routine; humans approve the consequential.</w:t>
      </w:r>
    </w:p>
    <w:p>
      <w:pPr>
        <w:pStyle w:val="Heading3"/>
        <w:spacing w:after="60" w:before="200"/>
      </w:pPr>
      <w:r>
        <w:rPr>
          <w:rFonts w:ascii="Arial" w:cs="Arial" w:eastAsia="Arial" w:hAnsi="Arial"/>
          <w:b/>
          <w:bCs/>
          <w:color w:val="1B2A4A"/>
          <w:sz w:val="22"/>
          <w:szCs w:val="22"/>
        </w:rPr>
        <w:t xml:space="preserve">Employees only see what they should see</w:t>
      </w:r>
    </w:p>
    <w:p>
      <w:pPr>
        <w:spacing w:after="200" w:before="0"/>
      </w:pPr>
      <w:r>
        <w:rPr>
          <w:rFonts w:ascii="Arial" w:cs="Arial" w:eastAsia="Arial" w:hAnsi="Arial"/>
          <w:b w:val="false"/>
          <w:bCs w:val="false"/>
          <w:i w:val="false"/>
          <w:iCs w:val="false"/>
          <w:color w:val="475569"/>
          <w:sz w:val="22"/>
          <w:szCs w:val="22"/>
        </w:rPr>
        <w:t xml:space="preserve">Each employee has a role in the system: warehouse, purchase, sales, or management. The system is configured so that a warehouse employee cannot initiate a payment, a purchase team member cannot modify a sales invoice, and only management can see the full financial picture. These permissions are set once during onboarding and enforced automatically.</w:t>
      </w:r>
    </w:p>
    <w:p>
      <w:pPr>
        <w:pStyle w:val="Heading3"/>
        <w:spacing w:after="60" w:before="200"/>
      </w:pPr>
      <w:r>
        <w:rPr>
          <w:rFonts w:ascii="Arial" w:cs="Arial" w:eastAsia="Arial" w:hAnsi="Arial"/>
          <w:b/>
          <w:bCs/>
          <w:color w:val="1B2A4A"/>
          <w:sz w:val="22"/>
          <w:szCs w:val="22"/>
        </w:rPr>
        <w:t xml:space="preserve">Emails come from your own address</w:t>
      </w:r>
    </w:p>
    <w:p>
      <w:pPr>
        <w:spacing w:after="200" w:before="0"/>
      </w:pPr>
      <w:r>
        <w:rPr>
          <w:rFonts w:ascii="Arial" w:cs="Arial" w:eastAsia="Arial" w:hAnsi="Arial"/>
          <w:b w:val="false"/>
          <w:bCs w:val="false"/>
          <w:i w:val="false"/>
          <w:iCs w:val="false"/>
          <w:color w:val="475569"/>
          <w:sz w:val="22"/>
          <w:szCs w:val="22"/>
        </w:rPr>
        <w:t xml:space="preserve">When MruNN sends an email to a supplier or customer, it sends it from the actual email address of the authorised person — not from a bot or a generic system address. The supplier receives an email from rajiv@yourcompany.com, as always. The business relationship remains personal and professional.</w:t>
      </w:r>
    </w:p>
    <w:p>
      <w:pPr>
        <w:pStyle w:val="Heading3"/>
        <w:spacing w:after="60" w:before="200"/>
      </w:pPr>
      <w:r>
        <w:rPr>
          <w:rFonts w:ascii="Arial" w:cs="Arial" w:eastAsia="Arial" w:hAnsi="Arial"/>
          <w:b/>
          <w:bCs/>
          <w:color w:val="1B2A4A"/>
          <w:sz w:val="22"/>
          <w:szCs w:val="22"/>
        </w:rPr>
        <w:t xml:space="preserve">Your data stays yours</w:t>
      </w:r>
    </w:p>
    <w:p>
      <w:pPr>
        <w:spacing w:after="240" w:before="0"/>
      </w:pPr>
      <w:r>
        <w:rPr>
          <w:rFonts w:ascii="Arial" w:cs="Arial" w:eastAsia="Arial" w:hAnsi="Arial"/>
          <w:b w:val="false"/>
          <w:bCs w:val="false"/>
          <w:i w:val="false"/>
          <w:iCs w:val="false"/>
          <w:color w:val="475569"/>
          <w:sz w:val="22"/>
          <w:szCs w:val="22"/>
        </w:rPr>
        <w:t xml:space="preserve">All business data is stored in a database that belongs exclusively to your account. It is not shared with other clients. It is not used to train any AI model. If you choose to stop using MruNN, your data can be exported in standard formats. There is no lock-in.</w:t>
      </w:r>
    </w:p>
    <w:p>
      <w:r>
        <w:br w:type="page"/>
      </w:r>
    </w:p>
    <w:p>
      <w:pPr>
        <w:pStyle w:val="Heading1"/>
        <w:spacing w:after="120" w:before="360"/>
      </w:pPr>
      <w:r>
        <w:rPr>
          <w:rFonts w:ascii="Arial" w:cs="Arial" w:eastAsia="Arial" w:hAnsi="Arial"/>
          <w:b/>
          <w:bCs/>
          <w:color w:val="1B2A4A"/>
          <w:sz w:val="36"/>
          <w:szCs w:val="36"/>
        </w:rPr>
        <w:t xml:space="preserve">08  Notes on the Technical PRD — Issues to Address</w:t>
      </w:r>
    </w:p>
    <w:p>
      <w:pPr>
        <w:pBdr>
          <w:bottom w:val="single" w:color="0E7C7B" w:sz="6"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4"/>
              <w:bottom w:val="single" w:color="CBD5E1" w:sz="1"/>
              <w:right w:val="single" w:color="CBD5E1" w:sz="1"/>
            </w:tcBorders>
            <w:shd w:fill="FFF8F0" w:val="clear"/>
            <w:tcMar>
              <w:top w:type="dxa" w:w="120"/>
              <w:left w:type="dxa" w:w="180"/>
              <w:bottom w:type="dxa" w:w="120"/>
              <w:right w:type="dxa" w:w="180"/>
            </w:tcMar>
          </w:tcPr>
          <w:p>
            <w:pPr>
              <w:spacing w:after="60" w:before="0"/>
            </w:pPr>
            <w:r>
              <w:rPr>
                <w:rFonts w:ascii="Arial" w:cs="Arial" w:eastAsia="Arial" w:hAnsi="Arial"/>
                <w:b/>
                <w:bCs/>
                <w:color w:val="D97706"/>
                <w:sz w:val="20"/>
                <w:szCs w:val="20"/>
              </w:rPr>
              <w:t xml:space="preserve">This section is for the product team only</w:t>
            </w:r>
          </w:p>
          <w:p>
            <w:pPr>
              <w:spacing w:after="0" w:before="0"/>
            </w:pPr>
            <w:r>
              <w:rPr>
                <w:rFonts w:ascii="Arial" w:cs="Arial" w:eastAsia="Arial" w:hAnsi="Arial"/>
                <w:color w:val="475569"/>
                <w:sz w:val="22"/>
                <w:szCs w:val="22"/>
              </w:rPr>
              <w:t xml:space="preserve">The following observations relate to the underlying PRD (v1, dated 29 April 2026). They are not visible in the client-facing product document. They are flagged here as items that need resolution before committing to the architecture.</w:t>
            </w:r>
          </w:p>
        </w:tc>
      </w:tr>
    </w:tbl>
    <w:p>
      <w:pPr>
        <w:spacing w:after="200" w:before="0"/>
      </w:pPr>
    </w:p>
    <w:p>
      <w:pPr>
        <w:pStyle w:val="Heading3"/>
        <w:spacing w:after="60" w:before="200"/>
      </w:pPr>
      <w:r>
        <w:rPr>
          <w:rFonts w:ascii="Arial" w:cs="Arial" w:eastAsia="Arial" w:hAnsi="Arial"/>
          <w:b/>
          <w:bCs/>
          <w:color w:val="1B2A4A"/>
          <w:sz w:val="22"/>
          <w:szCs w:val="22"/>
        </w:rPr>
        <w:t xml:space="preserve">Issue 1 — LLM routing through an unofficial proxy (kie.ai)</w:t>
      </w:r>
    </w:p>
    <w:p>
      <w:pPr>
        <w:spacing w:after="120" w:before="0"/>
      </w:pPr>
      <w:r>
        <w:rPr>
          <w:rFonts w:ascii="Arial" w:cs="Arial" w:eastAsia="Arial" w:hAnsi="Arial"/>
          <w:b w:val="false"/>
          <w:bCs w:val="false"/>
          <w:i w:val="false"/>
          <w:iCs w:val="false"/>
          <w:color w:val="475569"/>
          <w:sz w:val="22"/>
          <w:szCs w:val="22"/>
        </w:rPr>
        <w:t xml:space="preserve">The PRD specifies "Gemini 3 Flash via kie.ai" as the LLM for cost reasons. kie.ai is a third-party informal proxy to Google's model, not an official Google product. Routing a financial ERP's AI calls — including data about purchase orders, payments, and supplier details — through an unofficial intermediary proxy creates three problems: data privacy risk (kie.ai's terms and logging policies are not enterprise-grade), reliability risk (unofficial proxies go down or change pricing without notice), and trust risk (harder to assure the client that their data is handled professionally).</w:t>
      </w:r>
    </w:p>
    <w:p>
      <w:pPr>
        <w:spacing w:after="200" w:before="0"/>
      </w:pPr>
      <w:r>
        <w:rPr>
          <w:rFonts w:ascii="Arial" w:cs="Arial" w:eastAsia="Arial" w:hAnsi="Arial"/>
          <w:b w:val="false"/>
          <w:bCs w:val="false"/>
          <w:i w:val="false"/>
          <w:iCs w:val="false"/>
          <w:color w:val="475569"/>
          <w:sz w:val="22"/>
          <w:szCs w:val="22"/>
        </w:rPr>
        <w:t xml:space="preserve">Recommendation: Use Google's official Gemini API directly, or use Claude via Anthropic's API. The cost difference is small at the scale of 1–5 clients, and the trust and reliability improvement is significant. The ds2api multi-key rotation fallback pattern in the PRD is a sensible backup mechanism — it should route to official APIs, not proxies.</w:t>
      </w:r>
    </w:p>
    <w:p>
      <w:pPr>
        <w:pStyle w:val="Heading3"/>
        <w:spacing w:after="60" w:before="200"/>
      </w:pPr>
      <w:r>
        <w:rPr>
          <w:rFonts w:ascii="Arial" w:cs="Arial" w:eastAsia="Arial" w:hAnsi="Arial"/>
          <w:b/>
          <w:bCs/>
          <w:color w:val="1B2A4A"/>
          <w:sz w:val="22"/>
          <w:szCs w:val="22"/>
        </w:rPr>
        <w:t xml:space="preserve">Issue 2 — Oracle Free tier for Phase 0 hosting</w:t>
      </w:r>
    </w:p>
    <w:p>
      <w:pPr>
        <w:spacing w:after="120" w:before="0"/>
      </w:pPr>
      <w:r>
        <w:rPr>
          <w:rFonts w:ascii="Arial" w:cs="Arial" w:eastAsia="Arial" w:hAnsi="Arial"/>
          <w:b w:val="false"/>
          <w:bCs w:val="false"/>
          <w:i w:val="false"/>
          <w:iCs w:val="false"/>
          <w:color w:val="475569"/>
          <w:sz w:val="22"/>
          <w:szCs w:val="22"/>
        </w:rPr>
        <w:t xml:space="preserve">Oracle Cloud's "Always Free" tier has a documented history of account terminations without warning, particularly for accounts showing sustained usage or those Oracle deems commercial. Using it for a client demo creates a scenario where the demo environment could disappear overnight. Even for a 7-day demo, the risk is meaningful because rebuilding the environment under time pressure is stressful and unprofessional.</w:t>
      </w:r>
    </w:p>
    <w:p>
      <w:pPr>
        <w:spacing w:after="200" w:before="0"/>
      </w:pPr>
      <w:r>
        <w:rPr>
          <w:rFonts w:ascii="Arial" w:cs="Arial" w:eastAsia="Arial" w:hAnsi="Arial"/>
          <w:b w:val="false"/>
          <w:bCs w:val="false"/>
          <w:i w:val="false"/>
          <w:iCs w:val="false"/>
          <w:color w:val="475569"/>
          <w:sz w:val="22"/>
          <w:szCs w:val="22"/>
        </w:rPr>
        <w:t xml:space="preserve">Recommendation: Use Hetzner's CAX11 (ARM, 2 vCPU, 4GB RAM) at €3.29/month from day one. The financial difference between free and €3.29 is negligible; the reliability difference is significant.</w:t>
      </w:r>
    </w:p>
    <w:p>
      <w:pPr>
        <w:pStyle w:val="Heading3"/>
        <w:spacing w:after="60" w:before="200"/>
      </w:pPr>
      <w:r>
        <w:rPr>
          <w:rFonts w:ascii="Arial" w:cs="Arial" w:eastAsia="Arial" w:hAnsi="Arial"/>
          <w:b/>
          <w:bCs/>
          <w:color w:val="1B2A4A"/>
          <w:sz w:val="22"/>
          <w:szCs w:val="22"/>
        </w:rPr>
        <w:t xml:space="preserve">Issue 3 — Three-layer architecture maintenance risk</w:t>
      </w:r>
    </w:p>
    <w:p>
      <w:pPr>
        <w:spacing w:after="120" w:before="0"/>
      </w:pPr>
      <w:r>
        <w:rPr>
          <w:rFonts w:ascii="Arial" w:cs="Arial" w:eastAsia="Arial" w:hAnsi="Arial"/>
          <w:b w:val="false"/>
          <w:bCs w:val="false"/>
          <w:i w:val="false"/>
          <w:iCs w:val="false"/>
          <w:color w:val="475569"/>
          <w:sz w:val="22"/>
          <w:szCs w:val="22"/>
        </w:rPr>
        <w:t xml:space="preserve">The proposed stack — Hermes Agent (Python) + Mastra (TypeScript) + Open Mercato (TypeScript) — involves three rapidly-moving open-source projects, two different programming languages, and MCP as the glue between them. All three are early-stage (Hermes is v0.x, Mastra is v0.x, Open Mercato is under active development). The risk is not that any one of them fails, but that a breaking change in any one of them, or an incompatibility that emerges between them, requires investigation across two languages simultaneously.</w:t>
      </w:r>
    </w:p>
    <w:p>
      <w:pPr>
        <w:spacing w:after="200" w:before="0"/>
      </w:pPr>
      <w:r>
        <w:rPr>
          <w:rFonts w:ascii="Arial" w:cs="Arial" w:eastAsia="Arial" w:hAnsi="Arial"/>
          <w:b w:val="false"/>
          <w:bCs w:val="false"/>
          <w:i w:val="false"/>
          <w:iCs w:val="false"/>
          <w:color w:val="475569"/>
          <w:sz w:val="22"/>
          <w:szCs w:val="22"/>
        </w:rPr>
        <w:t xml:space="preserve">Recommendation: This architecture is the right strategic direction. The risk should be mitigated by pinning dependency versions tightly, maintaining a dedicated integration test suite that runs across all three layers, and explicitly allocating time in the development plan for "dependency maintenance" — currently absent from the phased delivery timeline.</w:t>
      </w:r>
    </w:p>
    <w:p>
      <w:pPr>
        <w:pStyle w:val="Heading3"/>
        <w:spacing w:after="60" w:before="200"/>
      </w:pPr>
      <w:r>
        <w:rPr>
          <w:rFonts w:ascii="Arial" w:cs="Arial" w:eastAsia="Arial" w:hAnsi="Arial"/>
          <w:b/>
          <w:bCs/>
          <w:color w:val="1B2A4A"/>
          <w:sz w:val="22"/>
          <w:szCs w:val="22"/>
        </w:rPr>
        <w:t xml:space="preserve">Issue 4 — Phase 0 security is too thin for a client demo</w:t>
      </w:r>
    </w:p>
    <w:p>
      <w:pPr>
        <w:spacing w:after="120" w:before="0"/>
      </w:pPr>
      <w:r>
        <w:rPr>
          <w:rFonts w:ascii="Arial" w:cs="Arial" w:eastAsia="Arial" w:hAnsi="Arial"/>
          <w:b w:val="false"/>
          <w:bCs w:val="false"/>
          <w:i w:val="false"/>
          <w:iCs w:val="false"/>
          <w:color w:val="475569"/>
          <w:sz w:val="22"/>
          <w:szCs w:val="22"/>
        </w:rPr>
        <w:t xml:space="preserve">The PRD describes Phase 0 security as "Single user (Telegram ID)." This means anyone who knows the Telegram handle — or anyone the handle is shared with — can interact with the system without any additional authentication. For an internal demo, this is acceptable. For a demo shown to a paying prospect's team, it is not: a single mistake (the wrong person sent a message to the bot) could create confusion or log incorrect data during the demo.</w:t>
      </w:r>
    </w:p>
    <w:p>
      <w:pPr>
        <w:spacing w:after="200" w:before="0"/>
      </w:pPr>
      <w:r>
        <w:rPr>
          <w:rFonts w:ascii="Arial" w:cs="Arial" w:eastAsia="Arial" w:hAnsi="Arial"/>
          <w:b w:val="false"/>
          <w:bCs w:val="false"/>
          <w:i w:val="false"/>
          <w:iCs w:val="false"/>
          <w:color w:val="475569"/>
          <w:sz w:val="22"/>
          <w:szCs w:val="22"/>
        </w:rPr>
        <w:t xml:space="preserve">Recommendation: Even for Phase 0, implement a simple phone-number allowlist. Only Telegram IDs or phone numbers on the list can interact with the system. This is a 30-minute addition that eliminates the risk entirely.</w:t>
      </w:r>
    </w:p>
    <w:p>
      <w:pPr>
        <w:pStyle w:val="Heading3"/>
        <w:spacing w:after="60" w:before="200"/>
      </w:pPr>
      <w:r>
        <w:rPr>
          <w:rFonts w:ascii="Arial" w:cs="Arial" w:eastAsia="Arial" w:hAnsi="Arial"/>
          <w:b/>
          <w:bCs/>
          <w:color w:val="1B2A4A"/>
          <w:sz w:val="22"/>
          <w:szCs w:val="22"/>
        </w:rPr>
        <w:t xml:space="preserve">Issue 5 — Hermes learning loop in Phase 0</w:t>
      </w:r>
    </w:p>
    <w:p>
      <w:pPr>
        <w:spacing w:after="120" w:before="0"/>
      </w:pPr>
      <w:r>
        <w:rPr>
          <w:rFonts w:ascii="Arial" w:cs="Arial" w:eastAsia="Arial" w:hAnsi="Arial"/>
          <w:b w:val="false"/>
          <w:bCs w:val="false"/>
          <w:i w:val="false"/>
          <w:iCs w:val="false"/>
          <w:color w:val="475569"/>
          <w:sz w:val="22"/>
          <w:szCs w:val="22"/>
        </w:rPr>
        <w:t xml:space="preserve">The PRD recommends enabling the Hermes learning loop in Phase 0 with a review gate, partly for demo impressiveness ("watch — the bot just learned how to format POs the way you like"). This is a reasonable idea for later phases, but in a Phase 0 demo environment with real client data being entered, a hallucinated or incorrectly inferred skill could corrupt a live demo in front of the client.</w:t>
      </w:r>
    </w:p>
    <w:p>
      <w:pPr>
        <w:spacing w:after="200" w:before="0"/>
      </w:pPr>
      <w:r>
        <w:rPr>
          <w:rFonts w:ascii="Arial" w:cs="Arial" w:eastAsia="Arial" w:hAnsi="Arial"/>
          <w:b w:val="false"/>
          <w:bCs w:val="false"/>
          <w:i w:val="false"/>
          <w:iCs w:val="false"/>
          <w:color w:val="475569"/>
          <w:sz w:val="22"/>
          <w:szCs w:val="22"/>
        </w:rPr>
        <w:t xml:space="preserve">Recommendation: Disable automatic skill creation in Phase 0. Enable it in Phase 1 with the review gate, once the core workflows are stable and tested. The demo is impressive enough without it.</w:t>
      </w:r>
    </w:p>
    <w:p>
      <w:pPr>
        <w:pStyle w:val="Heading3"/>
        <w:spacing w:after="60" w:before="200"/>
      </w:pPr>
      <w:r>
        <w:rPr>
          <w:rFonts w:ascii="Arial" w:cs="Arial" w:eastAsia="Arial" w:hAnsi="Arial"/>
          <w:b/>
          <w:bCs/>
          <w:color w:val="1B2A4A"/>
          <w:sz w:val="22"/>
          <w:szCs w:val="22"/>
        </w:rPr>
        <w:t xml:space="preserve">Issue 6 — Revenue model may be underpriced for the value delivered</w:t>
      </w:r>
    </w:p>
    <w:p>
      <w:pPr>
        <w:spacing w:after="120" w:before="0"/>
      </w:pPr>
      <w:r>
        <w:rPr>
          <w:rFonts w:ascii="Arial" w:cs="Arial" w:eastAsia="Arial" w:hAnsi="Arial"/>
          <w:b w:val="false"/>
          <w:bCs w:val="false"/>
          <w:i w:val="false"/>
          <w:iCs w:val="false"/>
          <w:color w:val="475569"/>
          <w:sz w:val="22"/>
          <w:szCs w:val="22"/>
        </w:rPr>
        <w:t xml:space="preserve">The PRD sets Phase 1 revenue at ₹5,000–10,000 per month ($60–120). For a system that demonstrably saves 2+ hours per day per user across a team of 3–5 people, this represents a significant underpricing. At ₹500/hour (a conservative value for a business owner's or senior employee's time), 2 hours per day is ₹1,000 saved per day, ₹25,000 per month — per user. A five-person team saves ₹1.25L per month.</w:t>
      </w:r>
    </w:p>
    <w:p>
      <w:pPr>
        <w:spacing w:after="200" w:before="0"/>
      </w:pPr>
      <w:r>
        <w:rPr>
          <w:rFonts w:ascii="Arial" w:cs="Arial" w:eastAsia="Arial" w:hAnsi="Arial"/>
          <w:b w:val="false"/>
          <w:bCs w:val="false"/>
          <w:i w:val="false"/>
          <w:iCs w:val="false"/>
          <w:color w:val="475569"/>
          <w:sz w:val="22"/>
          <w:szCs w:val="22"/>
        </w:rPr>
        <w:t xml:space="preserve">Recommendation: The India market is price-conscious, but charging ₹5,000/month for ₹1.25L/month of value delivery is a 96% discount. Consider a tiered model: ₹15,000–25,000/month for the trading module with Tally read integration, with a lower introductory price for the first 3 months. This is still accessible for a trading SMB and captures more of the value being created.</w:t>
      </w:r>
    </w:p>
    <w:p>
      <w:pPr>
        <w:pStyle w:val="Heading3"/>
        <w:spacing w:after="60" w:before="200"/>
      </w:pPr>
      <w:r>
        <w:rPr>
          <w:rFonts w:ascii="Arial" w:cs="Arial" w:eastAsia="Arial" w:hAnsi="Arial"/>
          <w:b/>
          <w:bCs/>
          <w:color w:val="1B2A4A"/>
          <w:sz w:val="22"/>
          <w:szCs w:val="22"/>
        </w:rPr>
        <w:t xml:space="preserve">Issue 7 — lambdadevelopment is listed as SKIP without analysis</w:t>
      </w:r>
    </w:p>
    <w:p>
      <w:pPr>
        <w:spacing w:after="120" w:before="0"/>
      </w:pPr>
      <w:r>
        <w:rPr>
          <w:rFonts w:ascii="Arial" w:cs="Arial" w:eastAsia="Arial" w:hAnsi="Arial"/>
          <w:b w:val="false"/>
          <w:bCs w:val="false"/>
          <w:i w:val="false"/>
          <w:iCs w:val="false"/>
          <w:color w:val="475569"/>
          <w:sz w:val="22"/>
          <w:szCs w:val="22"/>
        </w:rPr>
        <w:t xml:space="preserve">The PRD's repository analysis notes "No significant relevance found" for lambdadevelopment and marks it SKIP. Lambda ERP (under the lambdadevelopment org) was the most architecturally complete chat-native ERP reference reviewed in the earlier research phase — it has a working double-entry GL, stock ledger, and two-model orchestration pattern. Even if the code is not used, its design patterns are worth referencing when implementing the equivalent logic in the MruNN data layer.</w:t>
      </w:r>
    </w:p>
    <w:p>
      <w:pPr>
        <w:spacing w:after="240" w:before="0"/>
      </w:pPr>
      <w:r>
        <w:rPr>
          <w:rFonts w:ascii="Arial" w:cs="Arial" w:eastAsia="Arial" w:hAnsi="Arial"/>
          <w:b w:val="false"/>
          <w:bCs w:val="false"/>
          <w:i w:val="false"/>
          <w:iCs w:val="false"/>
          <w:color w:val="475569"/>
          <w:sz w:val="22"/>
          <w:szCs w:val="22"/>
        </w:rPr>
        <w:t xml:space="preserve">Recommendation: Revisit and add a note in the architecture docs to use Lambda ERP as a reference implementation for the GL and stock ledger, even if Open Mercato is the runtime foundation.</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1"/>
      </w:pBdr>
      <w:spacing w:after="0" w:before="120"/>
    </w:pPr>
    <w:r>
      <w:rPr>
        <w:rFonts w:ascii="Arial" w:cs="Arial" w:eastAsia="Arial" w:hAnsi="Arial"/>
        <w:color w:val="475569"/>
        <w:sz w:val="18"/>
        <w:szCs w:val="18"/>
      </w:rPr>
      <w:t xml:space="preserve">MruNN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1"/>
      </w:pBdr>
      <w:spacing w:after="120" w:before="0"/>
    </w:pPr>
    <w:r>
      <w:rPr>
        <w:rFonts w:ascii="Arial" w:cs="Arial" w:eastAsia="Arial" w:hAnsi="Arial"/>
        <w:color w:val="475569"/>
        <w:sz w:val="18"/>
        <w:szCs w:val="18"/>
      </w:rPr>
      <w:t xml:space="preserve">MruNN — Product Overview</w:t>
    </w:r>
    <w:r>
      <w:rPr>
        <w:rFonts w:ascii="Arial" w:cs="Arial" w:eastAsia="Arial" w:hAnsi="Arial"/>
        <w:sz w:val="18"/>
        <w:szCs w:val="18"/>
      </w:rPr>
      <w:t xml:space="preserve">    </w:t>
    </w:r>
    <w:r>
      <w:rPr>
        <w:rFonts w:ascii="Arial" w:cs="Arial" w:eastAsia="Arial" w:hAnsi="Arial"/>
        <w:i/>
        <w:iCs/>
        <w:color w:val="47556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40"/>
      <w:szCs w:val="40"/>
    </w:rPr>
  </w:style>
  <w:style w:type="paragraph" w:styleId="Heading2">
    <w:name w:val="Heading 2"/>
    <w:basedOn w:val="Normal"/>
    <w:next w:val="Normal"/>
    <w:qFormat/>
    <w:pPr>
      <w:spacing w:after="80" w:before="280"/>
      <w:outlineLvl w:val="1"/>
    </w:pPr>
    <w:rPr>
      <w:rFonts w:ascii="Arial" w:cs="Arial" w:eastAsia="Arial" w:hAnsi="Arial"/>
      <w:b/>
      <w:bCs/>
      <w:color w:val="0E7C7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2026-04-30T04:16:49.746Z</dcterms:created>
  <dcterms:modified xsi:type="dcterms:W3CDTF">2026-04-30T04:16:49.746Z</dcterms:modified>
</cp:coreProperties>
</file>

<file path=docProps/custom.xml><?xml version="1.0" encoding="utf-8"?>
<Properties xmlns="http://schemas.openxmlformats.org/officeDocument/2006/custom-properties" xmlns:vt="http://schemas.openxmlformats.org/officeDocument/2006/docPropsVTypes"/>
</file>