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49" w:rsidRPr="002D0C49" w:rsidRDefault="002D0C49" w:rsidP="002D0C49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D0C49">
        <w:rPr>
          <w:rFonts w:ascii="Times New Roman" w:hAnsi="Times New Roman" w:cs="Times New Roman"/>
          <w:b/>
          <w:bCs/>
          <w:color w:val="002060"/>
          <w:sz w:val="20"/>
          <w:szCs w:val="20"/>
        </w:rPr>
        <w:t>ĐỔI MỚI</w:t>
      </w:r>
    </w:p>
    <w:p w:rsidR="002D0C49" w:rsidRPr="002D0C49" w:rsidRDefault="002D0C49" w:rsidP="002D0C4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0C49">
        <w:rPr>
          <w:rFonts w:ascii="Times New Roman" w:hAnsi="Times New Roman" w:cs="Times New Roman"/>
          <w:sz w:val="20"/>
          <w:szCs w:val="20"/>
        </w:rPr>
        <w:t xml:space="preserve">Thành phố quyết định chặt hạ hết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D0C49">
        <w:rPr>
          <w:rFonts w:ascii="Times New Roman" w:hAnsi="Times New Roman" w:cs="Times New Roman"/>
          <w:sz w:val="20"/>
          <w:szCs w:val="20"/>
        </w:rPr>
        <w:t xml:space="preserve"> cây xanh hiện có trong thành phố để trồng chỉ một loại cây mới.</w:t>
      </w:r>
      <w:proofErr w:type="gramEnd"/>
      <w:r w:rsidRPr="002D0C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D0C49">
        <w:rPr>
          <w:rFonts w:ascii="Times New Roman" w:hAnsi="Times New Roman" w:cs="Times New Roman"/>
          <w:sz w:val="20"/>
          <w:szCs w:val="20"/>
        </w:rPr>
        <w:t>Nhiệm vụ được giao cho Công ty Cây xanh thành phố.</w:t>
      </w:r>
      <w:proofErr w:type="gramEnd"/>
      <w:r w:rsidRPr="002D0C49">
        <w:rPr>
          <w:rFonts w:ascii="Times New Roman" w:hAnsi="Times New Roman" w:cs="Times New Roman"/>
          <w:sz w:val="20"/>
          <w:szCs w:val="20"/>
        </w:rPr>
        <w:t xml:space="preserve"> Do hạn chế về thiết bị Công ty chỉ tổ chức được </w:t>
      </w:r>
      <w:proofErr w:type="gramStart"/>
      <w:r w:rsidRPr="002D0C49">
        <w:rPr>
          <w:rFonts w:ascii="Times New Roman" w:hAnsi="Times New Roman" w:cs="Times New Roman"/>
          <w:sz w:val="20"/>
          <w:szCs w:val="20"/>
        </w:rPr>
        <w:t>2 đội</w:t>
      </w:r>
      <w:proofErr w:type="gramEnd"/>
      <w:r w:rsidRPr="002D0C49">
        <w:rPr>
          <w:rFonts w:ascii="Times New Roman" w:hAnsi="Times New Roman" w:cs="Times New Roman"/>
          <w:sz w:val="20"/>
          <w:szCs w:val="20"/>
        </w:rPr>
        <w:t xml:space="preserve"> đốn hạ cây. Đội I hạ được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a</w:t>
      </w:r>
      <w:r w:rsidRPr="002D0C49">
        <w:rPr>
          <w:rFonts w:ascii="Times New Roman" w:hAnsi="Times New Roman" w:cs="Times New Roman"/>
          <w:sz w:val="20"/>
          <w:szCs w:val="20"/>
        </w:rPr>
        <w:t xml:space="preserve"> cây mỗi ngày, nhưng cứ mối ngày thứ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D0C49">
        <w:rPr>
          <w:rFonts w:ascii="Times New Roman" w:hAnsi="Times New Roman" w:cs="Times New Roman"/>
          <w:sz w:val="20"/>
          <w:szCs w:val="20"/>
        </w:rPr>
        <w:t xml:space="preserve"> thì phải nghỉ để bảo dưỡng kỹ thuật, tức là đội I sẽ nghỉ vào các ngày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D0C49">
        <w:rPr>
          <w:rFonts w:ascii="Times New Roman" w:hAnsi="Times New Roman" w:cs="Times New Roman"/>
          <w:sz w:val="20"/>
          <w:szCs w:val="20"/>
        </w:rPr>
        <w:t>, 2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D0C49">
        <w:rPr>
          <w:rFonts w:ascii="Times New Roman" w:hAnsi="Times New Roman" w:cs="Times New Roman"/>
          <w:sz w:val="20"/>
          <w:szCs w:val="20"/>
        </w:rPr>
        <w:t>, 3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D0C49">
        <w:rPr>
          <w:rFonts w:ascii="Times New Roman" w:hAnsi="Times New Roman" w:cs="Times New Roman"/>
          <w:sz w:val="20"/>
          <w:szCs w:val="20"/>
        </w:rPr>
        <w:t xml:space="preserve">, . . . Đội II hạ được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b</w:t>
      </w:r>
      <w:r w:rsidRPr="002D0C49">
        <w:rPr>
          <w:rFonts w:ascii="Times New Roman" w:hAnsi="Times New Roman" w:cs="Times New Roman"/>
          <w:sz w:val="20"/>
          <w:szCs w:val="20"/>
        </w:rPr>
        <w:t xml:space="preserve"> cây mỗi ngày, nhưng cứ mỗi ngày thứ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D0C49">
        <w:rPr>
          <w:rFonts w:ascii="Times New Roman" w:hAnsi="Times New Roman" w:cs="Times New Roman"/>
          <w:sz w:val="20"/>
          <w:szCs w:val="20"/>
        </w:rPr>
        <w:t xml:space="preserve"> thì phải nghỉ để bảo dưỡng kỹ thuật, tức là đội II sẽ nghỉ vào các ngày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D0C49">
        <w:rPr>
          <w:rFonts w:ascii="Times New Roman" w:hAnsi="Times New Roman" w:cs="Times New Roman"/>
          <w:sz w:val="20"/>
          <w:szCs w:val="20"/>
        </w:rPr>
        <w:t>, 2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D0C49">
        <w:rPr>
          <w:rFonts w:ascii="Times New Roman" w:hAnsi="Times New Roman" w:cs="Times New Roman"/>
          <w:sz w:val="20"/>
          <w:szCs w:val="20"/>
        </w:rPr>
        <w:t>, 3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D0C49">
        <w:rPr>
          <w:rFonts w:ascii="Times New Roman" w:hAnsi="Times New Roman" w:cs="Times New Roman"/>
          <w:sz w:val="20"/>
          <w:szCs w:val="20"/>
        </w:rPr>
        <w:t xml:space="preserve">, . . . Ở ngày nghỉ, số cây chặt hạ của đội sẽ là 0. </w:t>
      </w:r>
      <w:proofErr w:type="gramStart"/>
      <w:r w:rsidRPr="002D0C49">
        <w:rPr>
          <w:rFonts w:ascii="Times New Roman" w:hAnsi="Times New Roman" w:cs="Times New Roman"/>
          <w:sz w:val="20"/>
          <w:szCs w:val="20"/>
        </w:rPr>
        <w:t>Cả hai đội bắt đầu công việc vào cùng một ngày và làm việc song song với nhau.</w:t>
      </w:r>
      <w:proofErr w:type="gramEnd"/>
    </w:p>
    <w:p w:rsidR="002D0C49" w:rsidRPr="002D0C49" w:rsidRDefault="002D0C49" w:rsidP="002D0C4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0C49">
        <w:rPr>
          <w:rFonts w:ascii="Times New Roman" w:hAnsi="Times New Roman" w:cs="Times New Roman"/>
          <w:sz w:val="20"/>
          <w:szCs w:val="20"/>
        </w:rPr>
        <w:t>Công việc trồng cây mới sẽ bắt đầu sau khi toàn bộ cây cũ đã bị đốn hạ.</w:t>
      </w:r>
      <w:proofErr w:type="gramEnd"/>
    </w:p>
    <w:p w:rsidR="002D0C49" w:rsidRPr="002D0C49" w:rsidRDefault="002D0C49" w:rsidP="002D0C4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0C49">
        <w:rPr>
          <w:rFonts w:ascii="Times New Roman" w:hAnsi="Times New Roman" w:cs="Times New Roman"/>
          <w:sz w:val="20"/>
          <w:szCs w:val="20"/>
        </w:rPr>
        <w:t>Hãy xác định sau bao nhiêu ngày thì có thể bắt đầu việc trồng mới cây.</w:t>
      </w:r>
      <w:proofErr w:type="gramEnd"/>
    </w:p>
    <w:p w:rsidR="002D0C49" w:rsidRPr="002D0C49" w:rsidRDefault="002D0C49" w:rsidP="002D0C4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Dữ liệu:</w:t>
      </w:r>
      <w:r w:rsidRPr="002D0C49">
        <w:rPr>
          <w:rFonts w:ascii="Times New Roman" w:hAnsi="Times New Roman" w:cs="Times New Roman"/>
          <w:sz w:val="20"/>
          <w:szCs w:val="20"/>
        </w:rPr>
        <w:t xml:space="preserve"> Vào từ thiết bị nhập chuẩn gồm một dòng chứa 5 số nguyên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a</w:t>
      </w:r>
      <w:r w:rsidRPr="002D0C49">
        <w:rPr>
          <w:rFonts w:ascii="Times New Roman" w:hAnsi="Times New Roman" w:cs="Times New Roman"/>
          <w:sz w:val="20"/>
          <w:szCs w:val="20"/>
        </w:rPr>
        <w:t xml:space="preserve">,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D0C49">
        <w:rPr>
          <w:rFonts w:ascii="Times New Roman" w:hAnsi="Times New Roman" w:cs="Times New Roman"/>
          <w:sz w:val="20"/>
          <w:szCs w:val="20"/>
        </w:rPr>
        <w:t xml:space="preserve">,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b</w:t>
      </w:r>
      <w:r w:rsidRPr="002D0C49">
        <w:rPr>
          <w:rFonts w:ascii="Times New Roman" w:hAnsi="Times New Roman" w:cs="Times New Roman"/>
          <w:sz w:val="20"/>
          <w:szCs w:val="20"/>
        </w:rPr>
        <w:t xml:space="preserve">,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D0C49">
        <w:rPr>
          <w:rFonts w:ascii="Times New Roman" w:hAnsi="Times New Roman" w:cs="Times New Roman"/>
          <w:sz w:val="20"/>
          <w:szCs w:val="20"/>
        </w:rPr>
        <w:t xml:space="preserve"> và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D0C49">
        <w:rPr>
          <w:rFonts w:ascii="Times New Roman" w:hAnsi="Times New Roman" w:cs="Times New Roman"/>
          <w:sz w:val="20"/>
          <w:szCs w:val="20"/>
        </w:rPr>
        <w:t xml:space="preserve"> (1 ≤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a</w:t>
      </w:r>
      <w:r w:rsidRPr="002D0C49">
        <w:rPr>
          <w:rFonts w:ascii="Times New Roman" w:hAnsi="Times New Roman" w:cs="Times New Roman"/>
          <w:sz w:val="20"/>
          <w:szCs w:val="20"/>
        </w:rPr>
        <w:t xml:space="preserve">,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b</w:t>
      </w:r>
      <w:r w:rsidRPr="002D0C49">
        <w:rPr>
          <w:rFonts w:ascii="Times New Roman" w:hAnsi="Times New Roman" w:cs="Times New Roman"/>
          <w:sz w:val="20"/>
          <w:szCs w:val="20"/>
        </w:rPr>
        <w:t xml:space="preserve"> ≤ 10</w:t>
      </w:r>
      <w:r w:rsidRPr="002D0C49">
        <w:rPr>
          <w:rFonts w:ascii="Times New Roman" w:hAnsi="Times New Roman" w:cs="Times New Roman"/>
          <w:sz w:val="20"/>
          <w:szCs w:val="20"/>
          <w:vertAlign w:val="superscript"/>
        </w:rPr>
        <w:t>9</w:t>
      </w:r>
      <w:r w:rsidRPr="002D0C49">
        <w:rPr>
          <w:rFonts w:ascii="Times New Roman" w:hAnsi="Times New Roman" w:cs="Times New Roman"/>
          <w:sz w:val="20"/>
          <w:szCs w:val="20"/>
        </w:rPr>
        <w:t xml:space="preserve">, 2 ≤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k</w:t>
      </w:r>
      <w:r w:rsidRPr="002D0C49">
        <w:rPr>
          <w:rFonts w:ascii="Times New Roman" w:hAnsi="Times New Roman" w:cs="Times New Roman"/>
          <w:sz w:val="20"/>
          <w:szCs w:val="20"/>
        </w:rPr>
        <w:t xml:space="preserve">,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2D0C49">
        <w:rPr>
          <w:rFonts w:ascii="Times New Roman" w:hAnsi="Times New Roman" w:cs="Times New Roman"/>
          <w:sz w:val="20"/>
          <w:szCs w:val="20"/>
        </w:rPr>
        <w:t xml:space="preserve"> ≤ 10</w:t>
      </w:r>
      <w:r w:rsidRPr="002D0C49">
        <w:rPr>
          <w:rFonts w:ascii="Times New Roman" w:hAnsi="Times New Roman" w:cs="Times New Roman"/>
          <w:sz w:val="20"/>
          <w:szCs w:val="20"/>
          <w:vertAlign w:val="superscript"/>
        </w:rPr>
        <w:t>18</w:t>
      </w:r>
      <w:r w:rsidRPr="002D0C49">
        <w:rPr>
          <w:rFonts w:ascii="Times New Roman" w:hAnsi="Times New Roman" w:cs="Times New Roman"/>
          <w:sz w:val="20"/>
          <w:szCs w:val="20"/>
        </w:rPr>
        <w:t xml:space="preserve">, 1 ≤ </w:t>
      </w: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r w:rsidRPr="002D0C49">
        <w:rPr>
          <w:rFonts w:ascii="Times New Roman" w:hAnsi="Times New Roman" w:cs="Times New Roman"/>
          <w:sz w:val="20"/>
          <w:szCs w:val="20"/>
        </w:rPr>
        <w:t xml:space="preserve"> ≤ 10</w:t>
      </w:r>
      <w:r w:rsidRPr="002D0C49">
        <w:rPr>
          <w:rFonts w:ascii="Times New Roman" w:hAnsi="Times New Roman" w:cs="Times New Roman"/>
          <w:sz w:val="20"/>
          <w:szCs w:val="20"/>
          <w:vertAlign w:val="superscript"/>
        </w:rPr>
        <w:t>18</w:t>
      </w:r>
      <w:r w:rsidRPr="002D0C49">
        <w:rPr>
          <w:rFonts w:ascii="Times New Roman" w:hAnsi="Times New Roman" w:cs="Times New Roman"/>
          <w:sz w:val="20"/>
          <w:szCs w:val="20"/>
        </w:rPr>
        <w:t>).</w:t>
      </w:r>
      <w:proofErr w:type="gramEnd"/>
    </w:p>
    <w:p w:rsidR="002D0C49" w:rsidRPr="002D0C49" w:rsidRDefault="002D0C49" w:rsidP="002D0C4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Kết quả:</w:t>
      </w:r>
      <w:r w:rsidRPr="002D0C49">
        <w:rPr>
          <w:rFonts w:ascii="Times New Roman" w:hAnsi="Times New Roman" w:cs="Times New Roman"/>
          <w:sz w:val="20"/>
          <w:szCs w:val="20"/>
        </w:rPr>
        <w:t xml:space="preserve"> Đưa ra thiết bị xuất chuẩn một số nguyên – số ngày tính được.</w:t>
      </w:r>
    </w:p>
    <w:p w:rsidR="002D0C49" w:rsidRPr="002D0C49" w:rsidRDefault="002D0C49" w:rsidP="002D0C4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D0C49">
        <w:rPr>
          <w:rFonts w:ascii="Times New Roman" w:hAnsi="Times New Roman" w:cs="Times New Roman"/>
          <w:b/>
          <w:bCs/>
          <w:i/>
          <w:iCs/>
          <w:sz w:val="20"/>
          <w:szCs w:val="20"/>
        </w:rPr>
        <w:t>Ví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60"/>
        <w:gridCol w:w="810"/>
        <w:gridCol w:w="2430"/>
      </w:tblGrid>
      <w:tr w:rsidR="002D0C49" w:rsidRPr="002D0C49" w:rsidTr="002D0C4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D0C49" w:rsidRPr="002D0C49" w:rsidRDefault="002D0C49" w:rsidP="002D0C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49">
              <w:rPr>
                <w:rFonts w:ascii="Courier" w:hAnsi="Courier" w:cs="Courier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0C49" w:rsidRPr="002D0C49" w:rsidRDefault="002D0C49" w:rsidP="002D0C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D0C49" w:rsidRPr="002D0C49" w:rsidRDefault="002D0C49" w:rsidP="002D0C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49">
              <w:rPr>
                <w:rFonts w:ascii="Courier" w:hAnsi="Courier" w:cs="Courier"/>
                <w:b/>
                <w:bCs/>
                <w:sz w:val="20"/>
                <w:szCs w:val="20"/>
              </w:rPr>
              <w:t>OUTPUT</w:t>
            </w:r>
          </w:p>
        </w:tc>
      </w:tr>
      <w:tr w:rsidR="002D0C49" w:rsidRPr="002D0C49" w:rsidTr="002D0C49">
        <w:trPr>
          <w:trHeight w:val="332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D0C49" w:rsidRPr="002D0C49" w:rsidRDefault="002D0C49" w:rsidP="002D0C4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0C49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 xml:space="preserve">2 4 3 3 25 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0C49" w:rsidRPr="002D0C49" w:rsidRDefault="002D0C49" w:rsidP="002D0C4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D0C49" w:rsidRPr="002D0C49" w:rsidRDefault="002D0C49" w:rsidP="002D0C4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2D0C49">
              <w:rPr>
                <w:rFonts w:ascii="Courier" w:hAnsi="Courier" w:cs="Courier"/>
                <w:b/>
                <w:bCs/>
                <w:sz w:val="20"/>
                <w:szCs w:val="20"/>
              </w:rPr>
              <w:t>7</w:t>
            </w:r>
          </w:p>
        </w:tc>
      </w:tr>
    </w:tbl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49"/>
    <w:rsid w:val="002D0C49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C4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D0C49"/>
    <w:rPr>
      <w:b/>
      <w:bCs/>
    </w:rPr>
  </w:style>
  <w:style w:type="character" w:styleId="Emphasis">
    <w:name w:val="Emphasis"/>
    <w:basedOn w:val="DefaultParagraphFont"/>
    <w:uiPriority w:val="20"/>
    <w:qFormat/>
    <w:rsid w:val="002D0C4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D0C4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C4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D0C49"/>
    <w:rPr>
      <w:b/>
      <w:bCs/>
    </w:rPr>
  </w:style>
  <w:style w:type="character" w:styleId="Emphasis">
    <w:name w:val="Emphasis"/>
    <w:basedOn w:val="DefaultParagraphFont"/>
    <w:uiPriority w:val="20"/>
    <w:qFormat/>
    <w:rsid w:val="002D0C4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D0C4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2023-01-18T09:21:00Z</dcterms:created>
  <dcterms:modified xsi:type="dcterms:W3CDTF">2023-01-18T09:21:00Z</dcterms:modified>
</cp:coreProperties>
</file>