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CS300 - CSC13002 - Introduction to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Assignment 0 (PA0)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21125096 - Đặng Minh Triết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21125100 - Nguyễn Lộc 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21125103 - Hồ Minh Bảo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21125115 - Đặng Đức Khiêm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21125118 - Bùi Vũ Bảo Minh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Kryxa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an application created to help users manage an internet cafe. Vietnam is a country with a huge need for cybercafe/internet-cafe and it ranks first in South-East Asia with more than 45.000 i-Cafes, even more than Thailand, Indonesia and Philippines combined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Therefore, we think it’s essential that a management system for internet cafes is developed to help users monitor their cafes better. Our application takes inspiration from similar apps such as Gcafe or Senet, the latter is a LAN center software for managing PCs and consoles.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app is a locally hosted server with web frontend intended for Windows user.There are 2 main actors/users: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Admin/Monitor: Owners or staffs that need to manage their internet cafes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 users: users who need to use laptops or PCs to get access to the internet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mutiple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purposes (studying, gaming,..)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Admin/monitor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PCs for user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Create/remove PCs from the system.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chooses PCs from GUI to open a session for users.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Sessions have a time limit and can be extended or terminated.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items, billing for customers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session is over or terminated, generate a bill for the customers.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Add/remove/edit multiple items (session packet, food, drinks)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sales, history, statistics: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sales for the whole cafe, for each PC, each item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usage per PCs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Graphs, visualization (potential feature)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issues, bugs: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bug report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tournament for different PCs (potential feature)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 user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 items: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Food, drinks,...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Extend sessions by buying new session packets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timer for session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the bill in detail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issues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issues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issues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stack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Frontend: (Lead: An (layout), Khiem (logic))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HTML/CSS: use TailwindCSS for CSS framework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Svelte: front-end framework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Backend: (Lead: Triet)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/ FastApi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SQLite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Swagger docs (for api documentation)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UI/UX design: (Lead: Bao)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Figma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Test: (Lead: Minh)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test: Postman, curl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rice based system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planning: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13/10/2023 - 20/10/2023: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PA0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tools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13/10/2023 - 27/10/2023: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data schema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interaction with data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training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Seminar for code training: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17/10/2023: Backend intro (Python, FastAPI, HTTP requests)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20/10/2023: Frontend intro (HTML, CSS, JS, Svelte, Tailwind)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(1):“Tiết lộ: Việt Nam có tới hơn 45.000 quán net, thiên hạ vô địch ở Đông Nam Á.”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23 October 2018,https://gamek.vn/tiet-lo-viet-nam-co-toi-hon-45000-quan-net-thien-ha-vo-dich-o-dong-nam-a-20181023223107918.chn. Accessed 17 October 2023.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October</b:Month>
    <b:DayAccessed>17</b:DayAccessed>
    <b:Day>23</b:Day>
    <b:Year>2018</b:Year>
    <b:SourceType>DocumentFromInternetSite</b:SourceType>
    <b:URL>https://gamek.vn/tiet-lo-viet-nam-co-toi-hon-45000-quan-net-thien-ha-vo-dich-o-dong-nam-a-20181023223107918.chn</b:URL>
    <b:Title>Tiết lộ: Việt Nam có tới hơn 45.000 quán net, thiên hạ vô địch ở Đông Nam Á</b:Title>
    <b:InternetSiteTitle>GameK</b:InternetSiteTitle>
    <b:MonthAccessed>October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