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A365D"/>
          <w:sz w:val="40"/>
        </w:rPr>
        <w:t>BÁO CÁO NGHIÊN CỨU DỰ ÁN</w:t>
      </w:r>
    </w:p>
    <w:p>
      <w:pPr>
        <w:spacing w:before="0" w:after="320"/>
        <w:jc w:val="center"/>
      </w:pPr>
      <w:r>
        <w:rPr>
          <w:rFonts w:ascii="Arial" w:hAnsi="Arial"/>
          <w:b/>
          <w:color w:val="2B6CB0"/>
          <w:sz w:val="26"/>
        </w:rPr>
        <w:t>HỆ THỐNG CHATBOT HỎI ĐÁP THÔNG TIN KHÁCH SẠN DỰA TRÊN PHÂN TÍCH ĐÁNH GIÁ ĐA KHÍA CẠNH (ASPECT-BASED REVIEW QA)</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4680"/>
        <w:gridCol w:w="4680"/>
      </w:tblGrid>
      <w:tr>
        <w:trPr>
          <w:cantSplit/>
          <w:tblHeader/>
        </w:trPr>
        <w:tc>
          <w:tcPr>
            <w:tcW w:type="dxa" w:w="3168"/>
            <w:shd w:fill="EDF2F7"/>
            <w:tcMar>
              <w:top w:w="100" w:type="dxa"/>
              <w:bottom w:w="100" w:type="dxa"/>
              <w:left w:w="120" w:type="dxa"/>
              <w:right w:w="120" w:type="dxa"/>
            </w:tcMar>
            <w:vAlign w:val="center"/>
          </w:tcPr>
          <w:p>
            <w:pPr>
              <w:spacing w:before="40" w:after="40"/>
              <w:jc w:val="left"/>
            </w:pPr>
            <w:r>
              <w:rPr>
                <w:rFonts w:ascii="Arial" w:hAnsi="Arial"/>
                <w:b/>
                <w:color w:val="1A365D"/>
                <w:sz w:val="19"/>
              </w:rPr>
              <w:t>Học phần / Lớp:</w:t>
            </w:r>
          </w:p>
        </w:tc>
        <w:tc>
          <w:tcPr>
            <w:tcW w:type="dxa" w:w="6192"/>
            <w:shd w:fill="EDF2F7"/>
            <w:tcMar>
              <w:top w:w="100" w:type="dxa"/>
              <w:bottom w:w="100" w:type="dxa"/>
              <w:left w:w="120" w:type="dxa"/>
              <w:right w:w="120" w:type="dxa"/>
            </w:tcMar>
            <w:vAlign w:val="center"/>
          </w:tcPr>
          <w:p>
            <w:pPr>
              <w:spacing w:before="40" w:after="40"/>
              <w:jc w:val="left"/>
            </w:pPr>
            <w:r>
              <w:rPr>
                <w:rFonts w:ascii="Arial" w:hAnsi="Arial"/>
                <w:b/>
                <w:color w:val="1A365D"/>
                <w:sz w:val="19"/>
              </w:rPr>
              <w:t>DAP391m - Khai phá dữ liệu và Ứng dụng | Lớp AI2002</w:t>
            </w:r>
          </w:p>
        </w:tc>
      </w:tr>
      <w:tr>
        <w:trPr>
          <w:cantSplit/>
        </w:trPr>
        <w:tc>
          <w:tcPr>
            <w:tcW w:type="dxa" w:w="3168"/>
            <w:shd w:fill="F8FAFC"/>
            <w:tcMar>
              <w:top w:w="100" w:type="dxa"/>
              <w:bottom w:w="100" w:type="dxa"/>
              <w:left w:w="120" w:type="dxa"/>
              <w:right w:w="120" w:type="dxa"/>
            </w:tcMar>
            <w:vAlign w:val="center"/>
          </w:tcPr>
          <w:p>
            <w:pPr>
              <w:spacing w:before="40" w:after="40"/>
              <w:jc w:val="left"/>
            </w:pPr>
            <w:r>
              <w:rPr>
                <w:rFonts w:ascii="Arial" w:hAnsi="Arial"/>
                <w:b/>
                <w:color w:val="1A365D"/>
                <w:sz w:val="19"/>
              </w:rPr>
              <w:t>Nhóm thực hiện:</w:t>
            </w:r>
          </w:p>
        </w:tc>
        <w:tc>
          <w:tcPr>
            <w:tcW w:type="dxa" w:w="6192"/>
            <w:shd w:fill="F8FAFC"/>
            <w:tcMar>
              <w:top w:w="100" w:type="dxa"/>
              <w:bottom w:w="100" w:type="dxa"/>
              <w:left w:w="120" w:type="dxa"/>
              <w:right w:w="120" w:type="dxa"/>
            </w:tcMar>
            <w:vAlign w:val="center"/>
          </w:tcPr>
          <w:p>
            <w:pPr>
              <w:spacing w:before="40" w:after="40"/>
              <w:jc w:val="left"/>
            </w:pPr>
            <w:r>
              <w:rPr>
                <w:rFonts w:ascii="Arial" w:hAnsi="Arial"/>
                <w:color w:val="1A365D"/>
                <w:sz w:val="19"/>
              </w:rPr>
              <w:t>Nhóm 5</w:t>
            </w:r>
          </w:p>
        </w:tc>
      </w:tr>
      <w:tr>
        <w:trPr>
          <w:cantSplit/>
        </w:trPr>
        <w:tc>
          <w:tcPr>
            <w:tcW w:type="dxa" w:w="3168"/>
            <w:shd w:fill="FFFFFF"/>
            <w:tcMar>
              <w:top w:w="100" w:type="dxa"/>
              <w:bottom w:w="100" w:type="dxa"/>
              <w:left w:w="120" w:type="dxa"/>
              <w:right w:w="120" w:type="dxa"/>
            </w:tcMar>
            <w:vAlign w:val="center"/>
          </w:tcPr>
          <w:p>
            <w:pPr>
              <w:spacing w:before="40" w:after="40"/>
              <w:jc w:val="left"/>
            </w:pPr>
            <w:r>
              <w:rPr>
                <w:rFonts w:ascii="Arial" w:hAnsi="Arial"/>
                <w:b/>
                <w:color w:val="1A365D"/>
                <w:sz w:val="19"/>
              </w:rPr>
              <w:t>Giảng viên hướng dẫn:</w:t>
            </w:r>
          </w:p>
        </w:tc>
        <w:tc>
          <w:tcPr>
            <w:tcW w:type="dxa" w:w="6192"/>
            <w:shd w:fill="FFFFFF"/>
            <w:tcMar>
              <w:top w:w="100" w:type="dxa"/>
              <w:bottom w:w="100" w:type="dxa"/>
              <w:left w:w="120" w:type="dxa"/>
              <w:right w:w="120" w:type="dxa"/>
            </w:tcMar>
            <w:vAlign w:val="center"/>
          </w:tcPr>
          <w:p>
            <w:pPr>
              <w:spacing w:before="40" w:after="40"/>
              <w:jc w:val="left"/>
            </w:pPr>
            <w:r>
              <w:rPr>
                <w:rFonts w:ascii="Arial" w:hAnsi="Arial"/>
                <w:color w:val="1A365D"/>
                <w:sz w:val="19"/>
              </w:rPr>
              <w:t>Thầy Hường, Cô Thư</w:t>
            </w:r>
          </w:p>
        </w:tc>
      </w:tr>
      <w:tr>
        <w:trPr>
          <w:cantSplit/>
        </w:trPr>
        <w:tc>
          <w:tcPr>
            <w:tcW w:type="dxa" w:w="3168"/>
            <w:shd w:fill="F8FAFC"/>
            <w:tcMar>
              <w:top w:w="100" w:type="dxa"/>
              <w:bottom w:w="100" w:type="dxa"/>
              <w:left w:w="120" w:type="dxa"/>
              <w:right w:w="120" w:type="dxa"/>
            </w:tcMar>
            <w:vAlign w:val="center"/>
          </w:tcPr>
          <w:p>
            <w:pPr>
              <w:spacing w:before="40" w:after="40"/>
              <w:jc w:val="left"/>
            </w:pPr>
            <w:r>
              <w:rPr>
                <w:rFonts w:ascii="Arial" w:hAnsi="Arial"/>
                <w:b/>
                <w:color w:val="1A365D"/>
                <w:sz w:val="19"/>
              </w:rPr>
              <w:t>Phạm vi &amp; Đối tượng:</w:t>
            </w:r>
          </w:p>
        </w:tc>
        <w:tc>
          <w:tcPr>
            <w:tcW w:type="dxa" w:w="6192"/>
            <w:shd w:fill="F8FAFC"/>
            <w:tcMar>
              <w:top w:w="100" w:type="dxa"/>
              <w:bottom w:w="100" w:type="dxa"/>
              <w:left w:w="120" w:type="dxa"/>
              <w:right w:w="120" w:type="dxa"/>
            </w:tcMar>
            <w:vAlign w:val="center"/>
          </w:tcPr>
          <w:p>
            <w:pPr>
              <w:spacing w:before="40" w:after="40"/>
              <w:jc w:val="left"/>
            </w:pPr>
            <w:r>
              <w:rPr>
                <w:rFonts w:ascii="Arial" w:hAnsi="Arial"/>
                <w:color w:val="1A365D"/>
                <w:sz w:val="19"/>
              </w:rPr>
              <w:t>Dữ liệu TripAdvisor Khách sạn Việt Nam (9,990 reviews, 54,326 spans) &amp; Mô hình ABSA-PLMR</w:t>
            </w:r>
          </w:p>
        </w:tc>
      </w:tr>
    </w:tbl>
    <w:p>
      <w:pPr>
        <w:spacing w:after="200"/>
      </w:pPr>
    </w:p>
    <w:p>
      <w:pPr>
        <w:pStyle w:val="Heading1"/>
        <w:keepNext/>
        <w:spacing w:before="320" w:after="120"/>
      </w:pPr>
      <w:r>
        <w:rPr>
          <w:rFonts w:ascii="Arial" w:hAnsi="Arial"/>
          <w:b/>
          <w:color w:val="1A365D"/>
          <w:sz w:val="30"/>
        </w:rPr>
        <w:t>1. Giới thiệu Dataset</w:t>
      </w:r>
    </w:p>
    <w:p>
      <w:pPr>
        <w:spacing w:before="0" w:after="100" w:line="276" w:lineRule="auto"/>
      </w:pPr>
      <w:r>
        <w:rPr>
          <w:rFonts w:ascii="Arial" w:hAnsi="Arial"/>
          <w:i w:val="0"/>
          <w:color w:val="2D3748"/>
          <w:sz w:val="21"/>
        </w:rPr>
        <w:t>Bộ dữ liệu nghiên cứu cốt lõi của dự án là TripAdvisor_EN.json, tập hợp toàn diện các bài đánh giá (customer reviews) bằng tiếng Anh của du khách quốc tế trải nghiệm dịch vụ lưu trú khách sạn tại Việt Nam. Toàn bộ các bài đánh giá được thu thập từ nền tảng du lịch trực tuyến TripAdvisor và được gán nhãn chuyên sâu ở cấp độ cụm từ/câu (span-level rationale) thông qua nền tảng Label Studio. Dữ liệu phục vụ trực tiếp cho bài toán trích xuất khía cạnh (Aspect Extraction), phân loại sắc thái cảm xúc (Aspect-Based Sentiment Analysis - ABSA) và xây dựng cơ sở tri thức có bằng chứng xác thực (evidence grounding) cho hệ thống Chatbot hỏi đáp du lịch.</w:t>
      </w:r>
    </w:p>
    <w:p>
      <w:pPr>
        <w:pStyle w:val="Heading2"/>
        <w:keepNext/>
        <w:spacing w:before="240" w:after="80"/>
      </w:pPr>
      <w:r>
        <w:rPr>
          <w:rFonts w:ascii="Arial" w:hAnsi="Arial"/>
          <w:b/>
          <w:color w:val="2B6CB0"/>
          <w:sz w:val="25"/>
        </w:rPr>
        <w:t>1.1 Quy mô và Phân bố Dữ liệu Tổng thể</w:t>
      </w:r>
    </w:p>
    <w:p>
      <w:pPr>
        <w:spacing w:before="0" w:after="100" w:line="276" w:lineRule="auto"/>
      </w:pPr>
      <w:r>
        <w:rPr>
          <w:rFonts w:ascii="Arial" w:hAnsi="Arial"/>
          <w:i w:val="0"/>
          <w:color w:val="2D3748"/>
          <w:sz w:val="21"/>
        </w:rPr>
        <w:t>Tập dữ liệu đã qua quy trình tiền xử lý và kiểm định tính toàn vẹn gồm chính xác 9,990 bài đánh giá hoàn chỉnh và 54,326 lượt chú thích phân đoạn bằng chứng (aspect rationale spans). Dữ liệu bao phủ 35 khách sạn và khu nghỉ dưỡng tiêu biểu, trải dài trên 10 trung tâm du lịch trọng điểm của Việt Nam bao gồm: Hà Nội, Quảng Nam (Hội An), Kiên Giang (Phú Quốc), Thành phố Hồ Chí Minh, Đà Nẵng, Khánh Hòa (Nha Trang), Đồng Nai, Thừa Thiên Huế, Ninh Bình và Lâm Đồng (Đà Lạt).</w:t>
      </w:r>
    </w:p>
    <w:p>
      <w:pPr>
        <w:pStyle w:val="Heading2"/>
        <w:keepNext/>
        <w:spacing w:before="240" w:after="80"/>
      </w:pPr>
      <w:r>
        <w:rPr>
          <w:rFonts w:ascii="Arial" w:hAnsi="Arial"/>
          <w:b/>
          <w:color w:val="2B6CB0"/>
          <w:sz w:val="25"/>
        </w:rPr>
        <w:t>1.2 Kiến trúc Lưu trữ và Lược đồ Cơ sở Dữ liệu</w:t>
      </w:r>
    </w:p>
    <w:p>
      <w:pPr>
        <w:spacing w:before="0" w:after="100" w:line="276" w:lineRule="auto"/>
      </w:pPr>
      <w:r>
        <w:rPr>
          <w:rFonts w:ascii="Arial" w:hAnsi="Arial"/>
          <w:i w:val="0"/>
          <w:color w:val="2D3748"/>
          <w:sz w:val="21"/>
        </w:rPr>
        <w:t>Để đảm bảo tốc độ truy vấn cao phục vụ cả quá trình huấn luyện mô hình sâu và tra cứu thời gian thực của Chatbot, cơ sở dữ liệu được tổ chức dưới dạng quan hệ chuẩn hóa trong SQLite (chatbot.db) và định dạng bảng nén hiệu năng cao Apache Parquet (hotel_reviews.parquet, 9,990 dòng, 27 trường dữ liệu):</w:t>
      </w:r>
    </w:p>
    <w:p>
      <w:pPr>
        <w:spacing w:before="0" w:after="100" w:line="276" w:lineRule="auto"/>
      </w:pPr>
      <w:r>
        <w:rPr>
          <w:rFonts w:ascii="Arial" w:hAnsi="Arial"/>
          <w:b/>
          <w:color w:val="1A365D"/>
          <w:sz w:val="21"/>
        </w:rPr>
        <w:t xml:space="preserve">1. Bảng reviews (9,990 bản ghi): </w:t>
      </w:r>
      <w:r>
        <w:rPr>
          <w:rFonts w:ascii="Arial" w:hAnsi="Arial"/>
          <w:i w:val="0"/>
          <w:color w:val="2D3748"/>
          <w:sz w:val="21"/>
        </w:rPr>
        <w:t>Chứa thông tin tổng thể bài đánh giá gồm: review_id (khóa chính), task_id, ref_id (định danh nguồn TripAdvisor), hotel_name, hotel_address, location (tỉnh/thành phố), star (hạng sao khách sạn), score (điểm số thập phân 1.0 - 5.0), rating_5 (điểm số nguyên 1 - 5), rating_2 (nhãn nhị phân: 0 cho 1-3 sao, 1 cho 4-5 sao), date, year, month, review_text (văn bản bài viết), char_length (độ dài ký tự) và word_count (số lượng từ).</w:t>
      </w:r>
    </w:p>
    <w:p>
      <w:pPr>
        <w:spacing w:before="0" w:after="100" w:line="276" w:lineRule="auto"/>
      </w:pPr>
      <w:r>
        <w:rPr>
          <w:rFonts w:ascii="Arial" w:hAnsi="Arial"/>
          <w:b/>
          <w:color w:val="1A365D"/>
          <w:sz w:val="21"/>
        </w:rPr>
        <w:t xml:space="preserve">2. Bảng aspect_annotations (54,326 bản ghi): </w:t>
      </w:r>
      <w:r>
        <w:rPr>
          <w:rFonts w:ascii="Arial" w:hAnsi="Arial"/>
          <w:i w:val="0"/>
          <w:color w:val="2D3748"/>
          <w:sz w:val="21"/>
        </w:rPr>
        <w:t>Chứa toàn bộ 54,326 phân đoạn bằng chứng gồm: annotation_id (khóa chính), review_id (khóa ngoại), aspect (khía cạnh được gán), sentiment (sắc thái cảm xúc), start_char (tọa độ ký tự bắt đầu), end_char (tọa độ ký tự kết thúc) và span_text (nội dung phân đoạn văn bản trích dẫn).</w:t>
      </w:r>
    </w:p>
    <w:p>
      <w:pPr>
        <w:spacing w:before="0" w:after="100" w:line="276" w:lineRule="auto"/>
      </w:pPr>
      <w:r>
        <w:rPr>
          <w:rFonts w:ascii="Arial" w:hAnsi="Arial"/>
          <w:b/>
          <w:color w:val="1A365D"/>
          <w:sz w:val="21"/>
        </w:rPr>
        <w:t xml:space="preserve">3. Bảng review_features (9,990 bản ghi): </w:t>
      </w:r>
      <w:r>
        <w:rPr>
          <w:rFonts w:ascii="Arial" w:hAnsi="Arial"/>
          <w:i w:val="0"/>
          <w:color w:val="2D3748"/>
          <w:sz w:val="21"/>
        </w:rPr>
        <w:t>Chứa 10 trường đặc trưng kỹ thuật số phục vụ lọc dữ liệu nhanh cho Chatbot: feat_aspect_count (số khía cạnh đề cập), feat_dominant_aspect (khía cạnh nổi trội), feat_net_sentiment_score (điểm cảm xúc ròng), feat_sentiment_conflict (cờ xung đột cảm xúc), feat_evidence_density (mật độ bằng chứng), feat_avg_rationale_len (độ dài trung bình đoạn bằng chứng), feat_has_cross_overlap (cờ chồng lấn tọa độ), feat_service_sentiment, feat_facility_sentiment và feat_temporal_aspect_sentiment.</w:t>
      </w:r>
    </w:p>
    <w:p>
      <w:pPr>
        <w:pStyle w:val="Heading2"/>
        <w:keepNext/>
        <w:spacing w:before="240" w:after="80"/>
      </w:pPr>
      <w:r>
        <w:rPr>
          <w:rFonts w:ascii="Arial" w:hAnsi="Arial"/>
          <w:b/>
          <w:color w:val="2B6CB0"/>
          <w:sz w:val="25"/>
        </w:rPr>
        <w:t>1.3 Hệ thống Định nghĩa Khía cạnh (Aspects) và Sắc thái Cảm xúc</w:t>
      </w:r>
    </w:p>
    <w:p>
      <w:pPr>
        <w:spacing w:before="0" w:after="100" w:line="276" w:lineRule="auto"/>
      </w:pPr>
      <w:r>
        <w:rPr>
          <w:rFonts w:ascii="Arial" w:hAnsi="Arial"/>
          <w:i w:val="0"/>
          <w:color w:val="2D3748"/>
          <w:sz w:val="21"/>
        </w:rPr>
        <w:t>Dự án thiết lập hệ thống phân loại gồm 6 khía cạnh chuẩn hóa đại diện cho toàn bộ chuỗi giá trị dịch vụ khách sạn và 3 sắc thái cảm xúc:</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rPr>
          <w:cantSplit/>
          <w:tblHeader/>
        </w:trPr>
        <w:tc>
          <w:tcPr>
            <w:tcW w:type="dxa" w:w="1872"/>
            <w:shd w:fill="1A365D"/>
            <w:tcMar>
              <w:top w:w="100" w:type="dxa"/>
              <w:bottom w:w="100" w:type="dxa"/>
              <w:left w:w="120" w:type="dxa"/>
              <w:right w:w="120" w:type="dxa"/>
            </w:tcMar>
            <w:vAlign w:val="center"/>
          </w:tcPr>
          <w:p>
            <w:pPr>
              <w:spacing w:before="40" w:after="40"/>
              <w:jc w:val="center"/>
            </w:pPr>
            <w:r>
              <w:rPr>
                <w:rFonts w:ascii="Arial" w:hAnsi="Arial"/>
                <w:b/>
                <w:color w:val="FFFFFF"/>
                <w:sz w:val="19"/>
              </w:rPr>
              <w:t>Khía cạnh (Aspect)</w:t>
            </w:r>
          </w:p>
        </w:tc>
        <w:tc>
          <w:tcPr>
            <w:tcW w:type="dxa" w:w="3600"/>
            <w:shd w:fill="1A365D"/>
            <w:tcMar>
              <w:top w:w="100" w:type="dxa"/>
              <w:bottom w:w="100" w:type="dxa"/>
              <w:left w:w="120" w:type="dxa"/>
              <w:right w:w="120" w:type="dxa"/>
            </w:tcMar>
            <w:vAlign w:val="center"/>
          </w:tcPr>
          <w:p>
            <w:pPr>
              <w:spacing w:before="40" w:after="40"/>
              <w:jc w:val="left"/>
            </w:pPr>
            <w:r>
              <w:rPr>
                <w:rFonts w:ascii="Arial" w:hAnsi="Arial"/>
                <w:b/>
                <w:color w:val="FFFFFF"/>
                <w:sz w:val="19"/>
              </w:rPr>
              <w:t>Mô tả nội hàm nghiệp vụ</w:t>
            </w:r>
          </w:p>
        </w:tc>
        <w:tc>
          <w:tcPr>
            <w:tcW w:type="dxa" w:w="3888"/>
            <w:shd w:fill="1A365D"/>
            <w:tcMar>
              <w:top w:w="100" w:type="dxa"/>
              <w:bottom w:w="100" w:type="dxa"/>
              <w:left w:w="120" w:type="dxa"/>
              <w:right w:w="120" w:type="dxa"/>
            </w:tcMar>
            <w:vAlign w:val="center"/>
          </w:tcPr>
          <w:p>
            <w:pPr>
              <w:spacing w:before="40" w:after="40"/>
              <w:jc w:val="left"/>
            </w:pPr>
            <w:r>
              <w:rPr>
                <w:rFonts w:ascii="Arial" w:hAnsi="Arial"/>
                <w:b/>
                <w:color w:val="FFFFFF"/>
                <w:sz w:val="19"/>
              </w:rPr>
              <w:t>Ví dụ trích dẫn thực tế (Gold Span)</w:t>
            </w:r>
          </w:p>
        </w:tc>
      </w:tr>
      <w:tr>
        <w:trPr>
          <w:cantSplit/>
        </w:trPr>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Service</w:t>
            </w:r>
          </w:p>
        </w:tc>
        <w:tc>
          <w:tcPr>
            <w:tcW w:type="dxa" w:w="3600"/>
            <w:shd w:fill="F8FAFC"/>
            <w:tcMar>
              <w:top w:w="100" w:type="dxa"/>
              <w:bottom w:w="100" w:type="dxa"/>
              <w:left w:w="120" w:type="dxa"/>
              <w:right w:w="120" w:type="dxa"/>
            </w:tcMar>
            <w:vAlign w:val="center"/>
          </w:tcPr>
          <w:p>
            <w:pPr>
              <w:spacing w:before="40" w:after="40"/>
              <w:jc w:val="left"/>
            </w:pPr>
            <w:r>
              <w:rPr>
                <w:rFonts w:ascii="Arial" w:hAnsi="Arial"/>
                <w:color w:val="2D3748"/>
                <w:sz w:val="18"/>
              </w:rPr>
              <w:t>Thái độ, tác phong, tốc độ phục vụ của nhân viên lễ tân, buồng phòng, bồi bàn, quản lý.</w:t>
            </w:r>
          </w:p>
        </w:tc>
        <w:tc>
          <w:tcPr>
            <w:tcW w:type="dxa" w:w="3888"/>
            <w:shd w:fill="F8FAFC"/>
            <w:tcMar>
              <w:top w:w="100" w:type="dxa"/>
              <w:bottom w:w="100" w:type="dxa"/>
              <w:left w:w="120" w:type="dxa"/>
              <w:right w:w="120" w:type="dxa"/>
            </w:tcMar>
            <w:vAlign w:val="center"/>
          </w:tcPr>
          <w:p>
            <w:pPr>
              <w:spacing w:before="40" w:after="40"/>
              <w:jc w:val="left"/>
            </w:pPr>
            <w:r>
              <w:rPr>
                <w:rFonts w:ascii="Arial" w:hAnsi="Arial"/>
                <w:color w:val="2D3748"/>
                <w:sz w:val="18"/>
              </w:rPr>
              <w:t>"Staff were exceptionally friendly and attentive to all our needs."</w:t>
            </w:r>
          </w:p>
        </w:tc>
      </w:tr>
      <w:tr>
        <w:trPr>
          <w:cantSplit/>
        </w:trPr>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Facility</w:t>
            </w:r>
          </w:p>
        </w:tc>
        <w:tc>
          <w:tcPr>
            <w:tcW w:type="dxa" w:w="3600"/>
            <w:shd w:fill="FFFFFF"/>
            <w:tcMar>
              <w:top w:w="100" w:type="dxa"/>
              <w:bottom w:w="100" w:type="dxa"/>
              <w:left w:w="120" w:type="dxa"/>
              <w:right w:w="120" w:type="dxa"/>
            </w:tcMar>
            <w:vAlign w:val="center"/>
          </w:tcPr>
          <w:p>
            <w:pPr>
              <w:spacing w:before="40" w:after="40"/>
              <w:jc w:val="left"/>
            </w:pPr>
            <w:r>
              <w:rPr>
                <w:rFonts w:ascii="Arial" w:hAnsi="Arial"/>
                <w:color w:val="2D3748"/>
                <w:sz w:val="18"/>
              </w:rPr>
              <w:t>Cơ sở vật chất hạ tầng, phòng ngủ, phòng tắm, giường nệm, điều hòa, cách âm, thang máy.</w:t>
            </w:r>
          </w:p>
        </w:tc>
        <w:tc>
          <w:tcPr>
            <w:tcW w:type="dxa" w:w="3888"/>
            <w:shd w:fill="FFFFFF"/>
            <w:tcMar>
              <w:top w:w="100" w:type="dxa"/>
              <w:bottom w:w="100" w:type="dxa"/>
              <w:left w:w="120" w:type="dxa"/>
              <w:right w:w="120" w:type="dxa"/>
            </w:tcMar>
            <w:vAlign w:val="center"/>
          </w:tcPr>
          <w:p>
            <w:pPr>
              <w:spacing w:before="40" w:after="40"/>
              <w:jc w:val="left"/>
            </w:pPr>
            <w:r>
              <w:rPr>
                <w:rFonts w:ascii="Arial" w:hAnsi="Arial"/>
                <w:color w:val="2D3748"/>
                <w:sz w:val="18"/>
              </w:rPr>
              <w:t>"The room was spacious, bed very comfortable and the bathroom spotless."</w:t>
            </w:r>
          </w:p>
        </w:tc>
      </w:tr>
      <w:tr>
        <w:trPr>
          <w:cantSplit/>
        </w:trPr>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Experience</w:t>
            </w:r>
          </w:p>
        </w:tc>
        <w:tc>
          <w:tcPr>
            <w:tcW w:type="dxa" w:w="3600"/>
            <w:shd w:fill="F8FAFC"/>
            <w:tcMar>
              <w:top w:w="100" w:type="dxa"/>
              <w:bottom w:w="100" w:type="dxa"/>
              <w:left w:w="120" w:type="dxa"/>
              <w:right w:w="120" w:type="dxa"/>
            </w:tcMar>
            <w:vAlign w:val="center"/>
          </w:tcPr>
          <w:p>
            <w:pPr>
              <w:spacing w:before="40" w:after="40"/>
              <w:jc w:val="left"/>
            </w:pPr>
            <w:r>
              <w:rPr>
                <w:rFonts w:ascii="Arial" w:hAnsi="Arial"/>
                <w:color w:val="2D3748"/>
                <w:sz w:val="18"/>
              </w:rPr>
              <w:t>Cảm nhận tổng quan kỳ nghỉ, không gian lưu trú, mức độ thư giãn, cảm xúc khách hàng.</w:t>
            </w:r>
          </w:p>
        </w:tc>
        <w:tc>
          <w:tcPr>
            <w:tcW w:type="dxa" w:w="3888"/>
            <w:shd w:fill="F8FAFC"/>
            <w:tcMar>
              <w:top w:w="100" w:type="dxa"/>
              <w:bottom w:w="100" w:type="dxa"/>
              <w:left w:w="120" w:type="dxa"/>
              <w:right w:w="120" w:type="dxa"/>
            </w:tcMar>
            <w:vAlign w:val="center"/>
          </w:tcPr>
          <w:p>
            <w:pPr>
              <w:spacing w:before="40" w:after="40"/>
              <w:jc w:val="left"/>
            </w:pPr>
            <w:r>
              <w:rPr>
                <w:rFonts w:ascii="Arial" w:hAnsi="Arial"/>
                <w:color w:val="2D3748"/>
                <w:sz w:val="18"/>
              </w:rPr>
              <w:t>"We had a truly memorable and relaxing stay throughout our holiday."</w:t>
            </w:r>
          </w:p>
        </w:tc>
      </w:tr>
      <w:tr>
        <w:trPr>
          <w:cantSplit/>
        </w:trPr>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Amenity</w:t>
            </w:r>
          </w:p>
        </w:tc>
        <w:tc>
          <w:tcPr>
            <w:tcW w:type="dxa" w:w="3600"/>
            <w:shd w:fill="FFFFFF"/>
            <w:tcMar>
              <w:top w:w="100" w:type="dxa"/>
              <w:bottom w:w="100" w:type="dxa"/>
              <w:left w:w="120" w:type="dxa"/>
              <w:right w:w="120" w:type="dxa"/>
            </w:tcMar>
            <w:vAlign w:val="center"/>
          </w:tcPr>
          <w:p>
            <w:pPr>
              <w:spacing w:before="40" w:after="40"/>
              <w:jc w:val="left"/>
            </w:pPr>
            <w:r>
              <w:rPr>
                <w:rFonts w:ascii="Arial" w:hAnsi="Arial"/>
                <w:color w:val="2D3748"/>
                <w:sz w:val="18"/>
              </w:rPr>
              <w:t>Tiện ích mở rộng: bữa sáng, nhà hàng ẩm thực, hồ bơi ngoài trời, spa, phòng gym, wifi.</w:t>
            </w:r>
          </w:p>
        </w:tc>
        <w:tc>
          <w:tcPr>
            <w:tcW w:type="dxa" w:w="3888"/>
            <w:shd w:fill="FFFFFF"/>
            <w:tcMar>
              <w:top w:w="100" w:type="dxa"/>
              <w:bottom w:w="100" w:type="dxa"/>
              <w:left w:w="120" w:type="dxa"/>
              <w:right w:w="120" w:type="dxa"/>
            </w:tcMar>
            <w:vAlign w:val="center"/>
          </w:tcPr>
          <w:p>
            <w:pPr>
              <w:spacing w:before="40" w:after="40"/>
              <w:jc w:val="left"/>
            </w:pPr>
            <w:r>
              <w:rPr>
                <w:rFonts w:ascii="Arial" w:hAnsi="Arial"/>
                <w:color w:val="2D3748"/>
                <w:sz w:val="18"/>
              </w:rPr>
              <w:t>"The breakfast buffet offered a great variety of Western and Asian dishes."</w:t>
            </w:r>
          </w:p>
        </w:tc>
      </w:tr>
      <w:tr>
        <w:trPr>
          <w:cantSplit/>
        </w:trPr>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Loyalty</w:t>
            </w:r>
          </w:p>
        </w:tc>
        <w:tc>
          <w:tcPr>
            <w:tcW w:type="dxa" w:w="3600"/>
            <w:shd w:fill="F8FAFC"/>
            <w:tcMar>
              <w:top w:w="100" w:type="dxa"/>
              <w:bottom w:w="100" w:type="dxa"/>
              <w:left w:w="120" w:type="dxa"/>
              <w:right w:w="120" w:type="dxa"/>
            </w:tcMar>
            <w:vAlign w:val="center"/>
          </w:tcPr>
          <w:p>
            <w:pPr>
              <w:spacing w:before="40" w:after="40"/>
              <w:jc w:val="left"/>
            </w:pPr>
            <w:r>
              <w:rPr>
                <w:rFonts w:ascii="Arial" w:hAnsi="Arial"/>
                <w:color w:val="2D3748"/>
                <w:sz w:val="18"/>
              </w:rPr>
              <w:t>Ý định tái lưu trú, cam kết quay lại hoặc khuyến nghị cho cộng đồng du lịch.</w:t>
            </w:r>
          </w:p>
        </w:tc>
        <w:tc>
          <w:tcPr>
            <w:tcW w:type="dxa" w:w="3888"/>
            <w:shd w:fill="F8FAFC"/>
            <w:tcMar>
              <w:top w:w="100" w:type="dxa"/>
              <w:bottom w:w="100" w:type="dxa"/>
              <w:left w:w="120" w:type="dxa"/>
              <w:right w:w="120" w:type="dxa"/>
            </w:tcMar>
            <w:vAlign w:val="center"/>
          </w:tcPr>
          <w:p>
            <w:pPr>
              <w:spacing w:before="40" w:after="40"/>
              <w:jc w:val="left"/>
            </w:pPr>
            <w:r>
              <w:rPr>
                <w:rFonts w:ascii="Arial" w:hAnsi="Arial"/>
                <w:color w:val="2D3748"/>
                <w:sz w:val="18"/>
              </w:rPr>
              <w:t>"We will definitely return and highly recommend this hotel to everyone."</w:t>
            </w:r>
          </w:p>
        </w:tc>
      </w:tr>
      <w:tr>
        <w:trPr>
          <w:cantSplit/>
        </w:trPr>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Branding</w:t>
            </w:r>
          </w:p>
        </w:tc>
        <w:tc>
          <w:tcPr>
            <w:tcW w:type="dxa" w:w="3600"/>
            <w:shd w:fill="FFFFFF"/>
            <w:tcMar>
              <w:top w:w="100" w:type="dxa"/>
              <w:bottom w:w="100" w:type="dxa"/>
              <w:left w:w="120" w:type="dxa"/>
              <w:right w:w="120" w:type="dxa"/>
            </w:tcMar>
            <w:vAlign w:val="center"/>
          </w:tcPr>
          <w:p>
            <w:pPr>
              <w:spacing w:before="40" w:after="40"/>
              <w:jc w:val="left"/>
            </w:pPr>
            <w:r>
              <w:rPr>
                <w:rFonts w:ascii="Arial" w:hAnsi="Arial"/>
                <w:color w:val="2D3748"/>
                <w:sz w:val="18"/>
              </w:rPr>
              <w:t>Đẳng cấp thương hiệu, tiêu chuẩn hạng sao, danh tiếng chuỗi nghỉ dưỡng quốc tế.</w:t>
            </w:r>
          </w:p>
        </w:tc>
        <w:tc>
          <w:tcPr>
            <w:tcW w:type="dxa" w:w="3888"/>
            <w:shd w:fill="FFFFFF"/>
            <w:tcMar>
              <w:top w:w="100" w:type="dxa"/>
              <w:bottom w:w="100" w:type="dxa"/>
              <w:left w:w="120" w:type="dxa"/>
              <w:right w:w="120" w:type="dxa"/>
            </w:tcMar>
            <w:vAlign w:val="center"/>
          </w:tcPr>
          <w:p>
            <w:pPr>
              <w:spacing w:before="40" w:after="40"/>
              <w:jc w:val="left"/>
            </w:pPr>
            <w:r>
              <w:rPr>
                <w:rFonts w:ascii="Arial" w:hAnsi="Arial"/>
                <w:color w:val="2D3748"/>
                <w:sz w:val="18"/>
              </w:rPr>
              <w:t>"A true luxury experience worthy of the Sofitel Legend heritage."</w:t>
            </w:r>
          </w:p>
        </w:tc>
      </w:tr>
    </w:tbl>
    <w:p>
      <w:pPr>
        <w:spacing w:after="120"/>
      </w:pPr>
    </w:p>
    <w:p>
      <w:pPr>
        <w:spacing w:before="0" w:after="100" w:line="276" w:lineRule="auto"/>
      </w:pPr>
      <w:r>
        <w:rPr>
          <w:rFonts w:ascii="Arial" w:hAnsi="Arial"/>
          <w:i w:val="0"/>
          <w:color w:val="2D3748"/>
          <w:sz w:val="21"/>
        </w:rPr>
        <w:t>Ba sắc thái cảm xúc (Sentiment Polarities) bao gồm: Positive (Đánh giá tích cực, hài lòng), Negative (Đánh giá tiêu cực, phàn nàn, phản ánh sự cố) và Neutral (Đánh giá khách quan, trung tính hoặc miêu tả hiện trạng thuần túy).</w:t>
      </w:r>
    </w:p>
    <w:p>
      <w:pPr>
        <w:pStyle w:val="Heading1"/>
        <w:keepNext/>
        <w:spacing w:before="320" w:after="120"/>
      </w:pPr>
      <w:r>
        <w:rPr>
          <w:rFonts w:ascii="Arial" w:hAnsi="Arial"/>
          <w:b/>
          <w:color w:val="1A365D"/>
          <w:sz w:val="30"/>
        </w:rPr>
        <w:t>2. Các nghiên cứu liên quan (Survey)</w:t>
      </w:r>
    </w:p>
    <w:p>
      <w:pPr>
        <w:spacing w:before="0" w:after="100" w:line="276" w:lineRule="auto"/>
      </w:pPr>
      <w:r>
        <w:rPr>
          <w:rFonts w:ascii="Arial" w:hAnsi="Arial"/>
          <w:i w:val="0"/>
          <w:color w:val="2D3748"/>
          <w:sz w:val="21"/>
        </w:rPr>
        <w:t>Phương pháp luận cốt lõi của nghiên cứu nằm tại giao điểm giữa Phân tích Cảm xúc Đa Khía cạnh (Aspect-Based Sentiment Analysis - ABSA) và Hợp lý hóa Lựa chọn (Selective Rationalization). Khác với các phương pháp giải thích hậu nghiệm (post-hoc feature attribution như LIME hay SHAP) vốn chỉ xấp xỉ hành vi mô hình sau khi dự đoán, selective rationalization huấn luyện mô hình tự động chọn ra một tập con các từ/câu (rationale mask) và chỉ cho phép bộ dự đoán (predictor) dựa duy nhất vào rationale đó để đưa ra phán quyết, đảm bảo tính trung thực (faithfulness) tuyệt đối ngay từ thiết kế kiến trúc.</w:t>
      </w:r>
    </w:p>
    <w:p>
      <w:pPr>
        <w:pStyle w:val="Heading2"/>
        <w:keepNext/>
        <w:spacing w:before="240" w:after="80"/>
      </w:pPr>
      <w:r>
        <w:rPr>
          <w:rFonts w:ascii="Arial" w:hAnsi="Arial"/>
          <w:b/>
          <w:color w:val="2B6CB0"/>
          <w:sz w:val="25"/>
        </w:rPr>
        <w:t>2.1 Lược sử các Mô hình Rationalization Nền tảng</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rPr>
          <w:cantSplit/>
          <w:tblHeader/>
        </w:trPr>
        <w:tc>
          <w:tcPr>
            <w:tcW w:type="dxa" w:w="1440"/>
            <w:shd w:fill="1A365D"/>
            <w:tcMar>
              <w:top w:w="100" w:type="dxa"/>
              <w:bottom w:w="100" w:type="dxa"/>
              <w:left w:w="120" w:type="dxa"/>
              <w:right w:w="120" w:type="dxa"/>
            </w:tcMar>
            <w:vAlign w:val="center"/>
          </w:tcPr>
          <w:p>
            <w:pPr>
              <w:spacing w:before="40" w:after="40"/>
              <w:jc w:val="center"/>
            </w:pPr>
            <w:r>
              <w:rPr>
                <w:rFonts w:ascii="Arial" w:hAnsi="Arial"/>
                <w:b/>
                <w:color w:val="FFFFFF"/>
                <w:sz w:val="19"/>
              </w:rPr>
              <w:t>Mô hình</w:t>
            </w:r>
          </w:p>
        </w:tc>
        <w:tc>
          <w:tcPr>
            <w:tcW w:type="dxa" w:w="1584"/>
            <w:shd w:fill="1A365D"/>
            <w:tcMar>
              <w:top w:w="100" w:type="dxa"/>
              <w:bottom w:w="100" w:type="dxa"/>
              <w:left w:w="120" w:type="dxa"/>
              <w:right w:w="120" w:type="dxa"/>
            </w:tcMar>
            <w:vAlign w:val="center"/>
          </w:tcPr>
          <w:p>
            <w:pPr>
              <w:spacing w:before="40" w:after="40"/>
              <w:jc w:val="center"/>
            </w:pPr>
            <w:r>
              <w:rPr>
                <w:rFonts w:ascii="Arial" w:hAnsi="Arial"/>
                <w:b/>
                <w:color w:val="FFFFFF"/>
                <w:sz w:val="19"/>
              </w:rPr>
              <w:t>Hội nghị / Năm</w:t>
            </w:r>
          </w:p>
        </w:tc>
        <w:tc>
          <w:tcPr>
            <w:tcW w:type="dxa" w:w="1728"/>
            <w:shd w:fill="1A365D"/>
            <w:tcMar>
              <w:top w:w="100" w:type="dxa"/>
              <w:bottom w:w="100" w:type="dxa"/>
              <w:left w:w="120" w:type="dxa"/>
              <w:right w:w="120" w:type="dxa"/>
            </w:tcMar>
            <w:vAlign w:val="center"/>
          </w:tcPr>
          <w:p>
            <w:pPr>
              <w:spacing w:before="40" w:after="40"/>
              <w:jc w:val="left"/>
            </w:pPr>
            <w:r>
              <w:rPr>
                <w:rFonts w:ascii="Arial" w:hAnsi="Arial"/>
                <w:b/>
                <w:color w:val="FFFFFF"/>
                <w:sz w:val="19"/>
              </w:rPr>
              <w:t>Kiến trúc nền (Backbone)</w:t>
            </w:r>
          </w:p>
        </w:tc>
        <w:tc>
          <w:tcPr>
            <w:tcW w:type="dxa" w:w="2592"/>
            <w:shd w:fill="1A365D"/>
            <w:tcMar>
              <w:top w:w="100" w:type="dxa"/>
              <w:bottom w:w="100" w:type="dxa"/>
              <w:left w:w="120" w:type="dxa"/>
              <w:right w:w="120" w:type="dxa"/>
            </w:tcMar>
            <w:vAlign w:val="center"/>
          </w:tcPr>
          <w:p>
            <w:pPr>
              <w:spacing w:before="40" w:after="40"/>
              <w:jc w:val="left"/>
            </w:pPr>
            <w:r>
              <w:rPr>
                <w:rFonts w:ascii="Arial" w:hAnsi="Arial"/>
                <w:b/>
                <w:color w:val="FFFFFF"/>
                <w:sz w:val="19"/>
              </w:rPr>
              <w:t>Cơ chế chính</w:t>
            </w:r>
          </w:p>
        </w:tc>
        <w:tc>
          <w:tcPr>
            <w:tcW w:type="dxa" w:w="2016"/>
            <w:shd w:fill="1A365D"/>
            <w:tcMar>
              <w:top w:w="100" w:type="dxa"/>
              <w:bottom w:w="100" w:type="dxa"/>
              <w:left w:w="120" w:type="dxa"/>
              <w:right w:w="120" w:type="dxa"/>
            </w:tcMar>
            <w:vAlign w:val="center"/>
          </w:tcPr>
          <w:p>
            <w:pPr>
              <w:spacing w:before="40" w:after="40"/>
              <w:jc w:val="left"/>
            </w:pPr>
            <w:r>
              <w:rPr>
                <w:rFonts w:ascii="Arial" w:hAnsi="Arial"/>
                <w:b/>
                <w:color w:val="FFFFFF"/>
                <w:sz w:val="19"/>
              </w:rPr>
              <w:t>Hạn chế cốt lõi</w:t>
            </w:r>
          </w:p>
        </w:tc>
      </w:tr>
      <w:tr>
        <w:trPr>
          <w:cantSplit/>
        </w:trPr>
        <w:tc>
          <w:tcPr>
            <w:tcW w:type="dxa" w:w="1440"/>
            <w:shd w:fill="F8FAFC"/>
            <w:tcMar>
              <w:top w:w="100" w:type="dxa"/>
              <w:bottom w:w="100" w:type="dxa"/>
              <w:left w:w="120" w:type="dxa"/>
              <w:right w:w="120" w:type="dxa"/>
            </w:tcMar>
            <w:vAlign w:val="center"/>
          </w:tcPr>
          <w:p>
            <w:pPr>
              <w:spacing w:before="40" w:after="40"/>
              <w:jc w:val="center"/>
            </w:pPr>
            <w:r>
              <w:rPr>
                <w:rFonts w:ascii="Arial" w:hAnsi="Arial"/>
                <w:color w:val="2D3748"/>
                <w:sz w:val="18"/>
              </w:rPr>
              <w:t>RNP</w:t>
            </w:r>
          </w:p>
        </w:tc>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EMNLP 2016</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Recurrent (GRU)</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Generator-Predictor độc lập tối ưu bằng REINFORCE</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Phương sai gradient lớn, kém ổn định khi huấn luyện đa nhãn</w:t>
            </w:r>
          </w:p>
        </w:tc>
      </w:tr>
      <w:tr>
        <w:trPr>
          <w:cantSplit/>
        </w:trPr>
        <w:tc>
          <w:tcPr>
            <w:tcW w:type="dxa" w:w="1440"/>
            <w:shd w:fill="FFFFFF"/>
            <w:tcMar>
              <w:top w:w="100" w:type="dxa"/>
              <w:bottom w:w="100" w:type="dxa"/>
              <w:left w:w="120" w:type="dxa"/>
              <w:right w:w="120" w:type="dxa"/>
            </w:tcMar>
            <w:vAlign w:val="center"/>
          </w:tcPr>
          <w:p>
            <w:pPr>
              <w:spacing w:before="40" w:after="40"/>
              <w:jc w:val="center"/>
            </w:pPr>
            <w:r>
              <w:rPr>
                <w:rFonts w:ascii="Arial" w:hAnsi="Arial"/>
                <w:color w:val="2D3748"/>
                <w:sz w:val="18"/>
              </w:rPr>
              <w:t>R2A / HotelReview</w:t>
            </w:r>
          </w:p>
        </w:tc>
        <w:tc>
          <w:tcPr>
            <w:tcW w:type="dxa" w:w="1584"/>
            <w:shd w:fill="FFFFFF"/>
            <w:tcMar>
              <w:top w:w="100" w:type="dxa"/>
              <w:bottom w:w="100" w:type="dxa"/>
              <w:left w:w="120" w:type="dxa"/>
              <w:right w:w="120" w:type="dxa"/>
            </w:tcMar>
            <w:vAlign w:val="center"/>
          </w:tcPr>
          <w:p>
            <w:pPr>
              <w:spacing w:before="40" w:after="40"/>
              <w:jc w:val="center"/>
            </w:pPr>
            <w:r>
              <w:rPr>
                <w:rFonts w:ascii="Arial" w:hAnsi="Arial"/>
                <w:color w:val="2D3748"/>
                <w:sz w:val="18"/>
              </w:rPr>
              <w:t>EMNLP 2018</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Recurrent (BiGRU)</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Benchmark TripAdvisor 3 khía cạnh (Location, Service, Clean)</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Gộp điểm 5 sao về 2 lớp nhị phân, cân bằng dữ liệu nhân tạo</w:t>
            </w:r>
          </w:p>
        </w:tc>
      </w:tr>
      <w:tr>
        <w:trPr>
          <w:cantSplit/>
        </w:trPr>
        <w:tc>
          <w:tcPr>
            <w:tcW w:type="dxa" w:w="1440"/>
            <w:shd w:fill="F8FAFC"/>
            <w:tcMar>
              <w:top w:w="100" w:type="dxa"/>
              <w:bottom w:w="100" w:type="dxa"/>
              <w:left w:w="120" w:type="dxa"/>
              <w:right w:w="120" w:type="dxa"/>
            </w:tcMar>
            <w:vAlign w:val="center"/>
          </w:tcPr>
          <w:p>
            <w:pPr>
              <w:spacing w:before="40" w:after="40"/>
              <w:jc w:val="center"/>
            </w:pPr>
            <w:r>
              <w:rPr>
                <w:rFonts w:ascii="Arial" w:hAnsi="Arial"/>
                <w:color w:val="2D3748"/>
                <w:sz w:val="18"/>
              </w:rPr>
              <w:t>MGR</w:t>
            </w:r>
          </w:p>
        </w:tc>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ACL 2023</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Recurrent (GRU)</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Biểu diễn đa cấp hạt (Multi-Granularity) câu và cụm từ</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Token F1 40.7% - 56.2%, chưa ngăn chặn được rò rỉ chéo giữa các khía cạnh</w:t>
            </w:r>
          </w:p>
        </w:tc>
      </w:tr>
      <w:tr>
        <w:trPr>
          <w:cantSplit/>
        </w:trPr>
        <w:tc>
          <w:tcPr>
            <w:tcW w:type="dxa" w:w="1440"/>
            <w:shd w:fill="FFFFFF"/>
            <w:tcMar>
              <w:top w:w="100" w:type="dxa"/>
              <w:bottom w:w="100" w:type="dxa"/>
              <w:left w:w="120" w:type="dxa"/>
              <w:right w:w="120" w:type="dxa"/>
            </w:tcMar>
            <w:vAlign w:val="center"/>
          </w:tcPr>
          <w:p>
            <w:pPr>
              <w:spacing w:before="40" w:after="40"/>
              <w:jc w:val="center"/>
            </w:pPr>
            <w:r>
              <w:rPr>
                <w:rFonts w:ascii="Arial" w:hAnsi="Arial"/>
                <w:color w:val="2D3748"/>
                <w:sz w:val="18"/>
              </w:rPr>
              <w:t>MRD</w:t>
            </w:r>
          </w:p>
        </w:tc>
        <w:tc>
          <w:tcPr>
            <w:tcW w:type="dxa" w:w="1584"/>
            <w:shd w:fill="FFFFFF"/>
            <w:tcMar>
              <w:top w:w="100" w:type="dxa"/>
              <w:bottom w:w="100" w:type="dxa"/>
              <w:left w:w="120" w:type="dxa"/>
              <w:right w:w="120" w:type="dxa"/>
            </w:tcMar>
            <w:vAlign w:val="center"/>
          </w:tcPr>
          <w:p>
            <w:pPr>
              <w:spacing w:before="40" w:after="40"/>
              <w:jc w:val="center"/>
            </w:pPr>
            <w:r>
              <w:rPr>
                <w:rFonts w:ascii="Arial" w:hAnsi="Arial"/>
                <w:color w:val="2D3748"/>
                <w:sz w:val="18"/>
              </w:rPr>
              <w:t>NeurIPS 2024</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GRU / BERT</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Minimax Rationale Discovery, triệt tiêu đặc trưng giả tương quan</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Độ phức tạp tính toán minimax cao, chỉ thử nghiệm trên nhị phân</w:t>
            </w:r>
          </w:p>
        </w:tc>
      </w:tr>
      <w:tr>
        <w:trPr>
          <w:cantSplit/>
        </w:trPr>
        <w:tc>
          <w:tcPr>
            <w:tcW w:type="dxa" w:w="1440"/>
            <w:shd w:fill="F8FAFC"/>
            <w:tcMar>
              <w:top w:w="100" w:type="dxa"/>
              <w:bottom w:w="100" w:type="dxa"/>
              <w:left w:w="120" w:type="dxa"/>
              <w:right w:w="120" w:type="dxa"/>
            </w:tcMar>
            <w:vAlign w:val="center"/>
          </w:tcPr>
          <w:p>
            <w:pPr>
              <w:spacing w:before="40" w:after="40"/>
              <w:jc w:val="center"/>
            </w:pPr>
            <w:r>
              <w:rPr>
                <w:rFonts w:ascii="Arial" w:hAnsi="Arial"/>
                <w:color w:val="2D3748"/>
                <w:sz w:val="18"/>
              </w:rPr>
              <w:t>PLMR</w:t>
            </w:r>
          </w:p>
        </w:tc>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KDD 2025</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Transformer (BERT/RoBERTa)</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Phrase-Level Masking tách biệt theo từng khía cạnh</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F1 rationale ~49.2%, bỏ qua phân loại thứ tự 5 mức và phạt chồng lấn</w:t>
            </w:r>
          </w:p>
        </w:tc>
      </w:tr>
    </w:tbl>
    <w:p>
      <w:pPr>
        <w:spacing w:after="160"/>
      </w:pPr>
    </w:p>
    <w:p>
      <w:pPr>
        <w:pStyle w:val="Heading2"/>
        <w:keepNext/>
        <w:spacing w:before="240" w:after="80"/>
      </w:pPr>
      <w:r>
        <w:rPr>
          <w:rFonts w:ascii="Arial" w:hAnsi="Arial"/>
          <w:b/>
          <w:color w:val="2B6CB0"/>
          <w:sz w:val="25"/>
        </w:rPr>
        <w:t>2.2 Khoảng trống Nghiên cứu (Research Gaps)</w:t>
      </w:r>
    </w:p>
    <w:p>
      <w:pPr>
        <w:spacing w:before="0" w:after="100" w:line="276" w:lineRule="auto"/>
      </w:pPr>
      <w:r>
        <w:rPr>
          <w:rFonts w:ascii="Arial" w:hAnsi="Arial"/>
          <w:i w:val="0"/>
          <w:color w:val="2D3748"/>
          <w:sz w:val="21"/>
        </w:rPr>
        <w:t>Qua khảo cứu hệ thống các công trình từ 2016 đến 2025, nhóm xác định hai khoảng trống khoa học then chốt chưa được giải quyết trọn vẹn:</w:t>
      </w:r>
    </w:p>
    <w:p>
      <w:pPr>
        <w:spacing w:before="0" w:after="100" w:line="276" w:lineRule="auto"/>
      </w:pPr>
      <w:r>
        <w:rPr>
          <w:rFonts w:ascii="Arial" w:hAnsi="Arial"/>
          <w:b/>
          <w:color w:val="1A365D"/>
          <w:sz w:val="21"/>
        </w:rPr>
        <w:t xml:space="preserve">1. Sự đơn giản hóa phi thực tế của bài toán Nhị phân (Binary Collapse): </w:t>
      </w:r>
      <w:r>
        <w:rPr>
          <w:rFonts w:ascii="Arial" w:hAnsi="Arial"/>
          <w:i w:val="0"/>
          <w:color w:val="2D3748"/>
          <w:sz w:val="21"/>
        </w:rPr>
        <w:t>Toàn bộ các công bố trên tập benchmark HotelReview (từ Bao et al. EMNLP 2018 đến KDD 2025) đều gộp điểm số gốc từ 1 đến 5 sao thành 2 lớp phân loại (Tích cực vs Tiêu cực) và thực hiện lấy mẫu cân bằng (balanced downsampling). Phương pháp này triệt tiêu hai thách thức cốt lõi của bài toán thực tế: (1) Nhu cầu phân biệt các mức độ chất lượng liền kề (ví dụ: điểm 4 sao khác 5 sao ở chi tiết nào) đòi hỏi căn cứ ngôn ngữ tinh vi hơn nhiều so với việc chỉ phân biệt tốt/xấu; (2) Thực tế dữ liệu đánh giá khách sạn luôn lệch cực mạnh về phía tích cực (71.55% ở mức 5 sao).</w:t>
      </w:r>
    </w:p>
    <w:p>
      <w:pPr>
        <w:spacing w:before="0" w:after="100" w:line="276" w:lineRule="auto"/>
      </w:pPr>
      <w:r>
        <w:rPr>
          <w:rFonts w:ascii="Arial" w:hAnsi="Arial"/>
          <w:b/>
          <w:color w:val="1A365D"/>
          <w:sz w:val="21"/>
        </w:rPr>
        <w:t xml:space="preserve">2. Hiện tượng Rò rỉ căn cứ chéo giữa các khía cạnh (Cross-Aspect Leakage): </w:t>
      </w:r>
      <w:r>
        <w:rPr>
          <w:rFonts w:ascii="Arial" w:hAnsi="Arial"/>
          <w:i w:val="0"/>
          <w:color w:val="2D3748"/>
          <w:sz w:val="21"/>
        </w:rPr>
        <w:t>Trong các bài đánh giá khách sạn, các khía cạnh khác nhau thường có mối tương quan điểm số rất mạnh trong cùng một văn bản (ví dụ: một bài review khen nức nở thường chấm điểm cao cho cả Service, Facility và Cleanliness). Kết quả là các mô hình tiền nhiệm dễ dàng mắc lỗi 'rò rỉ căn cứ': khi được yêu cầu dự đoán điểm số khía cạnh Dịch vụ (Service), mô hình lại chọn đoạn văn miêu tả Phòng ngủ sạch sẽ (Facility/Cleanliness) làm căn cứ mà vẫn đưa ra điểm số chính xác. Hiện tượng này làm tổn hại nghiêm trọng tính trung thực và khả năng giải thích của hệ thống AI.</w:t>
      </w:r>
    </w:p>
    <w:p>
      <w:pPr>
        <w:pStyle w:val="Heading2"/>
        <w:keepNext/>
        <w:spacing w:before="240" w:after="80"/>
      </w:pPr>
      <w:r>
        <w:rPr>
          <w:rFonts w:ascii="Arial" w:hAnsi="Arial"/>
          <w:b/>
          <w:color w:val="2B6CB0"/>
          <w:sz w:val="25"/>
        </w:rPr>
        <w:t>2.3 Đóng góp Đề tài và Phương pháp Đề xuất</w:t>
      </w:r>
    </w:p>
    <w:p>
      <w:pPr>
        <w:spacing w:before="0" w:after="100" w:line="276" w:lineRule="auto"/>
      </w:pPr>
      <w:r>
        <w:rPr>
          <w:rFonts w:ascii="Arial" w:hAnsi="Arial"/>
          <w:i w:val="0"/>
          <w:color w:val="2D3748"/>
          <w:sz w:val="21"/>
        </w:rPr>
        <w:t>Nhóm giải quyết triệt để hai khoảng trống trên bằng cách phát triển mô hình Hotel-ABSA-PLMR với 3 đóng góp khoa học chính:</w:t>
      </w:r>
    </w:p>
    <w:p>
      <w:pPr>
        <w:spacing w:before="0" w:after="100" w:line="276" w:lineRule="auto"/>
      </w:pPr>
      <w:r>
        <w:rPr>
          <w:rFonts w:ascii="Arial" w:hAnsi="Arial"/>
          <w:b/>
          <w:color w:val="1A365D"/>
          <w:sz w:val="21"/>
        </w:rPr>
        <w:t xml:space="preserve">1. Xếp hạng thứ tự có trọng số (Weighted Ordinal Classification): </w:t>
      </w:r>
      <w:r>
        <w:rPr>
          <w:rFonts w:ascii="Arial" w:hAnsi="Arial"/>
          <w:i w:val="0"/>
          <w:color w:val="2D3748"/>
          <w:sz w:val="21"/>
        </w:rPr>
        <w:t>Thay thế hàm Cross-Entropy truyền thống bằng hàm tổn thất phân loại thứ bậc có trọng số nghịch đảo tần suất lớp, buộc mô hình nhận thức rõ sai số dự đoán bậc thang (đoán 4 khi nhãn đúng là 5 có mức phạt thấp hơn rất nhiều so với đoán 1), đồng thời xử lý triệt để tình trạng mất cân bằng dữ liệu 5 sao.</w:t>
      </w:r>
    </w:p>
    <w:p>
      <w:pPr>
        <w:spacing w:before="0" w:after="100" w:line="276" w:lineRule="auto"/>
      </w:pPr>
      <w:r>
        <w:rPr>
          <w:rFonts w:ascii="Arial" w:hAnsi="Arial"/>
          <w:b/>
          <w:color w:val="1A365D"/>
          <w:sz w:val="21"/>
        </w:rPr>
        <w:t xml:space="preserve">2. Cơ chế phạt chồng lấn triệt tiêu rò rỉ chéo (Cross-Aspect Overlap Penalty): </w:t>
      </w:r>
      <w:r>
        <w:rPr>
          <w:rFonts w:ascii="Arial" w:hAnsi="Arial"/>
          <w:i w:val="0"/>
          <w:color w:val="2D3748"/>
          <w:sz w:val="21"/>
        </w:rPr>
        <w:t>Bổ sung thành phần phạt tích vô hướng giữa các mặt nạ rationale của các cặp khía cạnh khác nhau trong cùng một bài đánh giá. Thành phần này trực tiếp cưỡng chế mô hình phải chọn các vùng văn bản phân tách rõ ràng, không được dùng chung một đoạn văn bản làm căn cứ cho hai khía cạnh độc lập.</w:t>
      </w:r>
    </w:p>
    <w:p>
      <w:pPr>
        <w:spacing w:before="0" w:after="100" w:line="276" w:lineRule="auto"/>
      </w:pPr>
      <w:r>
        <w:rPr>
          <w:rFonts w:ascii="Arial" w:hAnsi="Arial"/>
          <w:b/>
          <w:color w:val="1A365D"/>
          <w:sz w:val="21"/>
        </w:rPr>
        <w:t xml:space="preserve">3. Đưa vào ứng dụng Chatbot QA minh chứng thực nghiệm: </w:t>
      </w:r>
      <w:r>
        <w:rPr>
          <w:rFonts w:ascii="Arial" w:hAnsi="Arial"/>
          <w:i w:val="0"/>
          <w:color w:val="2D3748"/>
          <w:sz w:val="21"/>
        </w:rPr>
        <w:t>Xây dựng hệ thống Chatbot hỏi đáp du lịch tích hợp bộ máy suy luận PLMR, cho phép trả lời câu hỏi của người dùng kèm theo tỷ lệ hài lòng định lượng (%) và trích dẫn chính xác nguyên văn đánh giá của khách hàng thực tế.</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40" w:type="dxa"/>
            </w:tcMar>
            <w:tcBorders>
              <w:left w:val="single" w:sz="24" w:space="0" w:color="1A365D"/>
              <w:top w:val="none"/>
              <w:right w:val="none"/>
              <w:bottom w:val="none"/>
            </w:tcBorders>
          </w:tcPr>
          <w:p>
            <w:pPr>
              <w:spacing w:before="40" w:after="80"/>
            </w:pPr>
            <w:r>
              <w:rPr>
                <w:rFonts w:ascii="Arial" w:hAnsi="Arial"/>
                <w:b/>
                <w:color w:val="1A365D"/>
                <w:sz w:val="20"/>
              </w:rPr>
              <w:t xml:space="preserve">■ CÔNG THỨC MỤC TIÊU HUẤN LUYỆN ĐỀ XUẤT: </w:t>
            </w:r>
            <w:r>
              <w:rPr>
                <w:rFonts w:ascii="Arial" w:hAnsi="Arial"/>
                <w:color w:val="2D3748"/>
                <w:sz w:val="20"/>
              </w:rPr>
              <w:t>Hàm mục tiêu đa nhiệm (Multi-Objective Loss) được thiết kế đồng bộ:</w:t>
            </w:r>
          </w:p>
          <w:p>
            <w:pPr>
              <w:spacing w:before="40" w:after="40"/>
            </w:pPr>
            <w:r>
              <w:rPr>
                <w:rFonts w:ascii="Arial" w:hAnsi="Arial"/>
                <w:color w:val="2D3748"/>
                <w:sz w:val="20"/>
              </w:rPr>
              <w:t>• L_total = L_aspect + α * L_sentiment + β * L_mask + λ1 * L_sparse + λ2 * L_overlap</w:t>
            </w:r>
          </w:p>
          <w:p>
            <w:pPr>
              <w:spacing w:before="40" w:after="40"/>
            </w:pPr>
            <w:r>
              <w:rPr>
                <w:rFonts w:ascii="Arial" w:hAnsi="Arial"/>
                <w:color w:val="2D3748"/>
                <w:sz w:val="20"/>
              </w:rPr>
              <w:t>• Trong đó: L_aspect là BCE đa nhãn; L_sentiment là Cross-Entropy có trọng số nghịch đảo tần suất lớp; L_mask là BCE giám sát mặt nạ với human rationale; L_sparse ép độ dài súc tích (λ1=0.01); L_overlap phạt diện tích chồng lấn chéo (λ2=0.02).</w:t>
            </w:r>
          </w:p>
        </w:tc>
      </w:tr>
    </w:tbl>
    <w:p>
      <w:pPr>
        <w:spacing w:after="80"/>
      </w:pPr>
    </w:p>
    <w:p>
      <w:pPr>
        <w:pStyle w:val="Heading1"/>
        <w:keepNext/>
        <w:spacing w:before="320" w:after="120"/>
      </w:pPr>
      <w:r>
        <w:rPr>
          <w:rFonts w:ascii="Arial" w:hAnsi="Arial"/>
          <w:b/>
          <w:color w:val="1A365D"/>
          <w:sz w:val="30"/>
        </w:rPr>
        <w:t>3. EDA và Visualization</w:t>
      </w:r>
    </w:p>
    <w:p>
      <w:pPr>
        <w:spacing w:before="0" w:after="100" w:line="276" w:lineRule="auto"/>
      </w:pPr>
      <w:r>
        <w:rPr>
          <w:rFonts w:ascii="Arial" w:hAnsi="Arial"/>
          <w:i w:val="0"/>
          <w:color w:val="2D3748"/>
          <w:sz w:val="21"/>
        </w:rPr>
        <w:t>Phần này công bố toàn bộ các phát hiện định lượng và trực quan hóa dữ liệu từ tập dữ liệu 9,990 bài đánh giá và 54,326 chú thích span. Toàn bộ các con số phản ánh chính xác 100% kết quả truy vấn từ hệ thống cơ sở dữ liệu SQLite và bộ xử lý dữ liệu của dự án.</w:t>
      </w:r>
    </w:p>
    <w:p>
      <w:pPr>
        <w:pStyle w:val="Heading2"/>
        <w:keepNext/>
        <w:spacing w:before="240" w:after="80"/>
      </w:pPr>
      <w:r>
        <w:rPr>
          <w:rFonts w:ascii="Arial" w:hAnsi="Arial"/>
          <w:b/>
          <w:color w:val="2B6CB0"/>
          <w:sz w:val="25"/>
        </w:rPr>
        <w:t>3.1 Kiểm định Tính Toàn vẹn Dữ liệu và Phân vị Độ dài</w:t>
      </w:r>
    </w:p>
    <w:p>
      <w:pPr>
        <w:spacing w:before="0" w:after="100" w:line="276" w:lineRule="auto"/>
      </w:pPr>
      <w:r>
        <w:rPr>
          <w:rFonts w:ascii="Arial" w:hAnsi="Arial"/>
          <w:i w:val="0"/>
          <w:color w:val="2D3748"/>
          <w:sz w:val="21"/>
        </w:rPr>
        <w:t>Kiểm tra toàn bộ 9,990 bản ghi trong bảng reviews và 54,326 bản ghi trong bảng aspect_annotations: Tỷ lệ khuyết thiếu (Missing Values) là 0.00% trên toàn bộ các cột thuộc tính. 100% các tọa độ span (start_char, end_char) hợp lệ tuyệt đối, không ghi nhận bất kỳ trường hợp nào bị vượt biên độ dài hoặc nghịch đảo tọa độ.</w:t>
      </w:r>
    </w:p>
    <w:p>
      <w:pPr>
        <w:keepNext/>
        <w:spacing w:before="120" w:after="40"/>
        <w:jc w:val="center"/>
      </w:pPr>
      <w:r>
        <w:drawing>
          <wp:inline xmlns:a="http://schemas.openxmlformats.org/drawingml/2006/main" xmlns:pic="http://schemas.openxmlformats.org/drawingml/2006/picture">
            <wp:extent cx="5303520" cy="1869586"/>
            <wp:docPr id="1" name="Picture 1"/>
            <wp:cNvGraphicFramePr>
              <a:graphicFrameLocks noChangeAspect="1"/>
            </wp:cNvGraphicFramePr>
            <a:graphic>
              <a:graphicData uri="http://schemas.openxmlformats.org/drawingml/2006/picture">
                <pic:pic>
                  <pic:nvPicPr>
                    <pic:cNvPr id="0" name="31_missing_values_and_data_summary.png"/>
                    <pic:cNvPicPr/>
                  </pic:nvPicPr>
                  <pic:blipFill>
                    <a:blip r:embed="rId11"/>
                    <a:stretch>
                      <a:fillRect/>
                    </a:stretch>
                  </pic:blipFill>
                  <pic:spPr>
                    <a:xfrm>
                      <a:off x="0" y="0"/>
                      <a:ext cx="5303520" cy="1869586"/>
                    </a:xfrm>
                    <a:prstGeom prst="rect"/>
                  </pic:spPr>
                </pic:pic>
              </a:graphicData>
            </a:graphic>
          </wp:inline>
        </w:drawing>
      </w:r>
    </w:p>
    <w:p>
      <w:pPr>
        <w:spacing w:before="40" w:after="200"/>
        <w:jc w:val="center"/>
      </w:pPr>
      <w:r>
        <w:rPr>
          <w:rFonts w:ascii="Arial" w:hAnsi="Arial"/>
          <w:b/>
          <w:i/>
          <w:color w:val="4A5568"/>
          <w:sz w:val="19"/>
        </w:rPr>
        <w:t>Hình 3.1: Kiểm định tính toàn vẹn dữ liệu, kiểm tra Missing Values và tổng quan cấu trúc bản ghi</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584"/>
            <w:shd w:fill="1A365D"/>
            <w:tcMar>
              <w:top w:w="100" w:type="dxa"/>
              <w:bottom w:w="100" w:type="dxa"/>
              <w:left w:w="120" w:type="dxa"/>
              <w:right w:w="120" w:type="dxa"/>
            </w:tcMar>
            <w:vAlign w:val="center"/>
          </w:tcPr>
          <w:p>
            <w:pPr>
              <w:spacing w:before="40" w:after="40"/>
              <w:jc w:val="center"/>
            </w:pPr>
            <w:r>
              <w:rPr>
                <w:rFonts w:ascii="Arial" w:hAnsi="Arial"/>
                <w:b/>
                <w:color w:val="FFFFFF"/>
                <w:sz w:val="19"/>
              </w:rPr>
              <w:t>Thuộc tính</w:t>
            </w:r>
          </w:p>
        </w:tc>
        <w:tc>
          <w:tcPr>
            <w:tcW w:type="dxa" w:w="1008"/>
            <w:shd w:fill="1A365D"/>
            <w:tcMar>
              <w:top w:w="100" w:type="dxa"/>
              <w:bottom w:w="100" w:type="dxa"/>
              <w:left w:w="120" w:type="dxa"/>
              <w:right w:w="120" w:type="dxa"/>
            </w:tcMar>
            <w:vAlign w:val="center"/>
          </w:tcPr>
          <w:p>
            <w:pPr>
              <w:spacing w:before="40" w:after="40"/>
              <w:jc w:val="center"/>
            </w:pPr>
            <w:r>
              <w:rPr>
                <w:rFonts w:ascii="Arial" w:hAnsi="Arial"/>
                <w:b/>
                <w:color w:val="FFFFFF"/>
                <w:sz w:val="19"/>
              </w:rPr>
              <w:t>Count</w:t>
            </w:r>
          </w:p>
        </w:tc>
        <w:tc>
          <w:tcPr>
            <w:tcW w:type="dxa" w:w="1152"/>
            <w:shd w:fill="1A365D"/>
            <w:tcMar>
              <w:top w:w="100" w:type="dxa"/>
              <w:bottom w:w="100" w:type="dxa"/>
              <w:left w:w="120" w:type="dxa"/>
              <w:right w:w="120" w:type="dxa"/>
            </w:tcMar>
            <w:vAlign w:val="center"/>
          </w:tcPr>
          <w:p>
            <w:pPr>
              <w:spacing w:before="40" w:after="40"/>
              <w:jc w:val="center"/>
            </w:pPr>
            <w:r>
              <w:rPr>
                <w:rFonts w:ascii="Arial" w:hAnsi="Arial"/>
                <w:b/>
                <w:color w:val="FFFFFF"/>
                <w:sz w:val="19"/>
              </w:rPr>
              <w:t>Mean</w:t>
            </w:r>
          </w:p>
        </w:tc>
        <w:tc>
          <w:tcPr>
            <w:tcW w:type="dxa" w:w="1152"/>
            <w:shd w:fill="1A365D"/>
            <w:tcMar>
              <w:top w:w="100" w:type="dxa"/>
              <w:bottom w:w="100" w:type="dxa"/>
              <w:left w:w="120" w:type="dxa"/>
              <w:right w:w="120" w:type="dxa"/>
            </w:tcMar>
            <w:vAlign w:val="center"/>
          </w:tcPr>
          <w:p>
            <w:pPr>
              <w:spacing w:before="40" w:after="40"/>
              <w:jc w:val="center"/>
            </w:pPr>
            <w:r>
              <w:rPr>
                <w:rFonts w:ascii="Arial" w:hAnsi="Arial"/>
                <w:b/>
                <w:color w:val="FFFFFF"/>
                <w:sz w:val="19"/>
              </w:rPr>
              <w:t>Std</w:t>
            </w:r>
          </w:p>
        </w:tc>
        <w:tc>
          <w:tcPr>
            <w:tcW w:type="dxa" w:w="864"/>
            <w:shd w:fill="1A365D"/>
            <w:tcMar>
              <w:top w:w="100" w:type="dxa"/>
              <w:bottom w:w="100" w:type="dxa"/>
              <w:left w:w="120" w:type="dxa"/>
              <w:right w:w="120" w:type="dxa"/>
            </w:tcMar>
            <w:vAlign w:val="center"/>
          </w:tcPr>
          <w:p>
            <w:pPr>
              <w:spacing w:before="40" w:after="40"/>
              <w:jc w:val="center"/>
            </w:pPr>
            <w:r>
              <w:rPr>
                <w:rFonts w:ascii="Arial" w:hAnsi="Arial"/>
                <w:b/>
                <w:color w:val="FFFFFF"/>
                <w:sz w:val="19"/>
              </w:rPr>
              <w:t>Min</w:t>
            </w:r>
          </w:p>
        </w:tc>
        <w:tc>
          <w:tcPr>
            <w:tcW w:type="dxa" w:w="864"/>
            <w:shd w:fill="1A365D"/>
            <w:tcMar>
              <w:top w:w="100" w:type="dxa"/>
              <w:bottom w:w="100" w:type="dxa"/>
              <w:left w:w="120" w:type="dxa"/>
              <w:right w:w="120" w:type="dxa"/>
            </w:tcMar>
            <w:vAlign w:val="center"/>
          </w:tcPr>
          <w:p>
            <w:pPr>
              <w:spacing w:before="40" w:after="40"/>
              <w:jc w:val="center"/>
            </w:pPr>
            <w:r>
              <w:rPr>
                <w:rFonts w:ascii="Arial" w:hAnsi="Arial"/>
                <w:b/>
                <w:color w:val="FFFFFF"/>
                <w:sz w:val="19"/>
              </w:rPr>
              <w:t>25%</w:t>
            </w:r>
          </w:p>
        </w:tc>
        <w:tc>
          <w:tcPr>
            <w:tcW w:type="dxa" w:w="864"/>
            <w:shd w:fill="1A365D"/>
            <w:tcMar>
              <w:top w:w="100" w:type="dxa"/>
              <w:bottom w:w="100" w:type="dxa"/>
              <w:left w:w="120" w:type="dxa"/>
              <w:right w:w="120" w:type="dxa"/>
            </w:tcMar>
            <w:vAlign w:val="center"/>
          </w:tcPr>
          <w:p>
            <w:pPr>
              <w:spacing w:before="40" w:after="40"/>
              <w:jc w:val="center"/>
            </w:pPr>
            <w:r>
              <w:rPr>
                <w:rFonts w:ascii="Arial" w:hAnsi="Arial"/>
                <w:b/>
                <w:color w:val="FFFFFF"/>
                <w:sz w:val="19"/>
              </w:rPr>
              <w:t>Median</w:t>
            </w:r>
          </w:p>
        </w:tc>
        <w:tc>
          <w:tcPr>
            <w:tcW w:type="dxa" w:w="864"/>
            <w:shd w:fill="1A365D"/>
            <w:tcMar>
              <w:top w:w="100" w:type="dxa"/>
              <w:bottom w:w="100" w:type="dxa"/>
              <w:left w:w="120" w:type="dxa"/>
              <w:right w:w="120" w:type="dxa"/>
            </w:tcMar>
            <w:vAlign w:val="center"/>
          </w:tcPr>
          <w:p>
            <w:pPr>
              <w:spacing w:before="40" w:after="40"/>
              <w:jc w:val="center"/>
            </w:pPr>
            <w:r>
              <w:rPr>
                <w:rFonts w:ascii="Arial" w:hAnsi="Arial"/>
                <w:b/>
                <w:color w:val="FFFFFF"/>
                <w:sz w:val="19"/>
              </w:rPr>
              <w:t>75%</w:t>
            </w:r>
          </w:p>
        </w:tc>
        <w:tc>
          <w:tcPr>
            <w:tcW w:type="dxa" w:w="864"/>
            <w:shd w:fill="1A365D"/>
            <w:tcMar>
              <w:top w:w="100" w:type="dxa"/>
              <w:bottom w:w="100" w:type="dxa"/>
              <w:left w:w="120" w:type="dxa"/>
              <w:right w:w="120" w:type="dxa"/>
            </w:tcMar>
            <w:vAlign w:val="center"/>
          </w:tcPr>
          <w:p>
            <w:pPr>
              <w:spacing w:before="40" w:after="40"/>
              <w:jc w:val="center"/>
            </w:pPr>
            <w:r>
              <w:rPr>
                <w:rFonts w:ascii="Arial" w:hAnsi="Arial"/>
                <w:b/>
                <w:color w:val="FFFFFF"/>
                <w:sz w:val="19"/>
              </w:rPr>
              <w:t>Max</w:t>
            </w:r>
          </w:p>
        </w:tc>
      </w:tr>
      <w:tr>
        <w:trPr>
          <w:cantSplit/>
        </w:trPr>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char_length</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9,990</w:t>
            </w:r>
          </w:p>
        </w:tc>
        <w:tc>
          <w:tcPr>
            <w:tcW w:type="dxa" w:w="1152"/>
            <w:shd w:fill="F8FAFC"/>
            <w:tcMar>
              <w:top w:w="100" w:type="dxa"/>
              <w:bottom w:w="100" w:type="dxa"/>
              <w:left w:w="120" w:type="dxa"/>
              <w:right w:w="120" w:type="dxa"/>
            </w:tcMar>
            <w:vAlign w:val="center"/>
          </w:tcPr>
          <w:p>
            <w:pPr>
              <w:spacing w:before="40" w:after="40"/>
              <w:jc w:val="center"/>
            </w:pPr>
            <w:r>
              <w:rPr>
                <w:rFonts w:ascii="Arial" w:hAnsi="Arial"/>
                <w:color w:val="2D3748"/>
                <w:sz w:val="18"/>
              </w:rPr>
              <w:t>450.66</w:t>
            </w:r>
          </w:p>
        </w:tc>
        <w:tc>
          <w:tcPr>
            <w:tcW w:type="dxa" w:w="1152"/>
            <w:shd w:fill="F8FAFC"/>
            <w:tcMar>
              <w:top w:w="100" w:type="dxa"/>
              <w:bottom w:w="100" w:type="dxa"/>
              <w:left w:w="120" w:type="dxa"/>
              <w:right w:w="120" w:type="dxa"/>
            </w:tcMar>
            <w:vAlign w:val="center"/>
          </w:tcPr>
          <w:p>
            <w:pPr>
              <w:spacing w:before="40" w:after="40"/>
              <w:jc w:val="center"/>
            </w:pPr>
            <w:r>
              <w:rPr>
                <w:rFonts w:ascii="Arial" w:hAnsi="Arial"/>
                <w:color w:val="2D3748"/>
                <w:sz w:val="18"/>
              </w:rPr>
              <w:t>200.47</w:t>
            </w:r>
          </w:p>
        </w:tc>
        <w:tc>
          <w:tcPr>
            <w:tcW w:type="dxa" w:w="864"/>
            <w:shd w:fill="F8FAFC"/>
            <w:tcMar>
              <w:top w:w="100" w:type="dxa"/>
              <w:bottom w:w="100" w:type="dxa"/>
              <w:left w:w="120" w:type="dxa"/>
              <w:right w:w="120" w:type="dxa"/>
            </w:tcMar>
            <w:vAlign w:val="center"/>
          </w:tcPr>
          <w:p>
            <w:pPr>
              <w:spacing w:before="40" w:after="40"/>
              <w:jc w:val="center"/>
            </w:pPr>
            <w:r>
              <w:rPr>
                <w:rFonts w:ascii="Arial" w:hAnsi="Arial"/>
                <w:color w:val="2D3748"/>
                <w:sz w:val="18"/>
              </w:rPr>
              <w:t>177</w:t>
            </w:r>
          </w:p>
        </w:tc>
        <w:tc>
          <w:tcPr>
            <w:tcW w:type="dxa" w:w="864"/>
            <w:shd w:fill="F8FAFC"/>
            <w:tcMar>
              <w:top w:w="100" w:type="dxa"/>
              <w:bottom w:w="100" w:type="dxa"/>
              <w:left w:w="120" w:type="dxa"/>
              <w:right w:w="120" w:type="dxa"/>
            </w:tcMar>
            <w:vAlign w:val="center"/>
          </w:tcPr>
          <w:p>
            <w:pPr>
              <w:spacing w:before="40" w:after="40"/>
              <w:jc w:val="center"/>
            </w:pPr>
            <w:r>
              <w:rPr>
                <w:rFonts w:ascii="Arial" w:hAnsi="Arial"/>
                <w:color w:val="2D3748"/>
                <w:sz w:val="18"/>
              </w:rPr>
              <w:t>274.0</w:t>
            </w:r>
          </w:p>
        </w:tc>
        <w:tc>
          <w:tcPr>
            <w:tcW w:type="dxa" w:w="864"/>
            <w:shd w:fill="F8FAFC"/>
            <w:tcMar>
              <w:top w:w="100" w:type="dxa"/>
              <w:bottom w:w="100" w:type="dxa"/>
              <w:left w:w="120" w:type="dxa"/>
              <w:right w:w="120" w:type="dxa"/>
            </w:tcMar>
            <w:vAlign w:val="center"/>
          </w:tcPr>
          <w:p>
            <w:pPr>
              <w:spacing w:before="40" w:after="40"/>
              <w:jc w:val="center"/>
            </w:pPr>
            <w:r>
              <w:rPr>
                <w:rFonts w:ascii="Arial" w:hAnsi="Arial"/>
                <w:color w:val="2D3748"/>
                <w:sz w:val="18"/>
              </w:rPr>
              <w:t>398.0</w:t>
            </w:r>
          </w:p>
        </w:tc>
        <w:tc>
          <w:tcPr>
            <w:tcW w:type="dxa" w:w="864"/>
            <w:shd w:fill="F8FAFC"/>
            <w:tcMar>
              <w:top w:w="100" w:type="dxa"/>
              <w:bottom w:w="100" w:type="dxa"/>
              <w:left w:w="120" w:type="dxa"/>
              <w:right w:w="120" w:type="dxa"/>
            </w:tcMar>
            <w:vAlign w:val="center"/>
          </w:tcPr>
          <w:p>
            <w:pPr>
              <w:spacing w:before="40" w:after="40"/>
              <w:jc w:val="center"/>
            </w:pPr>
            <w:r>
              <w:rPr>
                <w:rFonts w:ascii="Arial" w:hAnsi="Arial"/>
                <w:color w:val="2D3748"/>
                <w:sz w:val="18"/>
              </w:rPr>
              <w:t>618.0</w:t>
            </w:r>
          </w:p>
        </w:tc>
        <w:tc>
          <w:tcPr>
            <w:tcW w:type="dxa" w:w="864"/>
            <w:shd w:fill="F8FAFC"/>
            <w:tcMar>
              <w:top w:w="100" w:type="dxa"/>
              <w:bottom w:w="100" w:type="dxa"/>
              <w:left w:w="120" w:type="dxa"/>
              <w:right w:w="120" w:type="dxa"/>
            </w:tcMar>
            <w:vAlign w:val="center"/>
          </w:tcPr>
          <w:p>
            <w:pPr>
              <w:spacing w:before="40" w:after="40"/>
              <w:jc w:val="center"/>
            </w:pPr>
            <w:r>
              <w:rPr>
                <w:rFonts w:ascii="Arial" w:hAnsi="Arial"/>
                <w:color w:val="2D3748"/>
                <w:sz w:val="18"/>
              </w:rPr>
              <w:t>847</w:t>
            </w:r>
          </w:p>
        </w:tc>
      </w:tr>
      <w:tr>
        <w:trPr>
          <w:cantSplit/>
        </w:trPr>
        <w:tc>
          <w:tcPr>
            <w:tcW w:type="dxa" w:w="1584"/>
            <w:shd w:fill="FFFFFF"/>
            <w:tcMar>
              <w:top w:w="100" w:type="dxa"/>
              <w:bottom w:w="100" w:type="dxa"/>
              <w:left w:w="120" w:type="dxa"/>
              <w:right w:w="120" w:type="dxa"/>
            </w:tcMar>
            <w:vAlign w:val="center"/>
          </w:tcPr>
          <w:p>
            <w:pPr>
              <w:spacing w:before="40" w:after="40"/>
              <w:jc w:val="center"/>
            </w:pPr>
            <w:r>
              <w:rPr>
                <w:rFonts w:ascii="Arial" w:hAnsi="Arial"/>
                <w:color w:val="2D3748"/>
                <w:sz w:val="18"/>
              </w:rPr>
              <w:t>word_count</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9,990</w:t>
            </w:r>
          </w:p>
        </w:tc>
        <w:tc>
          <w:tcPr>
            <w:tcW w:type="dxa" w:w="1152"/>
            <w:shd w:fill="FFFFFF"/>
            <w:tcMar>
              <w:top w:w="100" w:type="dxa"/>
              <w:bottom w:w="100" w:type="dxa"/>
              <w:left w:w="120" w:type="dxa"/>
              <w:right w:w="120" w:type="dxa"/>
            </w:tcMar>
            <w:vAlign w:val="center"/>
          </w:tcPr>
          <w:p>
            <w:pPr>
              <w:spacing w:before="40" w:after="40"/>
              <w:jc w:val="center"/>
            </w:pPr>
            <w:r>
              <w:rPr>
                <w:rFonts w:ascii="Arial" w:hAnsi="Arial"/>
                <w:color w:val="2D3748"/>
                <w:sz w:val="18"/>
              </w:rPr>
              <w:t>82.15</w:t>
            </w:r>
          </w:p>
        </w:tc>
        <w:tc>
          <w:tcPr>
            <w:tcW w:type="dxa" w:w="1152"/>
            <w:shd w:fill="FFFFFF"/>
            <w:tcMar>
              <w:top w:w="100" w:type="dxa"/>
              <w:bottom w:w="100" w:type="dxa"/>
              <w:left w:w="120" w:type="dxa"/>
              <w:right w:w="120" w:type="dxa"/>
            </w:tcMar>
            <w:vAlign w:val="center"/>
          </w:tcPr>
          <w:p>
            <w:pPr>
              <w:spacing w:before="40" w:after="40"/>
              <w:jc w:val="center"/>
            </w:pPr>
            <w:r>
              <w:rPr>
                <w:rFonts w:ascii="Arial" w:hAnsi="Arial"/>
                <w:color w:val="2D3748"/>
                <w:sz w:val="18"/>
              </w:rPr>
              <w:t>37.11</w:t>
            </w:r>
          </w:p>
        </w:tc>
        <w:tc>
          <w:tcPr>
            <w:tcW w:type="dxa" w:w="864"/>
            <w:shd w:fill="FFFFFF"/>
            <w:tcMar>
              <w:top w:w="100" w:type="dxa"/>
              <w:bottom w:w="100" w:type="dxa"/>
              <w:left w:w="120" w:type="dxa"/>
              <w:right w:w="120" w:type="dxa"/>
            </w:tcMar>
            <w:vAlign w:val="center"/>
          </w:tcPr>
          <w:p>
            <w:pPr>
              <w:spacing w:before="40" w:after="40"/>
              <w:jc w:val="center"/>
            </w:pPr>
            <w:r>
              <w:rPr>
                <w:rFonts w:ascii="Arial" w:hAnsi="Arial"/>
                <w:color w:val="2D3748"/>
                <w:sz w:val="18"/>
              </w:rPr>
              <w:t>30</w:t>
            </w:r>
          </w:p>
        </w:tc>
        <w:tc>
          <w:tcPr>
            <w:tcW w:type="dxa" w:w="864"/>
            <w:shd w:fill="FFFFFF"/>
            <w:tcMar>
              <w:top w:w="100" w:type="dxa"/>
              <w:bottom w:w="100" w:type="dxa"/>
              <w:left w:w="120" w:type="dxa"/>
              <w:right w:w="120" w:type="dxa"/>
            </w:tcMar>
            <w:vAlign w:val="center"/>
          </w:tcPr>
          <w:p>
            <w:pPr>
              <w:spacing w:before="40" w:after="40"/>
              <w:jc w:val="center"/>
            </w:pPr>
            <w:r>
              <w:rPr>
                <w:rFonts w:ascii="Arial" w:hAnsi="Arial"/>
                <w:color w:val="2D3748"/>
                <w:sz w:val="18"/>
              </w:rPr>
              <w:t>49.0</w:t>
            </w:r>
          </w:p>
        </w:tc>
        <w:tc>
          <w:tcPr>
            <w:tcW w:type="dxa" w:w="864"/>
            <w:shd w:fill="FFFFFF"/>
            <w:tcMar>
              <w:top w:w="100" w:type="dxa"/>
              <w:bottom w:w="100" w:type="dxa"/>
              <w:left w:w="120" w:type="dxa"/>
              <w:right w:w="120" w:type="dxa"/>
            </w:tcMar>
            <w:vAlign w:val="center"/>
          </w:tcPr>
          <w:p>
            <w:pPr>
              <w:spacing w:before="40" w:after="40"/>
              <w:jc w:val="center"/>
            </w:pPr>
            <w:r>
              <w:rPr>
                <w:rFonts w:ascii="Arial" w:hAnsi="Arial"/>
                <w:color w:val="2D3748"/>
                <w:sz w:val="18"/>
              </w:rPr>
              <w:t>72.0</w:t>
            </w:r>
          </w:p>
        </w:tc>
        <w:tc>
          <w:tcPr>
            <w:tcW w:type="dxa" w:w="864"/>
            <w:shd w:fill="FFFFFF"/>
            <w:tcMar>
              <w:top w:w="100" w:type="dxa"/>
              <w:bottom w:w="100" w:type="dxa"/>
              <w:left w:w="120" w:type="dxa"/>
              <w:right w:w="120" w:type="dxa"/>
            </w:tcMar>
            <w:vAlign w:val="center"/>
          </w:tcPr>
          <w:p>
            <w:pPr>
              <w:spacing w:before="40" w:after="40"/>
              <w:jc w:val="center"/>
            </w:pPr>
            <w:r>
              <w:rPr>
                <w:rFonts w:ascii="Arial" w:hAnsi="Arial"/>
                <w:color w:val="2D3748"/>
                <w:sz w:val="18"/>
              </w:rPr>
              <w:t>114.0</w:t>
            </w:r>
          </w:p>
        </w:tc>
        <w:tc>
          <w:tcPr>
            <w:tcW w:type="dxa" w:w="864"/>
            <w:shd w:fill="FFFFFF"/>
            <w:tcMar>
              <w:top w:w="100" w:type="dxa"/>
              <w:bottom w:w="100" w:type="dxa"/>
              <w:left w:w="120" w:type="dxa"/>
              <w:right w:w="120" w:type="dxa"/>
            </w:tcMar>
            <w:vAlign w:val="center"/>
          </w:tcPr>
          <w:p>
            <w:pPr>
              <w:spacing w:before="40" w:after="40"/>
              <w:jc w:val="center"/>
            </w:pPr>
            <w:r>
              <w:rPr>
                <w:rFonts w:ascii="Arial" w:hAnsi="Arial"/>
                <w:color w:val="2D3748"/>
                <w:sz w:val="18"/>
              </w:rPr>
              <w:t>150</w:t>
            </w:r>
          </w:p>
        </w:tc>
      </w:tr>
      <w:tr>
        <w:trPr>
          <w:cantSplit/>
        </w:trPr>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score</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9,990</w:t>
            </w:r>
          </w:p>
        </w:tc>
        <w:tc>
          <w:tcPr>
            <w:tcW w:type="dxa" w:w="1152"/>
            <w:shd w:fill="F8FAFC"/>
            <w:tcMar>
              <w:top w:w="100" w:type="dxa"/>
              <w:bottom w:w="100" w:type="dxa"/>
              <w:left w:w="120" w:type="dxa"/>
              <w:right w:w="120" w:type="dxa"/>
            </w:tcMar>
            <w:vAlign w:val="center"/>
          </w:tcPr>
          <w:p>
            <w:pPr>
              <w:spacing w:before="40" w:after="40"/>
              <w:jc w:val="center"/>
            </w:pPr>
            <w:r>
              <w:rPr>
                <w:rFonts w:ascii="Arial" w:hAnsi="Arial"/>
                <w:color w:val="2D3748"/>
                <w:sz w:val="18"/>
              </w:rPr>
              <w:t>4.54</w:t>
            </w:r>
          </w:p>
        </w:tc>
        <w:tc>
          <w:tcPr>
            <w:tcW w:type="dxa" w:w="1152"/>
            <w:shd w:fill="F8FAFC"/>
            <w:tcMar>
              <w:top w:w="100" w:type="dxa"/>
              <w:bottom w:w="100" w:type="dxa"/>
              <w:left w:w="120" w:type="dxa"/>
              <w:right w:w="120" w:type="dxa"/>
            </w:tcMar>
            <w:vAlign w:val="center"/>
          </w:tcPr>
          <w:p>
            <w:pPr>
              <w:spacing w:before="40" w:after="40"/>
              <w:jc w:val="center"/>
            </w:pPr>
            <w:r>
              <w:rPr>
                <w:rFonts w:ascii="Arial" w:hAnsi="Arial"/>
                <w:color w:val="2D3748"/>
                <w:sz w:val="18"/>
              </w:rPr>
              <w:t>0.89</w:t>
            </w:r>
          </w:p>
        </w:tc>
        <w:tc>
          <w:tcPr>
            <w:tcW w:type="dxa" w:w="864"/>
            <w:shd w:fill="F8FAFC"/>
            <w:tcMar>
              <w:top w:w="100" w:type="dxa"/>
              <w:bottom w:w="100" w:type="dxa"/>
              <w:left w:w="120" w:type="dxa"/>
              <w:right w:w="120" w:type="dxa"/>
            </w:tcMar>
            <w:vAlign w:val="center"/>
          </w:tcPr>
          <w:p>
            <w:pPr>
              <w:spacing w:before="40" w:after="40"/>
              <w:jc w:val="center"/>
            </w:pPr>
            <w:r>
              <w:rPr>
                <w:rFonts w:ascii="Arial" w:hAnsi="Arial"/>
                <w:color w:val="2D3748"/>
                <w:sz w:val="18"/>
              </w:rPr>
              <w:t>1.0</w:t>
            </w:r>
          </w:p>
        </w:tc>
        <w:tc>
          <w:tcPr>
            <w:tcW w:type="dxa" w:w="864"/>
            <w:shd w:fill="F8FAFC"/>
            <w:tcMar>
              <w:top w:w="100" w:type="dxa"/>
              <w:bottom w:w="100" w:type="dxa"/>
              <w:left w:w="120" w:type="dxa"/>
              <w:right w:w="120" w:type="dxa"/>
            </w:tcMar>
            <w:vAlign w:val="center"/>
          </w:tcPr>
          <w:p>
            <w:pPr>
              <w:spacing w:before="40" w:after="40"/>
              <w:jc w:val="center"/>
            </w:pPr>
            <w:r>
              <w:rPr>
                <w:rFonts w:ascii="Arial" w:hAnsi="Arial"/>
                <w:color w:val="2D3748"/>
                <w:sz w:val="18"/>
              </w:rPr>
              <w:t>4.0</w:t>
            </w:r>
          </w:p>
        </w:tc>
        <w:tc>
          <w:tcPr>
            <w:tcW w:type="dxa" w:w="864"/>
            <w:shd w:fill="F8FAFC"/>
            <w:tcMar>
              <w:top w:w="100" w:type="dxa"/>
              <w:bottom w:w="100" w:type="dxa"/>
              <w:left w:w="120" w:type="dxa"/>
              <w:right w:w="120" w:type="dxa"/>
            </w:tcMar>
            <w:vAlign w:val="center"/>
          </w:tcPr>
          <w:p>
            <w:pPr>
              <w:spacing w:before="40" w:after="40"/>
              <w:jc w:val="center"/>
            </w:pPr>
            <w:r>
              <w:rPr>
                <w:rFonts w:ascii="Arial" w:hAnsi="Arial"/>
                <w:color w:val="2D3748"/>
                <w:sz w:val="18"/>
              </w:rPr>
              <w:t>5.0</w:t>
            </w:r>
          </w:p>
        </w:tc>
        <w:tc>
          <w:tcPr>
            <w:tcW w:type="dxa" w:w="864"/>
            <w:shd w:fill="F8FAFC"/>
            <w:tcMar>
              <w:top w:w="100" w:type="dxa"/>
              <w:bottom w:w="100" w:type="dxa"/>
              <w:left w:w="120" w:type="dxa"/>
              <w:right w:w="120" w:type="dxa"/>
            </w:tcMar>
            <w:vAlign w:val="center"/>
          </w:tcPr>
          <w:p>
            <w:pPr>
              <w:spacing w:before="40" w:after="40"/>
              <w:jc w:val="center"/>
            </w:pPr>
            <w:r>
              <w:rPr>
                <w:rFonts w:ascii="Arial" w:hAnsi="Arial"/>
                <w:color w:val="2D3748"/>
                <w:sz w:val="18"/>
              </w:rPr>
              <w:t>5.0</w:t>
            </w:r>
          </w:p>
        </w:tc>
        <w:tc>
          <w:tcPr>
            <w:tcW w:type="dxa" w:w="864"/>
            <w:shd w:fill="F8FAFC"/>
            <w:tcMar>
              <w:top w:w="100" w:type="dxa"/>
              <w:bottom w:w="100" w:type="dxa"/>
              <w:left w:w="120" w:type="dxa"/>
              <w:right w:w="120" w:type="dxa"/>
            </w:tcMar>
            <w:vAlign w:val="center"/>
          </w:tcPr>
          <w:p>
            <w:pPr>
              <w:spacing w:before="40" w:after="40"/>
              <w:jc w:val="center"/>
            </w:pPr>
            <w:r>
              <w:rPr>
                <w:rFonts w:ascii="Arial" w:hAnsi="Arial"/>
                <w:color w:val="2D3748"/>
                <w:sz w:val="18"/>
              </w:rPr>
              <w:t>5.0</w:t>
            </w:r>
          </w:p>
        </w:tc>
      </w:tr>
    </w:tbl>
    <w:p>
      <w:pPr>
        <w:spacing w:after="80"/>
      </w:pPr>
    </w:p>
    <w:p>
      <w:pPr>
        <w:spacing w:before="0" w:after="100" w:line="276" w:lineRule="auto"/>
      </w:pPr>
      <w:r>
        <w:rPr>
          <w:rFonts w:ascii="Arial" w:hAnsi="Arial"/>
          <w:i w:val="0"/>
          <w:color w:val="2D3748"/>
          <w:sz w:val="21"/>
        </w:rPr>
        <w:t>Độ dài ký tự bài đánh giá tập trung từ 274 đến 618 ký tự (trung vị 398 ký tự, tương đương 72 từ), tối đa là 847 ký tự (150 từ). Khoảng độ dài này hoàn toàn tương thích và nằm trọn vẹn trong cửa sổ ngữ cảnh tối đa 256 tokens của mô hình BERT, loại bỏ nguy cơ cắt cụt thông tin (truncation loss).</w:t>
      </w:r>
    </w:p>
    <w:p>
      <w:pPr>
        <w:keepNext/>
        <w:spacing w:before="120" w:after="40"/>
        <w:jc w:val="center"/>
      </w:pPr>
      <w:r>
        <w:drawing>
          <wp:inline xmlns:a="http://schemas.openxmlformats.org/drawingml/2006/main" xmlns:pic="http://schemas.openxmlformats.org/drawingml/2006/picture">
            <wp:extent cx="5303520" cy="2844800"/>
            <wp:docPr id="2" name="Picture 2"/>
            <wp:cNvGraphicFramePr>
              <a:graphicFrameLocks noChangeAspect="1"/>
            </wp:cNvGraphicFramePr>
            <a:graphic>
              <a:graphicData uri="http://schemas.openxmlformats.org/drawingml/2006/picture">
                <pic:pic>
                  <pic:nvPicPr>
                    <pic:cNvPr id="0" name="32_review_text_length_distribution.png"/>
                    <pic:cNvPicPr/>
                  </pic:nvPicPr>
                  <pic:blipFill>
                    <a:blip r:embed="rId12"/>
                    <a:stretch>
                      <a:fillRect/>
                    </a:stretch>
                  </pic:blipFill>
                  <pic:spPr>
                    <a:xfrm>
                      <a:off x="0" y="0"/>
                      <a:ext cx="5303520" cy="2844800"/>
                    </a:xfrm>
                    <a:prstGeom prst="rect"/>
                  </pic:spPr>
                </pic:pic>
              </a:graphicData>
            </a:graphic>
          </wp:inline>
        </w:drawing>
      </w:r>
    </w:p>
    <w:p>
      <w:pPr>
        <w:spacing w:before="40" w:after="200"/>
        <w:jc w:val="center"/>
      </w:pPr>
      <w:r>
        <w:rPr>
          <w:rFonts w:ascii="Arial" w:hAnsi="Arial"/>
          <w:b/>
          <w:i/>
          <w:color w:val="4A5568"/>
          <w:sz w:val="19"/>
        </w:rPr>
        <w:t>Hình 3.2: Phân bố độ dài văn bản đánh giá (ký tự và số lượng từ)</w:t>
      </w:r>
    </w:p>
    <w:p>
      <w:pPr>
        <w:pStyle w:val="Heading2"/>
        <w:keepNext/>
        <w:spacing w:before="240" w:after="80"/>
      </w:pPr>
      <w:r>
        <w:rPr>
          <w:rFonts w:ascii="Arial" w:hAnsi="Arial"/>
          <w:b/>
          <w:color w:val="2B6CB0"/>
          <w:sz w:val="25"/>
        </w:rPr>
        <w:t>3.2 Phân bố Xếp hạng Sao Tổng quan (Nghiệm chứng RQ1)</w:t>
      </w:r>
    </w:p>
    <w:p>
      <w:pPr>
        <w:spacing w:before="0" w:after="100" w:line="276" w:lineRule="auto"/>
      </w:pPr>
      <w:r>
        <w:rPr>
          <w:rFonts w:ascii="Arial" w:hAnsi="Arial"/>
          <w:i w:val="0"/>
          <w:color w:val="2D3748"/>
          <w:sz w:val="21"/>
        </w:rPr>
        <w:t>Kết quả thực thi Query 1 (RQ1) xác định phân bố số sao tổng quan trên toàn bộ 9,990 bài đánh giá như sau:</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rPr>
          <w:cantSplit/>
          <w:tblHeader/>
        </w:trPr>
        <w:tc>
          <w:tcPr>
            <w:tcW w:type="dxa" w:w="1872"/>
            <w:shd w:fill="1A365D"/>
            <w:tcMar>
              <w:top w:w="100" w:type="dxa"/>
              <w:bottom w:w="100" w:type="dxa"/>
              <w:left w:w="120" w:type="dxa"/>
              <w:right w:w="120" w:type="dxa"/>
            </w:tcMar>
            <w:vAlign w:val="center"/>
          </w:tcPr>
          <w:p>
            <w:pPr>
              <w:spacing w:before="40" w:after="40"/>
              <w:jc w:val="center"/>
            </w:pPr>
            <w:r>
              <w:rPr>
                <w:rFonts w:ascii="Arial" w:hAnsi="Arial"/>
                <w:b/>
                <w:color w:val="FFFFFF"/>
                <w:sz w:val="19"/>
              </w:rPr>
              <w:t>Mức sao (Rating Tier)</w:t>
            </w:r>
          </w:p>
        </w:tc>
        <w:tc>
          <w:tcPr>
            <w:tcW w:type="dxa" w:w="1584"/>
            <w:shd w:fill="1A365D"/>
            <w:tcMar>
              <w:top w:w="100" w:type="dxa"/>
              <w:bottom w:w="100" w:type="dxa"/>
              <w:left w:w="120" w:type="dxa"/>
              <w:right w:w="120" w:type="dxa"/>
            </w:tcMar>
            <w:vAlign w:val="center"/>
          </w:tcPr>
          <w:p>
            <w:pPr>
              <w:spacing w:before="40" w:after="40"/>
              <w:jc w:val="center"/>
            </w:pPr>
            <w:r>
              <w:rPr>
                <w:rFonts w:ascii="Arial" w:hAnsi="Arial"/>
                <w:b/>
                <w:color w:val="FFFFFF"/>
                <w:sz w:val="19"/>
              </w:rPr>
              <w:t>Số bài đánh giá</w:t>
            </w:r>
          </w:p>
        </w:tc>
        <w:tc>
          <w:tcPr>
            <w:tcW w:type="dxa" w:w="1728"/>
            <w:shd w:fill="1A365D"/>
            <w:tcMar>
              <w:top w:w="100" w:type="dxa"/>
              <w:bottom w:w="100" w:type="dxa"/>
              <w:left w:w="120" w:type="dxa"/>
              <w:right w:w="120" w:type="dxa"/>
            </w:tcMar>
            <w:vAlign w:val="center"/>
          </w:tcPr>
          <w:p>
            <w:pPr>
              <w:spacing w:before="40" w:after="40"/>
              <w:jc w:val="center"/>
            </w:pPr>
            <w:r>
              <w:rPr>
                <w:rFonts w:ascii="Arial" w:hAnsi="Arial"/>
                <w:b/>
                <w:color w:val="FFFFFF"/>
                <w:sz w:val="19"/>
              </w:rPr>
              <w:t>Tỷ lệ phần trăm (%)</w:t>
            </w:r>
          </w:p>
        </w:tc>
        <w:tc>
          <w:tcPr>
            <w:tcW w:type="dxa" w:w="2160"/>
            <w:shd w:fill="1A365D"/>
            <w:tcMar>
              <w:top w:w="100" w:type="dxa"/>
              <w:bottom w:w="100" w:type="dxa"/>
              <w:left w:w="120" w:type="dxa"/>
              <w:right w:w="120" w:type="dxa"/>
            </w:tcMar>
            <w:vAlign w:val="center"/>
          </w:tcPr>
          <w:p>
            <w:pPr>
              <w:spacing w:before="40" w:after="40"/>
              <w:jc w:val="left"/>
            </w:pPr>
            <w:r>
              <w:rPr>
                <w:rFonts w:ascii="Arial" w:hAnsi="Arial"/>
                <w:b/>
                <w:color w:val="FFFFFF"/>
                <w:sz w:val="19"/>
              </w:rPr>
              <w:t>Phân loại nhị phân cũ (2-Class)</w:t>
            </w:r>
          </w:p>
        </w:tc>
        <w:tc>
          <w:tcPr>
            <w:tcW w:type="dxa" w:w="2016"/>
            <w:shd w:fill="1A365D"/>
            <w:tcMar>
              <w:top w:w="100" w:type="dxa"/>
              <w:bottom w:w="100" w:type="dxa"/>
              <w:left w:w="120" w:type="dxa"/>
              <w:right w:w="120" w:type="dxa"/>
            </w:tcMar>
            <w:vAlign w:val="center"/>
          </w:tcPr>
          <w:p>
            <w:pPr>
              <w:spacing w:before="40" w:after="40"/>
              <w:jc w:val="center"/>
            </w:pPr>
            <w:r>
              <w:rPr>
                <w:rFonts w:ascii="Arial" w:hAnsi="Arial"/>
                <w:b/>
                <w:color w:val="FFFFFF"/>
                <w:sz w:val="19"/>
              </w:rPr>
              <w:t>Tỷ trọng nhị phân</w:t>
            </w:r>
          </w:p>
        </w:tc>
      </w:tr>
      <w:tr>
        <w:trPr>
          <w:cantSplit/>
        </w:trPr>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1 Sao</w:t>
            </w:r>
          </w:p>
        </w:tc>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228</w:t>
            </w:r>
          </w:p>
        </w:tc>
        <w:tc>
          <w:tcPr>
            <w:tcW w:type="dxa" w:w="1728"/>
            <w:shd w:fill="F8FAFC"/>
            <w:tcMar>
              <w:top w:w="100" w:type="dxa"/>
              <w:bottom w:w="100" w:type="dxa"/>
              <w:left w:w="120" w:type="dxa"/>
              <w:right w:w="120" w:type="dxa"/>
            </w:tcMar>
            <w:vAlign w:val="center"/>
          </w:tcPr>
          <w:p>
            <w:pPr>
              <w:spacing w:before="40" w:after="40"/>
              <w:jc w:val="center"/>
            </w:pPr>
            <w:r>
              <w:rPr>
                <w:rFonts w:ascii="Arial" w:hAnsi="Arial"/>
                <w:color w:val="2D3748"/>
                <w:sz w:val="18"/>
              </w:rPr>
              <w:t>2.28%</w:t>
            </w:r>
          </w:p>
        </w:tc>
        <w:tc>
          <w:tcPr>
            <w:tcW w:type="dxa" w:w="2160"/>
            <w:shd w:fill="F8FAFC"/>
            <w:tcMar>
              <w:top w:w="100" w:type="dxa"/>
              <w:bottom w:w="100" w:type="dxa"/>
              <w:left w:w="120" w:type="dxa"/>
              <w:right w:w="120" w:type="dxa"/>
            </w:tcMar>
            <w:vAlign w:val="center"/>
          </w:tcPr>
          <w:p>
            <w:pPr>
              <w:spacing w:before="40" w:after="40"/>
              <w:jc w:val="left"/>
            </w:pPr>
            <w:r>
              <w:rPr>
                <w:rFonts w:ascii="Arial" w:hAnsi="Arial"/>
                <w:color w:val="2D3748"/>
                <w:sz w:val="18"/>
              </w:rPr>
              <w:t>Negative / Neutral</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1,066 bài (10.67%)</w:t>
            </w:r>
          </w:p>
        </w:tc>
      </w:tr>
      <w:tr>
        <w:trPr>
          <w:cantSplit/>
        </w:trPr>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2 Sao</w:t>
            </w:r>
          </w:p>
        </w:tc>
        <w:tc>
          <w:tcPr>
            <w:tcW w:type="dxa" w:w="1584"/>
            <w:shd w:fill="FFFFFF"/>
            <w:tcMar>
              <w:top w:w="100" w:type="dxa"/>
              <w:bottom w:w="100" w:type="dxa"/>
              <w:left w:w="120" w:type="dxa"/>
              <w:right w:w="120" w:type="dxa"/>
            </w:tcMar>
            <w:vAlign w:val="center"/>
          </w:tcPr>
          <w:p>
            <w:pPr>
              <w:spacing w:before="40" w:after="40"/>
              <w:jc w:val="center"/>
            </w:pPr>
            <w:r>
              <w:rPr>
                <w:rFonts w:ascii="Arial" w:hAnsi="Arial"/>
                <w:color w:val="2D3748"/>
                <w:sz w:val="18"/>
              </w:rPr>
              <w:t>237</w:t>
            </w:r>
          </w:p>
        </w:tc>
        <w:tc>
          <w:tcPr>
            <w:tcW w:type="dxa" w:w="1728"/>
            <w:shd w:fill="FFFFFF"/>
            <w:tcMar>
              <w:top w:w="100" w:type="dxa"/>
              <w:bottom w:w="100" w:type="dxa"/>
              <w:left w:w="120" w:type="dxa"/>
              <w:right w:w="120" w:type="dxa"/>
            </w:tcMar>
            <w:vAlign w:val="center"/>
          </w:tcPr>
          <w:p>
            <w:pPr>
              <w:spacing w:before="40" w:after="40"/>
              <w:jc w:val="center"/>
            </w:pPr>
            <w:r>
              <w:rPr>
                <w:rFonts w:ascii="Arial" w:hAnsi="Arial"/>
                <w:color w:val="2D3748"/>
                <w:sz w:val="18"/>
              </w:rPr>
              <w:t>2.37%</w:t>
            </w:r>
          </w:p>
        </w:tc>
        <w:tc>
          <w:tcPr>
            <w:tcW w:type="dxa" w:w="2160"/>
            <w:shd w:fill="FFFFFF"/>
            <w:tcMar>
              <w:top w:w="100" w:type="dxa"/>
              <w:bottom w:w="100" w:type="dxa"/>
              <w:left w:w="120" w:type="dxa"/>
              <w:right w:w="120" w:type="dxa"/>
            </w:tcMar>
            <w:vAlign w:val="center"/>
          </w:tcPr>
          <w:p>
            <w:pPr>
              <w:spacing w:before="40" w:after="40"/>
              <w:jc w:val="left"/>
            </w:pPr>
            <w:r>
              <w:rPr>
                <w:rFonts w:ascii="Arial" w:hAnsi="Arial"/>
                <w:color w:val="2D3748"/>
                <w:sz w:val="18"/>
              </w:rPr>
              <w:t>Negative / Neutral</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w:t>
            </w:r>
          </w:p>
        </w:tc>
      </w:tr>
      <w:tr>
        <w:trPr>
          <w:cantSplit/>
        </w:trPr>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3 Sao</w:t>
            </w:r>
          </w:p>
        </w:tc>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601</w:t>
            </w:r>
          </w:p>
        </w:tc>
        <w:tc>
          <w:tcPr>
            <w:tcW w:type="dxa" w:w="1728"/>
            <w:shd w:fill="F8FAFC"/>
            <w:tcMar>
              <w:top w:w="100" w:type="dxa"/>
              <w:bottom w:w="100" w:type="dxa"/>
              <w:left w:w="120" w:type="dxa"/>
              <w:right w:w="120" w:type="dxa"/>
            </w:tcMar>
            <w:vAlign w:val="center"/>
          </w:tcPr>
          <w:p>
            <w:pPr>
              <w:spacing w:before="40" w:after="40"/>
              <w:jc w:val="center"/>
            </w:pPr>
            <w:r>
              <w:rPr>
                <w:rFonts w:ascii="Arial" w:hAnsi="Arial"/>
                <w:color w:val="2D3748"/>
                <w:sz w:val="18"/>
              </w:rPr>
              <w:t>6.02%</w:t>
            </w:r>
          </w:p>
        </w:tc>
        <w:tc>
          <w:tcPr>
            <w:tcW w:type="dxa" w:w="2160"/>
            <w:shd w:fill="F8FAFC"/>
            <w:tcMar>
              <w:top w:w="100" w:type="dxa"/>
              <w:bottom w:w="100" w:type="dxa"/>
              <w:left w:w="120" w:type="dxa"/>
              <w:right w:w="120" w:type="dxa"/>
            </w:tcMar>
            <w:vAlign w:val="center"/>
          </w:tcPr>
          <w:p>
            <w:pPr>
              <w:spacing w:before="40" w:after="40"/>
              <w:jc w:val="left"/>
            </w:pPr>
            <w:r>
              <w:rPr>
                <w:rFonts w:ascii="Arial" w:hAnsi="Arial"/>
                <w:color w:val="2D3748"/>
                <w:sz w:val="18"/>
              </w:rPr>
              <w:t>Negative / Neutral</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w:t>
            </w:r>
          </w:p>
        </w:tc>
      </w:tr>
      <w:tr>
        <w:trPr>
          <w:cantSplit/>
        </w:trPr>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4 Sao</w:t>
            </w:r>
          </w:p>
        </w:tc>
        <w:tc>
          <w:tcPr>
            <w:tcW w:type="dxa" w:w="1584"/>
            <w:shd w:fill="FFFFFF"/>
            <w:tcMar>
              <w:top w:w="100" w:type="dxa"/>
              <w:bottom w:w="100" w:type="dxa"/>
              <w:left w:w="120" w:type="dxa"/>
              <w:right w:w="120" w:type="dxa"/>
            </w:tcMar>
            <w:vAlign w:val="center"/>
          </w:tcPr>
          <w:p>
            <w:pPr>
              <w:spacing w:before="40" w:after="40"/>
              <w:jc w:val="center"/>
            </w:pPr>
            <w:r>
              <w:rPr>
                <w:rFonts w:ascii="Arial" w:hAnsi="Arial"/>
                <w:color w:val="2D3748"/>
                <w:sz w:val="18"/>
              </w:rPr>
              <w:t>1,776</w:t>
            </w:r>
          </w:p>
        </w:tc>
        <w:tc>
          <w:tcPr>
            <w:tcW w:type="dxa" w:w="1728"/>
            <w:shd w:fill="FFFFFF"/>
            <w:tcMar>
              <w:top w:w="100" w:type="dxa"/>
              <w:bottom w:w="100" w:type="dxa"/>
              <w:left w:w="120" w:type="dxa"/>
              <w:right w:w="120" w:type="dxa"/>
            </w:tcMar>
            <w:vAlign w:val="center"/>
          </w:tcPr>
          <w:p>
            <w:pPr>
              <w:spacing w:before="40" w:after="40"/>
              <w:jc w:val="center"/>
            </w:pPr>
            <w:r>
              <w:rPr>
                <w:rFonts w:ascii="Arial" w:hAnsi="Arial"/>
                <w:color w:val="2D3748"/>
                <w:sz w:val="18"/>
              </w:rPr>
              <w:t>17.78%</w:t>
            </w:r>
          </w:p>
        </w:tc>
        <w:tc>
          <w:tcPr>
            <w:tcW w:type="dxa" w:w="2160"/>
            <w:shd w:fill="FFFFFF"/>
            <w:tcMar>
              <w:top w:w="100" w:type="dxa"/>
              <w:bottom w:w="100" w:type="dxa"/>
              <w:left w:w="120" w:type="dxa"/>
              <w:right w:w="120" w:type="dxa"/>
            </w:tcMar>
            <w:vAlign w:val="center"/>
          </w:tcPr>
          <w:p>
            <w:pPr>
              <w:spacing w:before="40" w:after="40"/>
              <w:jc w:val="left"/>
            </w:pPr>
            <w:r>
              <w:rPr>
                <w:rFonts w:ascii="Arial" w:hAnsi="Arial"/>
                <w:color w:val="2D3748"/>
                <w:sz w:val="18"/>
              </w:rPr>
              <w:t>Positive</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8,924 bài (89.33%)</w:t>
            </w:r>
          </w:p>
        </w:tc>
      </w:tr>
      <w:tr>
        <w:trPr>
          <w:cantSplit/>
        </w:trPr>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5 Sao</w:t>
            </w:r>
          </w:p>
        </w:tc>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7,148</w:t>
            </w:r>
          </w:p>
        </w:tc>
        <w:tc>
          <w:tcPr>
            <w:tcW w:type="dxa" w:w="1728"/>
            <w:shd w:fill="F8FAFC"/>
            <w:tcMar>
              <w:top w:w="100" w:type="dxa"/>
              <w:bottom w:w="100" w:type="dxa"/>
              <w:left w:w="120" w:type="dxa"/>
              <w:right w:w="120" w:type="dxa"/>
            </w:tcMar>
            <w:vAlign w:val="center"/>
          </w:tcPr>
          <w:p>
            <w:pPr>
              <w:spacing w:before="40" w:after="40"/>
              <w:jc w:val="center"/>
            </w:pPr>
            <w:r>
              <w:rPr>
                <w:rFonts w:ascii="Arial" w:hAnsi="Arial"/>
                <w:color w:val="2D3748"/>
                <w:sz w:val="18"/>
              </w:rPr>
              <w:t>71.55%</w:t>
            </w:r>
          </w:p>
        </w:tc>
        <w:tc>
          <w:tcPr>
            <w:tcW w:type="dxa" w:w="2160"/>
            <w:shd w:fill="F8FAFC"/>
            <w:tcMar>
              <w:top w:w="100" w:type="dxa"/>
              <w:bottom w:w="100" w:type="dxa"/>
              <w:left w:w="120" w:type="dxa"/>
              <w:right w:w="120" w:type="dxa"/>
            </w:tcMar>
            <w:vAlign w:val="center"/>
          </w:tcPr>
          <w:p>
            <w:pPr>
              <w:spacing w:before="40" w:after="40"/>
              <w:jc w:val="left"/>
            </w:pPr>
            <w:r>
              <w:rPr>
                <w:rFonts w:ascii="Arial" w:hAnsi="Arial"/>
                <w:color w:val="2D3748"/>
                <w:sz w:val="18"/>
              </w:rPr>
              <w:t>Positive</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w:t>
            </w:r>
          </w:p>
        </w:tc>
      </w:tr>
    </w:tbl>
    <w:p>
      <w:pPr>
        <w:spacing w:after="80"/>
      </w:pPr>
    </w:p>
    <w:p>
      <w:pPr>
        <w:spacing w:before="0" w:after="100" w:line="276" w:lineRule="auto"/>
      </w:pPr>
      <w:r>
        <w:rPr>
          <w:rFonts w:ascii="Arial" w:hAnsi="Arial"/>
          <w:i w:val="0"/>
          <w:color w:val="2D3748"/>
          <w:sz w:val="21"/>
        </w:rPr>
        <w:t>Kết quả chứng minh mức độ mất cân bằng lớp cực đoan: Mức 5 sao chiếm áp đảo 71.55% tổng số bài đánh giá. Nếu chuyển đổi về bài toán nhị phân như các nghiên cứu tiền lệ, lớp Positive chiếm tới 89.33%, tạo ra ảo giác về độ chính xác (accuracy paradox) khi mô hình suy đoán thiên lệch về lớp đa số.</w:t>
      </w:r>
    </w:p>
    <w:p>
      <w:pPr>
        <w:keepNext/>
        <w:spacing w:before="120" w:after="40"/>
        <w:jc w:val="center"/>
      </w:pPr>
      <w:r>
        <w:drawing>
          <wp:inline xmlns:a="http://schemas.openxmlformats.org/drawingml/2006/main" xmlns:pic="http://schemas.openxmlformats.org/drawingml/2006/picture">
            <wp:extent cx="5303520" cy="2919916"/>
            <wp:docPr id="3" name="Picture 3"/>
            <wp:cNvGraphicFramePr>
              <a:graphicFrameLocks noChangeAspect="1"/>
            </wp:cNvGraphicFramePr>
            <a:graphic>
              <a:graphicData uri="http://schemas.openxmlformats.org/drawingml/2006/picture">
                <pic:pic>
                  <pic:nvPicPr>
                    <pic:cNvPr id="0" name="41_overall_rating_distribution.png"/>
                    <pic:cNvPicPr/>
                  </pic:nvPicPr>
                  <pic:blipFill>
                    <a:blip r:embed="rId13"/>
                    <a:stretch>
                      <a:fillRect/>
                    </a:stretch>
                  </pic:blipFill>
                  <pic:spPr>
                    <a:xfrm>
                      <a:off x="0" y="0"/>
                      <a:ext cx="5303520" cy="2919916"/>
                    </a:xfrm>
                    <a:prstGeom prst="rect"/>
                  </pic:spPr>
                </pic:pic>
              </a:graphicData>
            </a:graphic>
          </wp:inline>
        </w:drawing>
      </w:r>
    </w:p>
    <w:p>
      <w:pPr>
        <w:spacing w:before="40" w:after="200"/>
        <w:jc w:val="center"/>
      </w:pPr>
      <w:r>
        <w:rPr>
          <w:rFonts w:ascii="Arial" w:hAnsi="Arial"/>
          <w:b/>
          <w:i/>
          <w:color w:val="4A5568"/>
          <w:sz w:val="19"/>
        </w:rPr>
        <w:t>Hình 3.3: Phân bố số sao tổng quan và sự mất cân bằng giữa các hạng mức đánh giá</w:t>
      </w:r>
    </w:p>
    <w:p>
      <w:pPr>
        <w:pStyle w:val="Heading2"/>
        <w:keepNext/>
        <w:spacing w:before="240" w:after="80"/>
      </w:pPr>
      <w:r>
        <w:rPr>
          <w:rFonts w:ascii="Arial" w:hAnsi="Arial"/>
          <w:b/>
          <w:color w:val="2B6CB0"/>
          <w:sz w:val="25"/>
        </w:rPr>
        <w:t>3.3 Phân bố Đánh giá theo Khách sạn Lưu trú</w:t>
      </w:r>
    </w:p>
    <w:p>
      <w:pPr>
        <w:spacing w:before="0" w:after="100" w:line="276" w:lineRule="auto"/>
      </w:pPr>
      <w:r>
        <w:rPr>
          <w:rFonts w:ascii="Arial" w:hAnsi="Arial"/>
          <w:i w:val="0"/>
          <w:color w:val="2D3748"/>
          <w:sz w:val="21"/>
        </w:rPr>
        <w:t>Top 10 khách sạn nhận được lượng đánh giá lớn nhất trong tập dữ liệu đều là các cơ sở lưu trú hàng đầu tại Hà Nội, Đà Nẵng, TP. Hồ Chí Minh và Quảng Nam:</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rPr>
          <w:cantSplit/>
          <w:tblHeader/>
        </w:trPr>
        <w:tc>
          <w:tcPr>
            <w:tcW w:type="dxa" w:w="1152"/>
            <w:shd w:fill="1A365D"/>
            <w:tcMar>
              <w:top w:w="100" w:type="dxa"/>
              <w:bottom w:w="100" w:type="dxa"/>
              <w:left w:w="120" w:type="dxa"/>
              <w:right w:w="120" w:type="dxa"/>
            </w:tcMar>
            <w:vAlign w:val="center"/>
          </w:tcPr>
          <w:p>
            <w:pPr>
              <w:spacing w:before="40" w:after="40"/>
              <w:jc w:val="center"/>
            </w:pPr>
            <w:r>
              <w:rPr>
                <w:rFonts w:ascii="Arial" w:hAnsi="Arial"/>
                <w:b/>
                <w:color w:val="FFFFFF"/>
                <w:sz w:val="19"/>
              </w:rPr>
              <w:t>Xếp hạng</w:t>
            </w:r>
          </w:p>
        </w:tc>
        <w:tc>
          <w:tcPr>
            <w:tcW w:type="dxa" w:w="3888"/>
            <w:shd w:fill="1A365D"/>
            <w:tcMar>
              <w:top w:w="100" w:type="dxa"/>
              <w:bottom w:w="100" w:type="dxa"/>
              <w:left w:w="120" w:type="dxa"/>
              <w:right w:w="120" w:type="dxa"/>
            </w:tcMar>
            <w:vAlign w:val="center"/>
          </w:tcPr>
          <w:p>
            <w:pPr>
              <w:spacing w:before="40" w:after="40"/>
              <w:jc w:val="left"/>
            </w:pPr>
            <w:r>
              <w:rPr>
                <w:rFonts w:ascii="Arial" w:hAnsi="Arial"/>
                <w:b/>
                <w:color w:val="FFFFFF"/>
                <w:sz w:val="19"/>
              </w:rPr>
              <w:t>Tên cơ sở lưu trú</w:t>
            </w:r>
          </w:p>
        </w:tc>
        <w:tc>
          <w:tcPr>
            <w:tcW w:type="dxa" w:w="1584"/>
            <w:shd w:fill="1A365D"/>
            <w:tcMar>
              <w:top w:w="100" w:type="dxa"/>
              <w:bottom w:w="100" w:type="dxa"/>
              <w:left w:w="120" w:type="dxa"/>
              <w:right w:w="120" w:type="dxa"/>
            </w:tcMar>
            <w:vAlign w:val="center"/>
          </w:tcPr>
          <w:p>
            <w:pPr>
              <w:spacing w:before="40" w:after="40"/>
              <w:jc w:val="center"/>
            </w:pPr>
            <w:r>
              <w:rPr>
                <w:rFonts w:ascii="Arial" w:hAnsi="Arial"/>
                <w:b/>
                <w:color w:val="FFFFFF"/>
                <w:sz w:val="19"/>
              </w:rPr>
              <w:t>Địa phương</w:t>
            </w:r>
          </w:p>
        </w:tc>
        <w:tc>
          <w:tcPr>
            <w:tcW w:type="dxa" w:w="1440"/>
            <w:shd w:fill="1A365D"/>
            <w:tcMar>
              <w:top w:w="100" w:type="dxa"/>
              <w:bottom w:w="100" w:type="dxa"/>
              <w:left w:w="120" w:type="dxa"/>
              <w:right w:w="120" w:type="dxa"/>
            </w:tcMar>
            <w:vAlign w:val="center"/>
          </w:tcPr>
          <w:p>
            <w:pPr>
              <w:spacing w:before="40" w:after="40"/>
              <w:jc w:val="center"/>
            </w:pPr>
            <w:r>
              <w:rPr>
                <w:rFonts w:ascii="Arial" w:hAnsi="Arial"/>
                <w:b/>
                <w:color w:val="FFFFFF"/>
                <w:sz w:val="19"/>
              </w:rPr>
              <w:t>Số bài đánh giá</w:t>
            </w:r>
          </w:p>
        </w:tc>
        <w:tc>
          <w:tcPr>
            <w:tcW w:type="dxa" w:w="1296"/>
            <w:shd w:fill="1A365D"/>
            <w:tcMar>
              <w:top w:w="100" w:type="dxa"/>
              <w:bottom w:w="100" w:type="dxa"/>
              <w:left w:w="120" w:type="dxa"/>
              <w:right w:w="120" w:type="dxa"/>
            </w:tcMar>
            <w:vAlign w:val="center"/>
          </w:tcPr>
          <w:p>
            <w:pPr>
              <w:spacing w:before="40" w:after="40"/>
              <w:jc w:val="center"/>
            </w:pPr>
            <w:r>
              <w:rPr>
                <w:rFonts w:ascii="Arial" w:hAnsi="Arial"/>
                <w:b/>
                <w:color w:val="FFFFFF"/>
                <w:sz w:val="19"/>
              </w:rPr>
              <w:t>Điểm trung bình</w:t>
            </w:r>
          </w:p>
        </w:tc>
      </w:tr>
      <w:tr>
        <w:trPr>
          <w:cantSplit/>
        </w:trPr>
        <w:tc>
          <w:tcPr>
            <w:tcW w:type="dxa" w:w="1152"/>
            <w:shd w:fill="F8FAFC"/>
            <w:tcMar>
              <w:top w:w="100" w:type="dxa"/>
              <w:bottom w:w="100" w:type="dxa"/>
              <w:left w:w="120" w:type="dxa"/>
              <w:right w:w="120" w:type="dxa"/>
            </w:tcMar>
            <w:vAlign w:val="center"/>
          </w:tcPr>
          <w:p>
            <w:pPr>
              <w:spacing w:before="40" w:after="40"/>
              <w:jc w:val="center"/>
            </w:pPr>
            <w:r>
              <w:rPr>
                <w:rFonts w:ascii="Arial" w:hAnsi="Arial"/>
                <w:color w:val="2D3748"/>
                <w:sz w:val="18"/>
              </w:rPr>
              <w:t>1</w:t>
            </w:r>
          </w:p>
        </w:tc>
        <w:tc>
          <w:tcPr>
            <w:tcW w:type="dxa" w:w="3888"/>
            <w:shd w:fill="F8FAFC"/>
            <w:tcMar>
              <w:top w:w="100" w:type="dxa"/>
              <w:bottom w:w="100" w:type="dxa"/>
              <w:left w:w="120" w:type="dxa"/>
              <w:right w:w="120" w:type="dxa"/>
            </w:tcMar>
            <w:vAlign w:val="center"/>
          </w:tcPr>
          <w:p>
            <w:pPr>
              <w:spacing w:before="40" w:after="40"/>
              <w:jc w:val="left"/>
            </w:pPr>
            <w:r>
              <w:rPr>
                <w:rFonts w:ascii="Arial" w:hAnsi="Arial"/>
                <w:color w:val="2D3748"/>
                <w:sz w:val="18"/>
              </w:rPr>
              <w:t>Sofitel Legend Metropole Hà Nội</w:t>
            </w:r>
          </w:p>
        </w:tc>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Hà Nội</w:t>
            </w:r>
          </w:p>
        </w:tc>
        <w:tc>
          <w:tcPr>
            <w:tcW w:type="dxa" w:w="1440"/>
            <w:shd w:fill="F8FAFC"/>
            <w:tcMar>
              <w:top w:w="100" w:type="dxa"/>
              <w:bottom w:w="100" w:type="dxa"/>
              <w:left w:w="120" w:type="dxa"/>
              <w:right w:w="120" w:type="dxa"/>
            </w:tcMar>
            <w:vAlign w:val="center"/>
          </w:tcPr>
          <w:p>
            <w:pPr>
              <w:spacing w:before="40" w:after="40"/>
              <w:jc w:val="center"/>
            </w:pPr>
            <w:r>
              <w:rPr>
                <w:rFonts w:ascii="Arial" w:hAnsi="Arial"/>
                <w:color w:val="2D3748"/>
                <w:sz w:val="18"/>
              </w:rPr>
              <w:t>85</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4.80 / 5.0</w:t>
            </w:r>
          </w:p>
        </w:tc>
      </w:tr>
      <w:tr>
        <w:trPr>
          <w:cantSplit/>
        </w:trPr>
        <w:tc>
          <w:tcPr>
            <w:tcW w:type="dxa" w:w="1152"/>
            <w:shd w:fill="FFFFFF"/>
            <w:tcMar>
              <w:top w:w="100" w:type="dxa"/>
              <w:bottom w:w="100" w:type="dxa"/>
              <w:left w:w="120" w:type="dxa"/>
              <w:right w:w="120" w:type="dxa"/>
            </w:tcMar>
            <w:vAlign w:val="center"/>
          </w:tcPr>
          <w:p>
            <w:pPr>
              <w:spacing w:before="40" w:after="40"/>
              <w:jc w:val="center"/>
            </w:pPr>
            <w:r>
              <w:rPr>
                <w:rFonts w:ascii="Arial" w:hAnsi="Arial"/>
                <w:color w:val="2D3748"/>
                <w:sz w:val="18"/>
              </w:rPr>
              <w:t>2</w:t>
            </w:r>
          </w:p>
        </w:tc>
        <w:tc>
          <w:tcPr>
            <w:tcW w:type="dxa" w:w="3888"/>
            <w:shd w:fill="FFFFFF"/>
            <w:tcMar>
              <w:top w:w="100" w:type="dxa"/>
              <w:bottom w:w="100" w:type="dxa"/>
              <w:left w:w="120" w:type="dxa"/>
              <w:right w:w="120" w:type="dxa"/>
            </w:tcMar>
            <w:vAlign w:val="center"/>
          </w:tcPr>
          <w:p>
            <w:pPr>
              <w:spacing w:before="40" w:after="40"/>
              <w:jc w:val="left"/>
            </w:pPr>
            <w:r>
              <w:rPr>
                <w:rFonts w:ascii="Arial" w:hAnsi="Arial"/>
                <w:color w:val="2D3748"/>
                <w:sz w:val="18"/>
              </w:rPr>
              <w:t>La Siesta Classic Ma May</w:t>
            </w:r>
          </w:p>
        </w:tc>
        <w:tc>
          <w:tcPr>
            <w:tcW w:type="dxa" w:w="1584"/>
            <w:shd w:fill="FFFFFF"/>
            <w:tcMar>
              <w:top w:w="100" w:type="dxa"/>
              <w:bottom w:w="100" w:type="dxa"/>
              <w:left w:w="120" w:type="dxa"/>
              <w:right w:w="120" w:type="dxa"/>
            </w:tcMar>
            <w:vAlign w:val="center"/>
          </w:tcPr>
          <w:p>
            <w:pPr>
              <w:spacing w:before="40" w:after="40"/>
              <w:jc w:val="center"/>
            </w:pPr>
            <w:r>
              <w:rPr>
                <w:rFonts w:ascii="Arial" w:hAnsi="Arial"/>
                <w:color w:val="2D3748"/>
                <w:sz w:val="18"/>
              </w:rPr>
              <w:t>Hà Nội</w:t>
            </w:r>
          </w:p>
        </w:tc>
        <w:tc>
          <w:tcPr>
            <w:tcW w:type="dxa" w:w="1440"/>
            <w:shd w:fill="FFFFFF"/>
            <w:tcMar>
              <w:top w:w="100" w:type="dxa"/>
              <w:bottom w:w="100" w:type="dxa"/>
              <w:left w:w="120" w:type="dxa"/>
              <w:right w:w="120" w:type="dxa"/>
            </w:tcMar>
            <w:vAlign w:val="center"/>
          </w:tcPr>
          <w:p>
            <w:pPr>
              <w:spacing w:before="40" w:after="40"/>
              <w:jc w:val="center"/>
            </w:pPr>
            <w:r>
              <w:rPr>
                <w:rFonts w:ascii="Arial" w:hAnsi="Arial"/>
                <w:color w:val="2D3748"/>
                <w:sz w:val="18"/>
              </w:rPr>
              <w:t>78</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5.00 / 5.0</w:t>
            </w:r>
          </w:p>
        </w:tc>
      </w:tr>
      <w:tr>
        <w:trPr>
          <w:cantSplit/>
        </w:trPr>
        <w:tc>
          <w:tcPr>
            <w:tcW w:type="dxa" w:w="1152"/>
            <w:shd w:fill="F8FAFC"/>
            <w:tcMar>
              <w:top w:w="100" w:type="dxa"/>
              <w:bottom w:w="100" w:type="dxa"/>
              <w:left w:w="120" w:type="dxa"/>
              <w:right w:w="120" w:type="dxa"/>
            </w:tcMar>
            <w:vAlign w:val="center"/>
          </w:tcPr>
          <w:p>
            <w:pPr>
              <w:spacing w:before="40" w:after="40"/>
              <w:jc w:val="center"/>
            </w:pPr>
            <w:r>
              <w:rPr>
                <w:rFonts w:ascii="Arial" w:hAnsi="Arial"/>
                <w:color w:val="2D3748"/>
                <w:sz w:val="18"/>
              </w:rPr>
              <w:t>3</w:t>
            </w:r>
          </w:p>
        </w:tc>
        <w:tc>
          <w:tcPr>
            <w:tcW w:type="dxa" w:w="3888"/>
            <w:shd w:fill="F8FAFC"/>
            <w:tcMar>
              <w:top w:w="100" w:type="dxa"/>
              <w:bottom w:w="100" w:type="dxa"/>
              <w:left w:w="120" w:type="dxa"/>
              <w:right w:w="120" w:type="dxa"/>
            </w:tcMar>
            <w:vAlign w:val="center"/>
          </w:tcPr>
          <w:p>
            <w:pPr>
              <w:spacing w:before="40" w:after="40"/>
              <w:jc w:val="left"/>
            </w:pPr>
            <w:r>
              <w:rPr>
                <w:rFonts w:ascii="Arial" w:hAnsi="Arial"/>
                <w:color w:val="2D3748"/>
                <w:sz w:val="18"/>
              </w:rPr>
              <w:t>Bespoke Trendy Hotel Hanoi</w:t>
            </w:r>
          </w:p>
        </w:tc>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Hà Nội</w:t>
            </w:r>
          </w:p>
        </w:tc>
        <w:tc>
          <w:tcPr>
            <w:tcW w:type="dxa" w:w="1440"/>
            <w:shd w:fill="F8FAFC"/>
            <w:tcMar>
              <w:top w:w="100" w:type="dxa"/>
              <w:bottom w:w="100" w:type="dxa"/>
              <w:left w:w="120" w:type="dxa"/>
              <w:right w:w="120" w:type="dxa"/>
            </w:tcMar>
            <w:vAlign w:val="center"/>
          </w:tcPr>
          <w:p>
            <w:pPr>
              <w:spacing w:before="40" w:after="40"/>
              <w:jc w:val="center"/>
            </w:pPr>
            <w:r>
              <w:rPr>
                <w:rFonts w:ascii="Arial" w:hAnsi="Arial"/>
                <w:color w:val="2D3748"/>
                <w:sz w:val="18"/>
              </w:rPr>
              <w:t>72</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4.92 / 5.0</w:t>
            </w:r>
          </w:p>
        </w:tc>
      </w:tr>
      <w:tr>
        <w:trPr>
          <w:cantSplit/>
        </w:trPr>
        <w:tc>
          <w:tcPr>
            <w:tcW w:type="dxa" w:w="1152"/>
            <w:shd w:fill="FFFFFF"/>
            <w:tcMar>
              <w:top w:w="100" w:type="dxa"/>
              <w:bottom w:w="100" w:type="dxa"/>
              <w:left w:w="120" w:type="dxa"/>
              <w:right w:w="120" w:type="dxa"/>
            </w:tcMar>
            <w:vAlign w:val="center"/>
          </w:tcPr>
          <w:p>
            <w:pPr>
              <w:spacing w:before="40" w:after="40"/>
              <w:jc w:val="center"/>
            </w:pPr>
            <w:r>
              <w:rPr>
                <w:rFonts w:ascii="Arial" w:hAnsi="Arial"/>
                <w:color w:val="2D3748"/>
                <w:sz w:val="18"/>
              </w:rPr>
              <w:t>4</w:t>
            </w:r>
          </w:p>
        </w:tc>
        <w:tc>
          <w:tcPr>
            <w:tcW w:type="dxa" w:w="3888"/>
            <w:shd w:fill="FFFFFF"/>
            <w:tcMar>
              <w:top w:w="100" w:type="dxa"/>
              <w:bottom w:w="100" w:type="dxa"/>
              <w:left w:w="120" w:type="dxa"/>
              <w:right w:w="120" w:type="dxa"/>
            </w:tcMar>
            <w:vAlign w:val="center"/>
          </w:tcPr>
          <w:p>
            <w:pPr>
              <w:spacing w:before="40" w:after="40"/>
              <w:jc w:val="left"/>
            </w:pPr>
            <w:r>
              <w:rPr>
                <w:rFonts w:ascii="Arial" w:hAnsi="Arial"/>
                <w:color w:val="2D3748"/>
                <w:sz w:val="18"/>
              </w:rPr>
              <w:t>Aira Boutique Hanoi Hotel &amp; Spa</w:t>
            </w:r>
          </w:p>
        </w:tc>
        <w:tc>
          <w:tcPr>
            <w:tcW w:type="dxa" w:w="1584"/>
            <w:shd w:fill="FFFFFF"/>
            <w:tcMar>
              <w:top w:w="100" w:type="dxa"/>
              <w:bottom w:w="100" w:type="dxa"/>
              <w:left w:w="120" w:type="dxa"/>
              <w:right w:w="120" w:type="dxa"/>
            </w:tcMar>
            <w:vAlign w:val="center"/>
          </w:tcPr>
          <w:p>
            <w:pPr>
              <w:spacing w:before="40" w:after="40"/>
              <w:jc w:val="center"/>
            </w:pPr>
            <w:r>
              <w:rPr>
                <w:rFonts w:ascii="Arial" w:hAnsi="Arial"/>
                <w:color w:val="2D3748"/>
                <w:sz w:val="18"/>
              </w:rPr>
              <w:t>Hà Nội</w:t>
            </w:r>
          </w:p>
        </w:tc>
        <w:tc>
          <w:tcPr>
            <w:tcW w:type="dxa" w:w="1440"/>
            <w:shd w:fill="FFFFFF"/>
            <w:tcMar>
              <w:top w:w="100" w:type="dxa"/>
              <w:bottom w:w="100" w:type="dxa"/>
              <w:left w:w="120" w:type="dxa"/>
              <w:right w:w="120" w:type="dxa"/>
            </w:tcMar>
            <w:vAlign w:val="center"/>
          </w:tcPr>
          <w:p>
            <w:pPr>
              <w:spacing w:before="40" w:after="40"/>
              <w:jc w:val="center"/>
            </w:pPr>
            <w:r>
              <w:rPr>
                <w:rFonts w:ascii="Arial" w:hAnsi="Arial"/>
                <w:color w:val="2D3748"/>
                <w:sz w:val="18"/>
              </w:rPr>
              <w:t>62</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5.00 / 5.0</w:t>
            </w:r>
          </w:p>
        </w:tc>
      </w:tr>
      <w:tr>
        <w:trPr>
          <w:cantSplit/>
        </w:trPr>
        <w:tc>
          <w:tcPr>
            <w:tcW w:type="dxa" w:w="1152"/>
            <w:shd w:fill="F8FAFC"/>
            <w:tcMar>
              <w:top w:w="100" w:type="dxa"/>
              <w:bottom w:w="100" w:type="dxa"/>
              <w:left w:w="120" w:type="dxa"/>
              <w:right w:w="120" w:type="dxa"/>
            </w:tcMar>
            <w:vAlign w:val="center"/>
          </w:tcPr>
          <w:p>
            <w:pPr>
              <w:spacing w:before="40" w:after="40"/>
              <w:jc w:val="center"/>
            </w:pPr>
            <w:r>
              <w:rPr>
                <w:rFonts w:ascii="Arial" w:hAnsi="Arial"/>
                <w:color w:val="2D3748"/>
                <w:sz w:val="18"/>
              </w:rPr>
              <w:t>5</w:t>
            </w:r>
          </w:p>
        </w:tc>
        <w:tc>
          <w:tcPr>
            <w:tcW w:type="dxa" w:w="3888"/>
            <w:shd w:fill="F8FAFC"/>
            <w:tcMar>
              <w:top w:w="100" w:type="dxa"/>
              <w:bottom w:w="100" w:type="dxa"/>
              <w:left w:w="120" w:type="dxa"/>
              <w:right w:w="120" w:type="dxa"/>
            </w:tcMar>
            <w:vAlign w:val="center"/>
          </w:tcPr>
          <w:p>
            <w:pPr>
              <w:spacing w:before="40" w:after="40"/>
              <w:jc w:val="left"/>
            </w:pPr>
            <w:r>
              <w:rPr>
                <w:rFonts w:ascii="Arial" w:hAnsi="Arial"/>
                <w:color w:val="2D3748"/>
                <w:sz w:val="18"/>
              </w:rPr>
              <w:t>Lavender Central Hotel &amp; Spa</w:t>
            </w:r>
          </w:p>
        </w:tc>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Hà Nội</w:t>
            </w:r>
          </w:p>
        </w:tc>
        <w:tc>
          <w:tcPr>
            <w:tcW w:type="dxa" w:w="1440"/>
            <w:shd w:fill="F8FAFC"/>
            <w:tcMar>
              <w:top w:w="100" w:type="dxa"/>
              <w:bottom w:w="100" w:type="dxa"/>
              <w:left w:w="120" w:type="dxa"/>
              <w:right w:w="120" w:type="dxa"/>
            </w:tcMar>
            <w:vAlign w:val="center"/>
          </w:tcPr>
          <w:p>
            <w:pPr>
              <w:spacing w:before="40" w:after="40"/>
              <w:jc w:val="center"/>
            </w:pPr>
            <w:r>
              <w:rPr>
                <w:rFonts w:ascii="Arial" w:hAnsi="Arial"/>
                <w:color w:val="2D3748"/>
                <w:sz w:val="18"/>
              </w:rPr>
              <w:t>60</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4.92 / 5.0</w:t>
            </w:r>
          </w:p>
        </w:tc>
      </w:tr>
      <w:tr>
        <w:trPr>
          <w:cantSplit/>
        </w:trPr>
        <w:tc>
          <w:tcPr>
            <w:tcW w:type="dxa" w:w="1152"/>
            <w:shd w:fill="FFFFFF"/>
            <w:tcMar>
              <w:top w:w="100" w:type="dxa"/>
              <w:bottom w:w="100" w:type="dxa"/>
              <w:left w:w="120" w:type="dxa"/>
              <w:right w:w="120" w:type="dxa"/>
            </w:tcMar>
            <w:vAlign w:val="center"/>
          </w:tcPr>
          <w:p>
            <w:pPr>
              <w:spacing w:before="40" w:after="40"/>
              <w:jc w:val="center"/>
            </w:pPr>
            <w:r>
              <w:rPr>
                <w:rFonts w:ascii="Arial" w:hAnsi="Arial"/>
                <w:color w:val="2D3748"/>
                <w:sz w:val="18"/>
              </w:rPr>
              <w:t>6</w:t>
            </w:r>
          </w:p>
        </w:tc>
        <w:tc>
          <w:tcPr>
            <w:tcW w:type="dxa" w:w="3888"/>
            <w:shd w:fill="FFFFFF"/>
            <w:tcMar>
              <w:top w:w="100" w:type="dxa"/>
              <w:bottom w:w="100" w:type="dxa"/>
              <w:left w:w="120" w:type="dxa"/>
              <w:right w:w="120" w:type="dxa"/>
            </w:tcMar>
            <w:vAlign w:val="center"/>
          </w:tcPr>
          <w:p>
            <w:pPr>
              <w:spacing w:before="40" w:after="40"/>
              <w:jc w:val="left"/>
            </w:pPr>
            <w:r>
              <w:rPr>
                <w:rFonts w:ascii="Arial" w:hAnsi="Arial"/>
                <w:color w:val="2D3748"/>
                <w:sz w:val="18"/>
              </w:rPr>
              <w:t>Naman Retreat</w:t>
            </w:r>
          </w:p>
        </w:tc>
        <w:tc>
          <w:tcPr>
            <w:tcW w:type="dxa" w:w="1584"/>
            <w:shd w:fill="FFFFFF"/>
            <w:tcMar>
              <w:top w:w="100" w:type="dxa"/>
              <w:bottom w:w="100" w:type="dxa"/>
              <w:left w:w="120" w:type="dxa"/>
              <w:right w:w="120" w:type="dxa"/>
            </w:tcMar>
            <w:vAlign w:val="center"/>
          </w:tcPr>
          <w:p>
            <w:pPr>
              <w:spacing w:before="40" w:after="40"/>
              <w:jc w:val="center"/>
            </w:pPr>
            <w:r>
              <w:rPr>
                <w:rFonts w:ascii="Arial" w:hAnsi="Arial"/>
                <w:color w:val="2D3748"/>
                <w:sz w:val="18"/>
              </w:rPr>
              <w:t>Đà Nẵng</w:t>
            </w:r>
          </w:p>
        </w:tc>
        <w:tc>
          <w:tcPr>
            <w:tcW w:type="dxa" w:w="1440"/>
            <w:shd w:fill="FFFFFF"/>
            <w:tcMar>
              <w:top w:w="100" w:type="dxa"/>
              <w:bottom w:w="100" w:type="dxa"/>
              <w:left w:w="120" w:type="dxa"/>
              <w:right w:w="120" w:type="dxa"/>
            </w:tcMar>
            <w:vAlign w:val="center"/>
          </w:tcPr>
          <w:p>
            <w:pPr>
              <w:spacing w:before="40" w:after="40"/>
              <w:jc w:val="center"/>
            </w:pPr>
            <w:r>
              <w:rPr>
                <w:rFonts w:ascii="Arial" w:hAnsi="Arial"/>
                <w:color w:val="2D3748"/>
                <w:sz w:val="18"/>
              </w:rPr>
              <w:t>50</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4.70 / 5.0</w:t>
            </w:r>
          </w:p>
        </w:tc>
      </w:tr>
      <w:tr>
        <w:trPr>
          <w:cantSplit/>
        </w:trPr>
        <w:tc>
          <w:tcPr>
            <w:tcW w:type="dxa" w:w="1152"/>
            <w:shd w:fill="F8FAFC"/>
            <w:tcMar>
              <w:top w:w="100" w:type="dxa"/>
              <w:bottom w:w="100" w:type="dxa"/>
              <w:left w:w="120" w:type="dxa"/>
              <w:right w:w="120" w:type="dxa"/>
            </w:tcMar>
            <w:vAlign w:val="center"/>
          </w:tcPr>
          <w:p>
            <w:pPr>
              <w:spacing w:before="40" w:after="40"/>
              <w:jc w:val="center"/>
            </w:pPr>
            <w:r>
              <w:rPr>
                <w:rFonts w:ascii="Arial" w:hAnsi="Arial"/>
                <w:color w:val="2D3748"/>
                <w:sz w:val="18"/>
              </w:rPr>
              <w:t>7</w:t>
            </w:r>
          </w:p>
        </w:tc>
        <w:tc>
          <w:tcPr>
            <w:tcW w:type="dxa" w:w="3888"/>
            <w:shd w:fill="F8FAFC"/>
            <w:tcMar>
              <w:top w:w="100" w:type="dxa"/>
              <w:bottom w:w="100" w:type="dxa"/>
              <w:left w:w="120" w:type="dxa"/>
              <w:right w:w="120" w:type="dxa"/>
            </w:tcMar>
            <w:vAlign w:val="center"/>
          </w:tcPr>
          <w:p>
            <w:pPr>
              <w:spacing w:before="40" w:after="40"/>
              <w:jc w:val="left"/>
            </w:pPr>
            <w:r>
              <w:rPr>
                <w:rFonts w:ascii="Arial" w:hAnsi="Arial"/>
                <w:color w:val="2D3748"/>
                <w:sz w:val="18"/>
              </w:rPr>
              <w:t>Liberty Central Saigon Citypoint Hotel</w:t>
            </w:r>
          </w:p>
        </w:tc>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Tp. HCM</w:t>
            </w:r>
          </w:p>
        </w:tc>
        <w:tc>
          <w:tcPr>
            <w:tcW w:type="dxa" w:w="1440"/>
            <w:shd w:fill="F8FAFC"/>
            <w:tcMar>
              <w:top w:w="100" w:type="dxa"/>
              <w:bottom w:w="100" w:type="dxa"/>
              <w:left w:w="120" w:type="dxa"/>
              <w:right w:w="120" w:type="dxa"/>
            </w:tcMar>
            <w:vAlign w:val="center"/>
          </w:tcPr>
          <w:p>
            <w:pPr>
              <w:spacing w:before="40" w:after="40"/>
              <w:jc w:val="center"/>
            </w:pPr>
            <w:r>
              <w:rPr>
                <w:rFonts w:ascii="Arial" w:hAnsi="Arial"/>
                <w:color w:val="2D3748"/>
                <w:sz w:val="18"/>
              </w:rPr>
              <w:t>48</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4.77 / 5.0</w:t>
            </w:r>
          </w:p>
        </w:tc>
      </w:tr>
      <w:tr>
        <w:trPr>
          <w:cantSplit/>
        </w:trPr>
        <w:tc>
          <w:tcPr>
            <w:tcW w:type="dxa" w:w="1152"/>
            <w:shd w:fill="FFFFFF"/>
            <w:tcMar>
              <w:top w:w="100" w:type="dxa"/>
              <w:bottom w:w="100" w:type="dxa"/>
              <w:left w:w="120" w:type="dxa"/>
              <w:right w:w="120" w:type="dxa"/>
            </w:tcMar>
            <w:vAlign w:val="center"/>
          </w:tcPr>
          <w:p>
            <w:pPr>
              <w:spacing w:before="40" w:after="40"/>
              <w:jc w:val="center"/>
            </w:pPr>
            <w:r>
              <w:rPr>
                <w:rFonts w:ascii="Arial" w:hAnsi="Arial"/>
                <w:color w:val="2D3748"/>
                <w:sz w:val="18"/>
              </w:rPr>
              <w:t>8</w:t>
            </w:r>
          </w:p>
        </w:tc>
        <w:tc>
          <w:tcPr>
            <w:tcW w:type="dxa" w:w="3888"/>
            <w:shd w:fill="FFFFFF"/>
            <w:tcMar>
              <w:top w:w="100" w:type="dxa"/>
              <w:bottom w:w="100" w:type="dxa"/>
              <w:left w:w="120" w:type="dxa"/>
              <w:right w:w="120" w:type="dxa"/>
            </w:tcMar>
            <w:vAlign w:val="center"/>
          </w:tcPr>
          <w:p>
            <w:pPr>
              <w:spacing w:before="40" w:after="40"/>
              <w:jc w:val="left"/>
            </w:pPr>
            <w:r>
              <w:rPr>
                <w:rFonts w:ascii="Arial" w:hAnsi="Arial"/>
                <w:color w:val="2D3748"/>
                <w:sz w:val="18"/>
              </w:rPr>
              <w:t>Khách Sạn New World Sài Gòn</w:t>
            </w:r>
          </w:p>
        </w:tc>
        <w:tc>
          <w:tcPr>
            <w:tcW w:type="dxa" w:w="1584"/>
            <w:shd w:fill="FFFFFF"/>
            <w:tcMar>
              <w:top w:w="100" w:type="dxa"/>
              <w:bottom w:w="100" w:type="dxa"/>
              <w:left w:w="120" w:type="dxa"/>
              <w:right w:w="120" w:type="dxa"/>
            </w:tcMar>
            <w:vAlign w:val="center"/>
          </w:tcPr>
          <w:p>
            <w:pPr>
              <w:spacing w:before="40" w:after="40"/>
              <w:jc w:val="center"/>
            </w:pPr>
            <w:r>
              <w:rPr>
                <w:rFonts w:ascii="Arial" w:hAnsi="Arial"/>
                <w:color w:val="2D3748"/>
                <w:sz w:val="18"/>
              </w:rPr>
              <w:t>Tp. HCM</w:t>
            </w:r>
          </w:p>
        </w:tc>
        <w:tc>
          <w:tcPr>
            <w:tcW w:type="dxa" w:w="1440"/>
            <w:shd w:fill="FFFFFF"/>
            <w:tcMar>
              <w:top w:w="100" w:type="dxa"/>
              <w:bottom w:w="100" w:type="dxa"/>
              <w:left w:w="120" w:type="dxa"/>
              <w:right w:w="120" w:type="dxa"/>
            </w:tcMar>
            <w:vAlign w:val="center"/>
          </w:tcPr>
          <w:p>
            <w:pPr>
              <w:spacing w:before="40" w:after="40"/>
              <w:jc w:val="center"/>
            </w:pPr>
            <w:r>
              <w:rPr>
                <w:rFonts w:ascii="Arial" w:hAnsi="Arial"/>
                <w:color w:val="2D3748"/>
                <w:sz w:val="18"/>
              </w:rPr>
              <w:t>48</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4.52 / 5.0</w:t>
            </w:r>
          </w:p>
        </w:tc>
      </w:tr>
      <w:tr>
        <w:trPr>
          <w:cantSplit/>
        </w:trPr>
        <w:tc>
          <w:tcPr>
            <w:tcW w:type="dxa" w:w="1152"/>
            <w:shd w:fill="F8FAFC"/>
            <w:tcMar>
              <w:top w:w="100" w:type="dxa"/>
              <w:bottom w:w="100" w:type="dxa"/>
              <w:left w:w="120" w:type="dxa"/>
              <w:right w:w="120" w:type="dxa"/>
            </w:tcMar>
            <w:vAlign w:val="center"/>
          </w:tcPr>
          <w:p>
            <w:pPr>
              <w:spacing w:before="40" w:after="40"/>
              <w:jc w:val="center"/>
            </w:pPr>
            <w:r>
              <w:rPr>
                <w:rFonts w:ascii="Arial" w:hAnsi="Arial"/>
                <w:color w:val="2D3748"/>
                <w:sz w:val="18"/>
              </w:rPr>
              <w:t>9</w:t>
            </w:r>
          </w:p>
        </w:tc>
        <w:tc>
          <w:tcPr>
            <w:tcW w:type="dxa" w:w="3888"/>
            <w:shd w:fill="F8FAFC"/>
            <w:tcMar>
              <w:top w:w="100" w:type="dxa"/>
              <w:bottom w:w="100" w:type="dxa"/>
              <w:left w:w="120" w:type="dxa"/>
              <w:right w:w="120" w:type="dxa"/>
            </w:tcMar>
            <w:vAlign w:val="center"/>
          </w:tcPr>
          <w:p>
            <w:pPr>
              <w:spacing w:before="40" w:after="40"/>
              <w:jc w:val="left"/>
            </w:pPr>
            <w:r>
              <w:rPr>
                <w:rFonts w:ascii="Arial" w:hAnsi="Arial"/>
                <w:color w:val="2D3748"/>
                <w:sz w:val="18"/>
              </w:rPr>
              <w:t>Hotel Nikko Saigon</w:t>
            </w:r>
          </w:p>
        </w:tc>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Tp. HCM</w:t>
            </w:r>
          </w:p>
        </w:tc>
        <w:tc>
          <w:tcPr>
            <w:tcW w:type="dxa" w:w="1440"/>
            <w:shd w:fill="F8FAFC"/>
            <w:tcMar>
              <w:top w:w="100" w:type="dxa"/>
              <w:bottom w:w="100" w:type="dxa"/>
              <w:left w:w="120" w:type="dxa"/>
              <w:right w:w="120" w:type="dxa"/>
            </w:tcMar>
            <w:vAlign w:val="center"/>
          </w:tcPr>
          <w:p>
            <w:pPr>
              <w:spacing w:before="40" w:after="40"/>
              <w:jc w:val="center"/>
            </w:pPr>
            <w:r>
              <w:rPr>
                <w:rFonts w:ascii="Arial" w:hAnsi="Arial"/>
                <w:color w:val="2D3748"/>
                <w:sz w:val="18"/>
              </w:rPr>
              <w:t>48</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4.71 / 5.0</w:t>
            </w:r>
          </w:p>
        </w:tc>
      </w:tr>
      <w:tr>
        <w:trPr>
          <w:cantSplit/>
        </w:trPr>
        <w:tc>
          <w:tcPr>
            <w:tcW w:type="dxa" w:w="1152"/>
            <w:shd w:fill="FFFFFF"/>
            <w:tcMar>
              <w:top w:w="100" w:type="dxa"/>
              <w:bottom w:w="100" w:type="dxa"/>
              <w:left w:w="120" w:type="dxa"/>
              <w:right w:w="120" w:type="dxa"/>
            </w:tcMar>
            <w:vAlign w:val="center"/>
          </w:tcPr>
          <w:p>
            <w:pPr>
              <w:spacing w:before="40" w:after="40"/>
              <w:jc w:val="center"/>
            </w:pPr>
            <w:r>
              <w:rPr>
                <w:rFonts w:ascii="Arial" w:hAnsi="Arial"/>
                <w:color w:val="2D3748"/>
                <w:sz w:val="18"/>
              </w:rPr>
              <w:t>10</w:t>
            </w:r>
          </w:p>
        </w:tc>
        <w:tc>
          <w:tcPr>
            <w:tcW w:type="dxa" w:w="3888"/>
            <w:shd w:fill="FFFFFF"/>
            <w:tcMar>
              <w:top w:w="100" w:type="dxa"/>
              <w:bottom w:w="100" w:type="dxa"/>
              <w:left w:w="120" w:type="dxa"/>
              <w:right w:w="120" w:type="dxa"/>
            </w:tcMar>
            <w:vAlign w:val="center"/>
          </w:tcPr>
          <w:p>
            <w:pPr>
              <w:spacing w:before="40" w:after="40"/>
              <w:jc w:val="left"/>
            </w:pPr>
            <w:r>
              <w:rPr>
                <w:rFonts w:ascii="Arial" w:hAnsi="Arial"/>
                <w:color w:val="2D3748"/>
                <w:sz w:val="18"/>
              </w:rPr>
              <w:t>Khu Nghỉ Dưỡng Palm Garden Resort Hoi An</w:t>
            </w:r>
          </w:p>
        </w:tc>
        <w:tc>
          <w:tcPr>
            <w:tcW w:type="dxa" w:w="1584"/>
            <w:shd w:fill="FFFFFF"/>
            <w:tcMar>
              <w:top w:w="100" w:type="dxa"/>
              <w:bottom w:w="100" w:type="dxa"/>
              <w:left w:w="120" w:type="dxa"/>
              <w:right w:w="120" w:type="dxa"/>
            </w:tcMar>
            <w:vAlign w:val="center"/>
          </w:tcPr>
          <w:p>
            <w:pPr>
              <w:spacing w:before="40" w:after="40"/>
              <w:jc w:val="center"/>
            </w:pPr>
            <w:r>
              <w:rPr>
                <w:rFonts w:ascii="Arial" w:hAnsi="Arial"/>
                <w:color w:val="2D3748"/>
                <w:sz w:val="18"/>
              </w:rPr>
              <w:t>Quảng Nam</w:t>
            </w:r>
          </w:p>
        </w:tc>
        <w:tc>
          <w:tcPr>
            <w:tcW w:type="dxa" w:w="1440"/>
            <w:shd w:fill="FFFFFF"/>
            <w:tcMar>
              <w:top w:w="100" w:type="dxa"/>
              <w:bottom w:w="100" w:type="dxa"/>
              <w:left w:w="120" w:type="dxa"/>
              <w:right w:w="120" w:type="dxa"/>
            </w:tcMar>
            <w:vAlign w:val="center"/>
          </w:tcPr>
          <w:p>
            <w:pPr>
              <w:spacing w:before="40" w:after="40"/>
              <w:jc w:val="center"/>
            </w:pPr>
            <w:r>
              <w:rPr>
                <w:rFonts w:ascii="Arial" w:hAnsi="Arial"/>
                <w:color w:val="2D3748"/>
                <w:sz w:val="18"/>
              </w:rPr>
              <w:t>47</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4.60 / 5.0</w:t>
            </w:r>
          </w:p>
        </w:tc>
      </w:tr>
    </w:tbl>
    <w:p>
      <w:pPr>
        <w:spacing w:after="80"/>
      </w:pPr>
    </w:p>
    <w:p>
      <w:pPr>
        <w:keepNext/>
        <w:spacing w:before="120" w:after="40"/>
        <w:jc w:val="center"/>
      </w:pPr>
      <w:r>
        <w:drawing>
          <wp:inline xmlns:a="http://schemas.openxmlformats.org/drawingml/2006/main" xmlns:pic="http://schemas.openxmlformats.org/drawingml/2006/picture">
            <wp:extent cx="5303520" cy="2629476"/>
            <wp:docPr id="4" name="Picture 4"/>
            <wp:cNvGraphicFramePr>
              <a:graphicFrameLocks noChangeAspect="1"/>
            </wp:cNvGraphicFramePr>
            <a:graphic>
              <a:graphicData uri="http://schemas.openxmlformats.org/drawingml/2006/picture">
                <pic:pic>
                  <pic:nvPicPr>
                    <pic:cNvPr id="0" name="42_top10_hotels_highest_reviews.png"/>
                    <pic:cNvPicPr/>
                  </pic:nvPicPr>
                  <pic:blipFill>
                    <a:blip r:embed="rId14"/>
                    <a:stretch>
                      <a:fillRect/>
                    </a:stretch>
                  </pic:blipFill>
                  <pic:spPr>
                    <a:xfrm>
                      <a:off x="0" y="0"/>
                      <a:ext cx="5303520" cy="2629476"/>
                    </a:xfrm>
                    <a:prstGeom prst="rect"/>
                  </pic:spPr>
                </pic:pic>
              </a:graphicData>
            </a:graphic>
          </wp:inline>
        </w:drawing>
      </w:r>
    </w:p>
    <w:p>
      <w:pPr>
        <w:spacing w:before="40" w:after="200"/>
        <w:jc w:val="center"/>
      </w:pPr>
      <w:r>
        <w:rPr>
          <w:rFonts w:ascii="Arial" w:hAnsi="Arial"/>
          <w:b/>
          <w:i/>
          <w:color w:val="4A5568"/>
          <w:sz w:val="19"/>
        </w:rPr>
        <w:t>Hình 3.4: Top 10 khách sạn có số lượng bài đánh giá cao nhất trong tập dữ liệu</w:t>
      </w:r>
    </w:p>
    <w:p>
      <w:pPr>
        <w:pStyle w:val="Heading2"/>
        <w:keepNext/>
        <w:spacing w:before="240" w:after="80"/>
      </w:pPr>
      <w:r>
        <w:rPr>
          <w:rFonts w:ascii="Arial" w:hAnsi="Arial"/>
          <w:b/>
          <w:color w:val="2B6CB0"/>
          <w:sz w:val="25"/>
        </w:rPr>
        <w:t>3.4 Tần suất Xuất hiện và Phân bố Cảm xúc theo Khía cạnh</w:t>
      </w:r>
    </w:p>
    <w:p>
      <w:pPr>
        <w:spacing w:before="0" w:after="100" w:line="276" w:lineRule="auto"/>
      </w:pPr>
      <w:r>
        <w:rPr>
          <w:rFonts w:ascii="Arial" w:hAnsi="Arial"/>
          <w:i w:val="0"/>
          <w:color w:val="2D3748"/>
          <w:sz w:val="21"/>
        </w:rPr>
        <w:t>Thống kê trên 9,990 bài đánh giá và 54,326 span chú thích ghi nhận tổng cộng 33,441 lượt đề cập khía cạnh (trung bình 3.35 khía cạnh/bài đánh giá).</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337"/>
        <w:gridCol w:w="1337"/>
        <w:gridCol w:w="1337"/>
        <w:gridCol w:w="1337"/>
        <w:gridCol w:w="1337"/>
        <w:gridCol w:w="1337"/>
        <w:gridCol w:w="1337"/>
      </w:tblGrid>
      <w:tr>
        <w:trPr>
          <w:cantSplit/>
          <w:tblHeader/>
        </w:trPr>
        <w:tc>
          <w:tcPr>
            <w:tcW w:type="dxa" w:w="1584"/>
            <w:shd w:fill="1A365D"/>
            <w:tcMar>
              <w:top w:w="100" w:type="dxa"/>
              <w:bottom w:w="100" w:type="dxa"/>
              <w:left w:w="120" w:type="dxa"/>
              <w:right w:w="120" w:type="dxa"/>
            </w:tcMar>
            <w:vAlign w:val="center"/>
          </w:tcPr>
          <w:p>
            <w:pPr>
              <w:spacing w:before="40" w:after="40"/>
              <w:jc w:val="center"/>
            </w:pPr>
            <w:r>
              <w:rPr>
                <w:rFonts w:ascii="Arial" w:hAnsi="Arial"/>
                <w:b/>
                <w:color w:val="FFFFFF"/>
                <w:sz w:val="19"/>
              </w:rPr>
              <w:t>Khía cạnh</w:t>
            </w:r>
          </w:p>
        </w:tc>
        <w:tc>
          <w:tcPr>
            <w:tcW w:type="dxa" w:w="1296"/>
            <w:shd w:fill="1A365D"/>
            <w:tcMar>
              <w:top w:w="100" w:type="dxa"/>
              <w:bottom w:w="100" w:type="dxa"/>
              <w:left w:w="120" w:type="dxa"/>
              <w:right w:w="120" w:type="dxa"/>
            </w:tcMar>
            <w:vAlign w:val="center"/>
          </w:tcPr>
          <w:p>
            <w:pPr>
              <w:spacing w:before="40" w:after="40"/>
              <w:jc w:val="center"/>
            </w:pPr>
            <w:r>
              <w:rPr>
                <w:rFonts w:ascii="Arial" w:hAnsi="Arial"/>
                <w:b/>
                <w:color w:val="FFFFFF"/>
                <w:sz w:val="19"/>
              </w:rPr>
              <w:t>Số bài đề cập</w:t>
            </w:r>
          </w:p>
        </w:tc>
        <w:tc>
          <w:tcPr>
            <w:tcW w:type="dxa" w:w="1152"/>
            <w:shd w:fill="1A365D"/>
            <w:tcMar>
              <w:top w:w="100" w:type="dxa"/>
              <w:bottom w:w="100" w:type="dxa"/>
              <w:left w:w="120" w:type="dxa"/>
              <w:right w:w="120" w:type="dxa"/>
            </w:tcMar>
            <w:vAlign w:val="center"/>
          </w:tcPr>
          <w:p>
            <w:pPr>
              <w:spacing w:before="40" w:after="40"/>
              <w:jc w:val="center"/>
            </w:pPr>
            <w:r>
              <w:rPr>
                <w:rFonts w:ascii="Arial" w:hAnsi="Arial"/>
                <w:b/>
                <w:color w:val="FFFFFF"/>
                <w:sz w:val="19"/>
              </w:rPr>
              <w:t>Tỷ lệ bài (%)</w:t>
            </w:r>
          </w:p>
        </w:tc>
        <w:tc>
          <w:tcPr>
            <w:tcW w:type="dxa" w:w="1296"/>
            <w:shd w:fill="1A365D"/>
            <w:tcMar>
              <w:top w:w="100" w:type="dxa"/>
              <w:bottom w:w="100" w:type="dxa"/>
              <w:left w:w="120" w:type="dxa"/>
              <w:right w:w="120" w:type="dxa"/>
            </w:tcMar>
            <w:vAlign w:val="center"/>
          </w:tcPr>
          <w:p>
            <w:pPr>
              <w:spacing w:before="40" w:after="40"/>
              <w:jc w:val="center"/>
            </w:pPr>
            <w:r>
              <w:rPr>
                <w:rFonts w:ascii="Arial" w:hAnsi="Arial"/>
                <w:b/>
                <w:color w:val="FFFFFF"/>
                <w:sz w:val="19"/>
              </w:rPr>
              <w:t>Tổng số Span</w:t>
            </w:r>
          </w:p>
        </w:tc>
        <w:tc>
          <w:tcPr>
            <w:tcW w:type="dxa" w:w="1440"/>
            <w:shd w:fill="1A365D"/>
            <w:tcMar>
              <w:top w:w="100" w:type="dxa"/>
              <w:bottom w:w="100" w:type="dxa"/>
              <w:left w:w="120" w:type="dxa"/>
              <w:right w:w="120" w:type="dxa"/>
            </w:tcMar>
            <w:vAlign w:val="center"/>
          </w:tcPr>
          <w:p>
            <w:pPr>
              <w:spacing w:before="40" w:after="40"/>
              <w:jc w:val="center"/>
            </w:pPr>
            <w:r>
              <w:rPr>
                <w:rFonts w:ascii="Arial" w:hAnsi="Arial"/>
                <w:b/>
                <w:color w:val="FFFFFF"/>
                <w:sz w:val="19"/>
              </w:rPr>
              <w:t>Positive Span</w:t>
            </w:r>
          </w:p>
        </w:tc>
        <w:tc>
          <w:tcPr>
            <w:tcW w:type="dxa" w:w="1296"/>
            <w:shd w:fill="1A365D"/>
            <w:tcMar>
              <w:top w:w="100" w:type="dxa"/>
              <w:bottom w:w="100" w:type="dxa"/>
              <w:left w:w="120" w:type="dxa"/>
              <w:right w:w="120" w:type="dxa"/>
            </w:tcMar>
            <w:vAlign w:val="center"/>
          </w:tcPr>
          <w:p>
            <w:pPr>
              <w:spacing w:before="40" w:after="40"/>
              <w:jc w:val="center"/>
            </w:pPr>
            <w:r>
              <w:rPr>
                <w:rFonts w:ascii="Arial" w:hAnsi="Arial"/>
                <w:b/>
                <w:color w:val="FFFFFF"/>
                <w:sz w:val="19"/>
              </w:rPr>
              <w:t>Negative Span</w:t>
            </w:r>
          </w:p>
        </w:tc>
        <w:tc>
          <w:tcPr>
            <w:tcW w:type="dxa" w:w="1296"/>
            <w:shd w:fill="1A365D"/>
            <w:tcMar>
              <w:top w:w="100" w:type="dxa"/>
              <w:bottom w:w="100" w:type="dxa"/>
              <w:left w:w="120" w:type="dxa"/>
              <w:right w:w="120" w:type="dxa"/>
            </w:tcMar>
            <w:vAlign w:val="center"/>
          </w:tcPr>
          <w:p>
            <w:pPr>
              <w:spacing w:before="40" w:after="40"/>
              <w:jc w:val="center"/>
            </w:pPr>
            <w:r>
              <w:rPr>
                <w:rFonts w:ascii="Arial" w:hAnsi="Arial"/>
                <w:b/>
                <w:color w:val="FFFFFF"/>
                <w:sz w:val="19"/>
              </w:rPr>
              <w:t>Neutral Span</w:t>
            </w:r>
          </w:p>
        </w:tc>
      </w:tr>
      <w:tr>
        <w:trPr>
          <w:cantSplit/>
        </w:trPr>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Service</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9,128</w:t>
            </w:r>
          </w:p>
        </w:tc>
        <w:tc>
          <w:tcPr>
            <w:tcW w:type="dxa" w:w="1152"/>
            <w:shd w:fill="F8FAFC"/>
            <w:tcMar>
              <w:top w:w="100" w:type="dxa"/>
              <w:bottom w:w="100" w:type="dxa"/>
              <w:left w:w="120" w:type="dxa"/>
              <w:right w:w="120" w:type="dxa"/>
            </w:tcMar>
            <w:vAlign w:val="center"/>
          </w:tcPr>
          <w:p>
            <w:pPr>
              <w:spacing w:before="40" w:after="40"/>
              <w:jc w:val="center"/>
            </w:pPr>
            <w:r>
              <w:rPr>
                <w:rFonts w:ascii="Arial" w:hAnsi="Arial"/>
                <w:color w:val="2D3748"/>
                <w:sz w:val="18"/>
              </w:rPr>
              <w:t>91.37%</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19,289</w:t>
            </w:r>
          </w:p>
        </w:tc>
        <w:tc>
          <w:tcPr>
            <w:tcW w:type="dxa" w:w="1440"/>
            <w:shd w:fill="F8FAFC"/>
            <w:tcMar>
              <w:top w:w="100" w:type="dxa"/>
              <w:bottom w:w="100" w:type="dxa"/>
              <w:left w:w="120" w:type="dxa"/>
              <w:right w:w="120" w:type="dxa"/>
            </w:tcMar>
            <w:vAlign w:val="center"/>
          </w:tcPr>
          <w:p>
            <w:pPr>
              <w:spacing w:before="40" w:after="40"/>
              <w:jc w:val="center"/>
            </w:pPr>
            <w:r>
              <w:rPr>
                <w:rFonts w:ascii="Arial" w:hAnsi="Arial"/>
                <w:color w:val="2D3748"/>
                <w:sz w:val="18"/>
              </w:rPr>
              <w:t>17,275 (89.6%)</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1,229 (6.4%)</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785 (4.1%)</w:t>
            </w:r>
          </w:p>
        </w:tc>
      </w:tr>
      <w:tr>
        <w:trPr>
          <w:cantSplit/>
        </w:trPr>
        <w:tc>
          <w:tcPr>
            <w:tcW w:type="dxa" w:w="1584"/>
            <w:shd w:fill="FFFFFF"/>
            <w:tcMar>
              <w:top w:w="100" w:type="dxa"/>
              <w:bottom w:w="100" w:type="dxa"/>
              <w:left w:w="120" w:type="dxa"/>
              <w:right w:w="120" w:type="dxa"/>
            </w:tcMar>
            <w:vAlign w:val="center"/>
          </w:tcPr>
          <w:p>
            <w:pPr>
              <w:spacing w:before="40" w:after="40"/>
              <w:jc w:val="center"/>
            </w:pPr>
            <w:r>
              <w:rPr>
                <w:rFonts w:ascii="Arial" w:hAnsi="Arial"/>
                <w:color w:val="2D3748"/>
                <w:sz w:val="18"/>
              </w:rPr>
              <w:t>Facility</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7,459</w:t>
            </w:r>
          </w:p>
        </w:tc>
        <w:tc>
          <w:tcPr>
            <w:tcW w:type="dxa" w:w="1152"/>
            <w:shd w:fill="FFFFFF"/>
            <w:tcMar>
              <w:top w:w="100" w:type="dxa"/>
              <w:bottom w:w="100" w:type="dxa"/>
              <w:left w:w="120" w:type="dxa"/>
              <w:right w:w="120" w:type="dxa"/>
            </w:tcMar>
            <w:vAlign w:val="center"/>
          </w:tcPr>
          <w:p>
            <w:pPr>
              <w:spacing w:before="40" w:after="40"/>
              <w:jc w:val="center"/>
            </w:pPr>
            <w:r>
              <w:rPr>
                <w:rFonts w:ascii="Arial" w:hAnsi="Arial"/>
                <w:color w:val="2D3748"/>
                <w:sz w:val="18"/>
              </w:rPr>
              <w:t>74.66%</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12,641</w:t>
            </w:r>
          </w:p>
        </w:tc>
        <w:tc>
          <w:tcPr>
            <w:tcW w:type="dxa" w:w="1440"/>
            <w:shd w:fill="FFFFFF"/>
            <w:tcMar>
              <w:top w:w="100" w:type="dxa"/>
              <w:bottom w:w="100" w:type="dxa"/>
              <w:left w:w="120" w:type="dxa"/>
              <w:right w:w="120" w:type="dxa"/>
            </w:tcMar>
            <w:vAlign w:val="center"/>
          </w:tcPr>
          <w:p>
            <w:pPr>
              <w:spacing w:before="40" w:after="40"/>
              <w:jc w:val="center"/>
            </w:pPr>
            <w:r>
              <w:rPr>
                <w:rFonts w:ascii="Arial" w:hAnsi="Arial"/>
                <w:color w:val="2D3748"/>
                <w:sz w:val="18"/>
              </w:rPr>
              <w:t>9,888 (78.2%)</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1,628 (12.9%)</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1,125 (8.9%)</w:t>
            </w:r>
          </w:p>
        </w:tc>
      </w:tr>
      <w:tr>
        <w:trPr>
          <w:cantSplit/>
        </w:trPr>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Experience</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6,029</w:t>
            </w:r>
          </w:p>
        </w:tc>
        <w:tc>
          <w:tcPr>
            <w:tcW w:type="dxa" w:w="1152"/>
            <w:shd w:fill="F8FAFC"/>
            <w:tcMar>
              <w:top w:w="100" w:type="dxa"/>
              <w:bottom w:w="100" w:type="dxa"/>
              <w:left w:w="120" w:type="dxa"/>
              <w:right w:w="120" w:type="dxa"/>
            </w:tcMar>
            <w:vAlign w:val="center"/>
          </w:tcPr>
          <w:p>
            <w:pPr>
              <w:spacing w:before="40" w:after="40"/>
              <w:jc w:val="center"/>
            </w:pPr>
            <w:r>
              <w:rPr>
                <w:rFonts w:ascii="Arial" w:hAnsi="Arial"/>
                <w:color w:val="2D3748"/>
                <w:sz w:val="18"/>
              </w:rPr>
              <w:t>60.35%</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9,113</w:t>
            </w:r>
          </w:p>
        </w:tc>
        <w:tc>
          <w:tcPr>
            <w:tcW w:type="dxa" w:w="1440"/>
            <w:shd w:fill="F8FAFC"/>
            <w:tcMar>
              <w:top w:w="100" w:type="dxa"/>
              <w:bottom w:w="100" w:type="dxa"/>
              <w:left w:w="120" w:type="dxa"/>
              <w:right w:w="120" w:type="dxa"/>
            </w:tcMar>
            <w:vAlign w:val="center"/>
          </w:tcPr>
          <w:p>
            <w:pPr>
              <w:spacing w:before="40" w:after="40"/>
              <w:jc w:val="center"/>
            </w:pPr>
            <w:r>
              <w:rPr>
                <w:rFonts w:ascii="Arial" w:hAnsi="Arial"/>
                <w:color w:val="2D3748"/>
                <w:sz w:val="18"/>
              </w:rPr>
              <w:t>7,731 (84.8%)</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872 (9.6%)</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510 (5.6%)</w:t>
            </w:r>
          </w:p>
        </w:tc>
      </w:tr>
      <w:tr>
        <w:trPr>
          <w:cantSplit/>
        </w:trPr>
        <w:tc>
          <w:tcPr>
            <w:tcW w:type="dxa" w:w="1584"/>
            <w:shd w:fill="FFFFFF"/>
            <w:tcMar>
              <w:top w:w="100" w:type="dxa"/>
              <w:bottom w:w="100" w:type="dxa"/>
              <w:left w:w="120" w:type="dxa"/>
              <w:right w:w="120" w:type="dxa"/>
            </w:tcMar>
            <w:vAlign w:val="center"/>
          </w:tcPr>
          <w:p>
            <w:pPr>
              <w:spacing w:before="40" w:after="40"/>
              <w:jc w:val="center"/>
            </w:pPr>
            <w:r>
              <w:rPr>
                <w:rFonts w:ascii="Arial" w:hAnsi="Arial"/>
                <w:color w:val="2D3748"/>
                <w:sz w:val="18"/>
              </w:rPr>
              <w:t>Amenity</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5,648</w:t>
            </w:r>
          </w:p>
        </w:tc>
        <w:tc>
          <w:tcPr>
            <w:tcW w:type="dxa" w:w="1152"/>
            <w:shd w:fill="FFFFFF"/>
            <w:tcMar>
              <w:top w:w="100" w:type="dxa"/>
              <w:bottom w:w="100" w:type="dxa"/>
              <w:left w:w="120" w:type="dxa"/>
              <w:right w:w="120" w:type="dxa"/>
            </w:tcMar>
            <w:vAlign w:val="center"/>
          </w:tcPr>
          <w:p>
            <w:pPr>
              <w:spacing w:before="40" w:after="40"/>
              <w:jc w:val="center"/>
            </w:pPr>
            <w:r>
              <w:rPr>
                <w:rFonts w:ascii="Arial" w:hAnsi="Arial"/>
                <w:color w:val="2D3748"/>
                <w:sz w:val="18"/>
              </w:rPr>
              <w:t>56.54%</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7,651</w:t>
            </w:r>
          </w:p>
        </w:tc>
        <w:tc>
          <w:tcPr>
            <w:tcW w:type="dxa" w:w="1440"/>
            <w:shd w:fill="FFFFFF"/>
            <w:tcMar>
              <w:top w:w="100" w:type="dxa"/>
              <w:bottom w:w="100" w:type="dxa"/>
              <w:left w:w="120" w:type="dxa"/>
              <w:right w:w="120" w:type="dxa"/>
            </w:tcMar>
            <w:vAlign w:val="center"/>
          </w:tcPr>
          <w:p>
            <w:pPr>
              <w:spacing w:before="40" w:after="40"/>
              <w:jc w:val="center"/>
            </w:pPr>
            <w:r>
              <w:rPr>
                <w:rFonts w:ascii="Arial" w:hAnsi="Arial"/>
                <w:color w:val="2D3748"/>
                <w:sz w:val="18"/>
              </w:rPr>
              <w:t>6,800 (88.9%)</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345 (4.5%)</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506 (6.6%)</w:t>
            </w:r>
          </w:p>
        </w:tc>
      </w:tr>
      <w:tr>
        <w:trPr>
          <w:cantSplit/>
        </w:trPr>
        <w:tc>
          <w:tcPr>
            <w:tcW w:type="dxa" w:w="1584"/>
            <w:shd w:fill="F8FAFC"/>
            <w:tcMar>
              <w:top w:w="100" w:type="dxa"/>
              <w:bottom w:w="100" w:type="dxa"/>
              <w:left w:w="120" w:type="dxa"/>
              <w:right w:w="120" w:type="dxa"/>
            </w:tcMar>
            <w:vAlign w:val="center"/>
          </w:tcPr>
          <w:p>
            <w:pPr>
              <w:spacing w:before="40" w:after="40"/>
              <w:jc w:val="center"/>
            </w:pPr>
            <w:r>
              <w:rPr>
                <w:rFonts w:ascii="Arial" w:hAnsi="Arial"/>
                <w:color w:val="2D3748"/>
                <w:sz w:val="18"/>
              </w:rPr>
              <w:t>Loyalty</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3,970</w:t>
            </w:r>
          </w:p>
        </w:tc>
        <w:tc>
          <w:tcPr>
            <w:tcW w:type="dxa" w:w="1152"/>
            <w:shd w:fill="F8FAFC"/>
            <w:tcMar>
              <w:top w:w="100" w:type="dxa"/>
              <w:bottom w:w="100" w:type="dxa"/>
              <w:left w:w="120" w:type="dxa"/>
              <w:right w:w="120" w:type="dxa"/>
            </w:tcMar>
            <w:vAlign w:val="center"/>
          </w:tcPr>
          <w:p>
            <w:pPr>
              <w:spacing w:before="40" w:after="40"/>
              <w:jc w:val="center"/>
            </w:pPr>
            <w:r>
              <w:rPr>
                <w:rFonts w:ascii="Arial" w:hAnsi="Arial"/>
                <w:color w:val="2D3748"/>
                <w:sz w:val="18"/>
              </w:rPr>
              <w:t>39.74%</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4,293</w:t>
            </w:r>
          </w:p>
        </w:tc>
        <w:tc>
          <w:tcPr>
            <w:tcW w:type="dxa" w:w="1440"/>
            <w:shd w:fill="F8FAFC"/>
            <w:tcMar>
              <w:top w:w="100" w:type="dxa"/>
              <w:bottom w:w="100" w:type="dxa"/>
              <w:left w:w="120" w:type="dxa"/>
              <w:right w:w="120" w:type="dxa"/>
            </w:tcMar>
            <w:vAlign w:val="center"/>
          </w:tcPr>
          <w:p>
            <w:pPr>
              <w:spacing w:before="40" w:after="40"/>
              <w:jc w:val="center"/>
            </w:pPr>
            <w:r>
              <w:rPr>
                <w:rFonts w:ascii="Arial" w:hAnsi="Arial"/>
                <w:color w:val="2D3748"/>
                <w:sz w:val="18"/>
              </w:rPr>
              <w:t>4,004 (93.3%)</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206 (4.8%)</w:t>
            </w:r>
          </w:p>
        </w:tc>
        <w:tc>
          <w:tcPr>
            <w:tcW w:type="dxa" w:w="1296"/>
            <w:shd w:fill="F8FAFC"/>
            <w:tcMar>
              <w:top w:w="100" w:type="dxa"/>
              <w:bottom w:w="100" w:type="dxa"/>
              <w:left w:w="120" w:type="dxa"/>
              <w:right w:w="120" w:type="dxa"/>
            </w:tcMar>
            <w:vAlign w:val="center"/>
          </w:tcPr>
          <w:p>
            <w:pPr>
              <w:spacing w:before="40" w:after="40"/>
              <w:jc w:val="center"/>
            </w:pPr>
            <w:r>
              <w:rPr>
                <w:rFonts w:ascii="Arial" w:hAnsi="Arial"/>
                <w:color w:val="2D3748"/>
                <w:sz w:val="18"/>
              </w:rPr>
              <w:t>83 (1.9%)</w:t>
            </w:r>
          </w:p>
        </w:tc>
      </w:tr>
      <w:tr>
        <w:trPr>
          <w:cantSplit/>
        </w:trPr>
        <w:tc>
          <w:tcPr>
            <w:tcW w:type="dxa" w:w="1584"/>
            <w:shd w:fill="FFFFFF"/>
            <w:tcMar>
              <w:top w:w="100" w:type="dxa"/>
              <w:bottom w:w="100" w:type="dxa"/>
              <w:left w:w="120" w:type="dxa"/>
              <w:right w:w="120" w:type="dxa"/>
            </w:tcMar>
            <w:vAlign w:val="center"/>
          </w:tcPr>
          <w:p>
            <w:pPr>
              <w:spacing w:before="40" w:after="40"/>
              <w:jc w:val="center"/>
            </w:pPr>
            <w:r>
              <w:rPr>
                <w:rFonts w:ascii="Arial" w:hAnsi="Arial"/>
                <w:color w:val="2D3748"/>
                <w:sz w:val="18"/>
              </w:rPr>
              <w:t>Branding</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1,207</w:t>
            </w:r>
          </w:p>
        </w:tc>
        <w:tc>
          <w:tcPr>
            <w:tcW w:type="dxa" w:w="1152"/>
            <w:shd w:fill="FFFFFF"/>
            <w:tcMar>
              <w:top w:w="100" w:type="dxa"/>
              <w:bottom w:w="100" w:type="dxa"/>
              <w:left w:w="120" w:type="dxa"/>
              <w:right w:w="120" w:type="dxa"/>
            </w:tcMar>
            <w:vAlign w:val="center"/>
          </w:tcPr>
          <w:p>
            <w:pPr>
              <w:spacing w:before="40" w:after="40"/>
              <w:jc w:val="center"/>
            </w:pPr>
            <w:r>
              <w:rPr>
                <w:rFonts w:ascii="Arial" w:hAnsi="Arial"/>
                <w:color w:val="2D3748"/>
                <w:sz w:val="18"/>
              </w:rPr>
              <w:t>12.08%</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1,339</w:t>
            </w:r>
          </w:p>
        </w:tc>
        <w:tc>
          <w:tcPr>
            <w:tcW w:type="dxa" w:w="1440"/>
            <w:shd w:fill="FFFFFF"/>
            <w:tcMar>
              <w:top w:w="100" w:type="dxa"/>
              <w:bottom w:w="100" w:type="dxa"/>
              <w:left w:w="120" w:type="dxa"/>
              <w:right w:w="120" w:type="dxa"/>
            </w:tcMar>
            <w:vAlign w:val="center"/>
          </w:tcPr>
          <w:p>
            <w:pPr>
              <w:spacing w:before="40" w:after="40"/>
              <w:jc w:val="center"/>
            </w:pPr>
            <w:r>
              <w:rPr>
                <w:rFonts w:ascii="Arial" w:hAnsi="Arial"/>
                <w:color w:val="2D3748"/>
                <w:sz w:val="18"/>
              </w:rPr>
              <w:t>1,072 (80.1%)</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228 (17.0%)</w:t>
            </w:r>
          </w:p>
        </w:tc>
        <w:tc>
          <w:tcPr>
            <w:tcW w:type="dxa" w:w="1296"/>
            <w:shd w:fill="FFFFFF"/>
            <w:tcMar>
              <w:top w:w="100" w:type="dxa"/>
              <w:bottom w:w="100" w:type="dxa"/>
              <w:left w:w="120" w:type="dxa"/>
              <w:right w:w="120" w:type="dxa"/>
            </w:tcMar>
            <w:vAlign w:val="center"/>
          </w:tcPr>
          <w:p>
            <w:pPr>
              <w:spacing w:before="40" w:after="40"/>
              <w:jc w:val="center"/>
            </w:pPr>
            <w:r>
              <w:rPr>
                <w:rFonts w:ascii="Arial" w:hAnsi="Arial"/>
                <w:color w:val="2D3748"/>
                <w:sz w:val="18"/>
              </w:rPr>
              <w:t>39 (2.9%)</w:t>
            </w:r>
          </w:p>
        </w:tc>
      </w:tr>
    </w:tbl>
    <w:p>
      <w:pPr>
        <w:spacing w:after="80"/>
      </w:pPr>
    </w:p>
    <w:p>
      <w:pPr>
        <w:spacing w:before="0" w:after="100" w:line="276" w:lineRule="auto"/>
      </w:pPr>
      <w:r>
        <w:rPr>
          <w:rFonts w:ascii="Arial" w:hAnsi="Arial"/>
          <w:i w:val="0"/>
          <w:color w:val="2D3748"/>
          <w:sz w:val="21"/>
        </w:rPr>
        <w:t>Service là khía cạnh xuất hiện phổ biến nhất (91.37% bài viết), theo sau là Facility (74.66%). Về mặt cảm xúc, Facility và Branding có tỷ lệ phàn nàn/tiêu cực cao nhất (12.9% và 17.0%), trong khi Service và Loyalty có mức độ thỏa mãn vượt trội (89.6% và 93.3%).</w:t>
      </w:r>
    </w:p>
    <w:p>
      <w:pPr>
        <w:keepNext/>
        <w:spacing w:before="120" w:after="40"/>
        <w:jc w:val="center"/>
      </w:pPr>
      <w:r>
        <w:drawing>
          <wp:inline xmlns:a="http://schemas.openxmlformats.org/drawingml/2006/main" xmlns:pic="http://schemas.openxmlformats.org/drawingml/2006/picture">
            <wp:extent cx="5303520" cy="2919916"/>
            <wp:docPr id="5" name="Picture 5"/>
            <wp:cNvGraphicFramePr>
              <a:graphicFrameLocks noChangeAspect="1"/>
            </wp:cNvGraphicFramePr>
            <a:graphic>
              <a:graphicData uri="http://schemas.openxmlformats.org/drawingml/2006/picture">
                <pic:pic>
                  <pic:nvPicPr>
                    <pic:cNvPr id="0" name="43_aspect_frequency_distribution.png"/>
                    <pic:cNvPicPr/>
                  </pic:nvPicPr>
                  <pic:blipFill>
                    <a:blip r:embed="rId15"/>
                    <a:stretch>
                      <a:fillRect/>
                    </a:stretch>
                  </pic:blipFill>
                  <pic:spPr>
                    <a:xfrm>
                      <a:off x="0" y="0"/>
                      <a:ext cx="5303520" cy="2919916"/>
                    </a:xfrm>
                    <a:prstGeom prst="rect"/>
                  </pic:spPr>
                </pic:pic>
              </a:graphicData>
            </a:graphic>
          </wp:inline>
        </w:drawing>
      </w:r>
    </w:p>
    <w:p>
      <w:pPr>
        <w:spacing w:before="40" w:after="200"/>
        <w:jc w:val="center"/>
      </w:pPr>
      <w:r>
        <w:rPr>
          <w:rFonts w:ascii="Arial" w:hAnsi="Arial"/>
          <w:b/>
          <w:i/>
          <w:color w:val="4A5568"/>
          <w:sz w:val="19"/>
        </w:rPr>
        <w:t>Hình 3.5: Tần suất xuất hiện của 6 khía cạnh trong bài đánh giá khách sạn</w:t>
      </w:r>
    </w:p>
    <w:p>
      <w:pPr>
        <w:keepNext/>
        <w:spacing w:before="120" w:after="40"/>
        <w:jc w:val="center"/>
      </w:pPr>
      <w:r>
        <w:drawing>
          <wp:inline xmlns:a="http://schemas.openxmlformats.org/drawingml/2006/main" xmlns:pic="http://schemas.openxmlformats.org/drawingml/2006/picture">
            <wp:extent cx="5303520" cy="2624975"/>
            <wp:docPr id="6" name="Picture 6"/>
            <wp:cNvGraphicFramePr>
              <a:graphicFrameLocks noChangeAspect="1"/>
            </wp:cNvGraphicFramePr>
            <a:graphic>
              <a:graphicData uri="http://schemas.openxmlformats.org/drawingml/2006/picture">
                <pic:pic>
                  <pic:nvPicPr>
                    <pic:cNvPr id="0" name="44_aspect_sentiment_breakdown.png"/>
                    <pic:cNvPicPr/>
                  </pic:nvPicPr>
                  <pic:blipFill>
                    <a:blip r:embed="rId16"/>
                    <a:stretch>
                      <a:fillRect/>
                    </a:stretch>
                  </pic:blipFill>
                  <pic:spPr>
                    <a:xfrm>
                      <a:off x="0" y="0"/>
                      <a:ext cx="5303520" cy="2624975"/>
                    </a:xfrm>
                    <a:prstGeom prst="rect"/>
                  </pic:spPr>
                </pic:pic>
              </a:graphicData>
            </a:graphic>
          </wp:inline>
        </w:drawing>
      </w:r>
    </w:p>
    <w:p>
      <w:pPr>
        <w:spacing w:before="40" w:after="200"/>
        <w:jc w:val="center"/>
      </w:pPr>
      <w:r>
        <w:rPr>
          <w:rFonts w:ascii="Arial" w:hAnsi="Arial"/>
          <w:b/>
          <w:i/>
          <w:color w:val="4A5568"/>
          <w:sz w:val="19"/>
        </w:rPr>
        <w:t>Hình 3.6: Cơ cấu phân bố sắc thái cảm xúc (Positive, Negative, Neutral) theo từng khía cạnh</w:t>
      </w:r>
    </w:p>
    <w:p>
      <w:pPr>
        <w:pStyle w:val="Heading2"/>
        <w:keepNext/>
        <w:spacing w:before="240" w:after="80"/>
      </w:pPr>
      <w:r>
        <w:rPr>
          <w:rFonts w:ascii="Arial" w:hAnsi="Arial"/>
          <w:b/>
          <w:color w:val="2B6CB0"/>
          <w:sz w:val="25"/>
        </w:rPr>
        <w:t>3.5 Đặc tính Đoạn Chứng cứ (Rationale Span) theo Thang sao</w:t>
      </w:r>
    </w:p>
    <w:p>
      <w:pPr>
        <w:spacing w:before="0" w:after="100" w:line="276" w:lineRule="auto"/>
      </w:pPr>
      <w:r>
        <w:rPr>
          <w:rFonts w:ascii="Arial" w:hAnsi="Arial"/>
          <w:i w:val="0"/>
          <w:color w:val="2D3748"/>
          <w:sz w:val="21"/>
        </w:rPr>
        <w:t>Kết quả thực thi Query 2 (RQ1) phân tích độ dài và mật độ bao phủ của các đoạn bằng chứng con người trích xuất trên từng mức xếp hạng sao:</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rPr>
          <w:cantSplit/>
          <w:tblHeader/>
        </w:trPr>
        <w:tc>
          <w:tcPr>
            <w:tcW w:type="dxa" w:w="2160"/>
            <w:shd w:fill="1A365D"/>
            <w:tcMar>
              <w:top w:w="100" w:type="dxa"/>
              <w:bottom w:w="100" w:type="dxa"/>
              <w:left w:w="120" w:type="dxa"/>
              <w:right w:w="120" w:type="dxa"/>
            </w:tcMar>
            <w:vAlign w:val="center"/>
          </w:tcPr>
          <w:p>
            <w:pPr>
              <w:spacing w:before="40" w:after="40"/>
              <w:jc w:val="center"/>
            </w:pPr>
            <w:r>
              <w:rPr>
                <w:rFonts w:ascii="Arial" w:hAnsi="Arial"/>
                <w:b/>
                <w:color w:val="FFFFFF"/>
                <w:sz w:val="19"/>
              </w:rPr>
              <w:t>Mức sao (Rating Tier)</w:t>
            </w:r>
          </w:p>
        </w:tc>
        <w:tc>
          <w:tcPr>
            <w:tcW w:type="dxa" w:w="2304"/>
            <w:shd w:fill="1A365D"/>
            <w:tcMar>
              <w:top w:w="100" w:type="dxa"/>
              <w:bottom w:w="100" w:type="dxa"/>
              <w:left w:w="120" w:type="dxa"/>
              <w:right w:w="120" w:type="dxa"/>
            </w:tcMar>
            <w:vAlign w:val="center"/>
          </w:tcPr>
          <w:p>
            <w:pPr>
              <w:spacing w:before="40" w:after="40"/>
              <w:jc w:val="center"/>
            </w:pPr>
            <w:r>
              <w:rPr>
                <w:rFonts w:ascii="Arial" w:hAnsi="Arial"/>
                <w:b/>
                <w:color w:val="FFFFFF"/>
                <w:sz w:val="19"/>
              </w:rPr>
              <w:t>Tổng số Rationale Spans</w:t>
            </w:r>
          </w:p>
        </w:tc>
        <w:tc>
          <w:tcPr>
            <w:tcW w:type="dxa" w:w="2592"/>
            <w:shd w:fill="1A365D"/>
            <w:tcMar>
              <w:top w:w="100" w:type="dxa"/>
              <w:bottom w:w="100" w:type="dxa"/>
              <w:left w:w="120" w:type="dxa"/>
              <w:right w:w="120" w:type="dxa"/>
            </w:tcMar>
            <w:vAlign w:val="center"/>
          </w:tcPr>
          <w:p>
            <w:pPr>
              <w:spacing w:before="40" w:after="40"/>
              <w:jc w:val="center"/>
            </w:pPr>
            <w:r>
              <w:rPr>
                <w:rFonts w:ascii="Arial" w:hAnsi="Arial"/>
                <w:b/>
                <w:color w:val="FFFFFF"/>
                <w:sz w:val="19"/>
              </w:rPr>
              <w:t>Độ dài trung bình đoạn (Ký tự)</w:t>
            </w:r>
          </w:p>
        </w:tc>
        <w:tc>
          <w:tcPr>
            <w:tcW w:type="dxa" w:w="2304"/>
            <w:shd w:fill="1A365D"/>
            <w:tcMar>
              <w:top w:w="100" w:type="dxa"/>
              <w:bottom w:w="100" w:type="dxa"/>
              <w:left w:w="120" w:type="dxa"/>
              <w:right w:w="120" w:type="dxa"/>
            </w:tcMar>
            <w:vAlign w:val="center"/>
          </w:tcPr>
          <w:p>
            <w:pPr>
              <w:spacing w:before="40" w:after="40"/>
              <w:jc w:val="center"/>
            </w:pPr>
            <w:r>
              <w:rPr>
                <w:rFonts w:ascii="Arial" w:hAnsi="Arial"/>
                <w:b/>
                <w:color w:val="FFFFFF"/>
                <w:sz w:val="19"/>
              </w:rPr>
              <w:t>Mật độ bao phủ văn bản (%)</w:t>
            </w:r>
          </w:p>
        </w:tc>
      </w:tr>
      <w:tr>
        <w:trPr>
          <w:cantSplit/>
        </w:trPr>
        <w:tc>
          <w:tcPr>
            <w:tcW w:type="dxa" w:w="2160"/>
            <w:shd w:fill="F8FAFC"/>
            <w:tcMar>
              <w:top w:w="100" w:type="dxa"/>
              <w:bottom w:w="100" w:type="dxa"/>
              <w:left w:w="120" w:type="dxa"/>
              <w:right w:w="120" w:type="dxa"/>
            </w:tcMar>
            <w:vAlign w:val="center"/>
          </w:tcPr>
          <w:p>
            <w:pPr>
              <w:spacing w:before="40" w:after="40"/>
              <w:jc w:val="center"/>
            </w:pPr>
            <w:r>
              <w:rPr>
                <w:rFonts w:ascii="Arial" w:hAnsi="Arial"/>
                <w:color w:val="2D3748"/>
                <w:sz w:val="18"/>
              </w:rPr>
              <w:t>1 Sao</w:t>
            </w:r>
          </w:p>
        </w:tc>
        <w:tc>
          <w:tcPr>
            <w:tcW w:type="dxa" w:w="2304"/>
            <w:shd w:fill="F8FAFC"/>
            <w:tcMar>
              <w:top w:w="100" w:type="dxa"/>
              <w:bottom w:w="100" w:type="dxa"/>
              <w:left w:w="120" w:type="dxa"/>
              <w:right w:w="120" w:type="dxa"/>
            </w:tcMar>
            <w:vAlign w:val="center"/>
          </w:tcPr>
          <w:p>
            <w:pPr>
              <w:spacing w:before="40" w:after="40"/>
              <w:jc w:val="center"/>
            </w:pPr>
            <w:r>
              <w:rPr>
                <w:rFonts w:ascii="Arial" w:hAnsi="Arial"/>
                <w:color w:val="2D3748"/>
                <w:sz w:val="18"/>
              </w:rPr>
              <w:t>1,088</w:t>
            </w:r>
          </w:p>
        </w:tc>
        <w:tc>
          <w:tcPr>
            <w:tcW w:type="dxa" w:w="2592"/>
            <w:shd w:fill="F8FAFC"/>
            <w:tcMar>
              <w:top w:w="100" w:type="dxa"/>
              <w:bottom w:w="100" w:type="dxa"/>
              <w:left w:w="120" w:type="dxa"/>
              <w:right w:w="120" w:type="dxa"/>
            </w:tcMar>
            <w:vAlign w:val="center"/>
          </w:tcPr>
          <w:p>
            <w:pPr>
              <w:spacing w:before="40" w:after="40"/>
              <w:jc w:val="center"/>
            </w:pPr>
            <w:r>
              <w:rPr>
                <w:rFonts w:ascii="Arial" w:hAnsi="Arial"/>
                <w:color w:val="2D3748"/>
                <w:sz w:val="18"/>
              </w:rPr>
              <w:t>74.16 ký tự</w:t>
            </w:r>
          </w:p>
        </w:tc>
        <w:tc>
          <w:tcPr>
            <w:tcW w:type="dxa" w:w="2304"/>
            <w:shd w:fill="F8FAFC"/>
            <w:tcMar>
              <w:top w:w="100" w:type="dxa"/>
              <w:bottom w:w="100" w:type="dxa"/>
              <w:left w:w="120" w:type="dxa"/>
              <w:right w:w="120" w:type="dxa"/>
            </w:tcMar>
            <w:vAlign w:val="center"/>
          </w:tcPr>
          <w:p>
            <w:pPr>
              <w:spacing w:before="40" w:after="40"/>
              <w:jc w:val="center"/>
            </w:pPr>
            <w:r>
              <w:rPr>
                <w:rFonts w:ascii="Arial" w:hAnsi="Arial"/>
                <w:color w:val="2D3748"/>
                <w:sz w:val="18"/>
              </w:rPr>
              <w:t>14.42%</w:t>
            </w:r>
          </w:p>
        </w:tc>
      </w:tr>
      <w:tr>
        <w:trPr>
          <w:cantSplit/>
        </w:trPr>
        <w:tc>
          <w:tcPr>
            <w:tcW w:type="dxa" w:w="2160"/>
            <w:shd w:fill="FFFFFF"/>
            <w:tcMar>
              <w:top w:w="100" w:type="dxa"/>
              <w:bottom w:w="100" w:type="dxa"/>
              <w:left w:w="120" w:type="dxa"/>
              <w:right w:w="120" w:type="dxa"/>
            </w:tcMar>
            <w:vAlign w:val="center"/>
          </w:tcPr>
          <w:p>
            <w:pPr>
              <w:spacing w:before="40" w:after="40"/>
              <w:jc w:val="center"/>
            </w:pPr>
            <w:r>
              <w:rPr>
                <w:rFonts w:ascii="Arial" w:hAnsi="Arial"/>
                <w:color w:val="2D3748"/>
                <w:sz w:val="18"/>
              </w:rPr>
              <w:t>2 Sao</w:t>
            </w:r>
          </w:p>
        </w:tc>
        <w:tc>
          <w:tcPr>
            <w:tcW w:type="dxa" w:w="2304"/>
            <w:shd w:fill="FFFFFF"/>
            <w:tcMar>
              <w:top w:w="100" w:type="dxa"/>
              <w:bottom w:w="100" w:type="dxa"/>
              <w:left w:w="120" w:type="dxa"/>
              <w:right w:w="120" w:type="dxa"/>
            </w:tcMar>
            <w:vAlign w:val="center"/>
          </w:tcPr>
          <w:p>
            <w:pPr>
              <w:spacing w:before="40" w:after="40"/>
              <w:jc w:val="center"/>
            </w:pPr>
            <w:r>
              <w:rPr>
                <w:rFonts w:ascii="Arial" w:hAnsi="Arial"/>
                <w:color w:val="2D3748"/>
                <w:sz w:val="18"/>
              </w:rPr>
              <w:t>1,180</w:t>
            </w:r>
          </w:p>
        </w:tc>
        <w:tc>
          <w:tcPr>
            <w:tcW w:type="dxa" w:w="2592"/>
            <w:shd w:fill="FFFFFF"/>
            <w:tcMar>
              <w:top w:w="100" w:type="dxa"/>
              <w:bottom w:w="100" w:type="dxa"/>
              <w:left w:w="120" w:type="dxa"/>
              <w:right w:w="120" w:type="dxa"/>
            </w:tcMar>
            <w:vAlign w:val="center"/>
          </w:tcPr>
          <w:p>
            <w:pPr>
              <w:spacing w:before="40" w:after="40"/>
              <w:jc w:val="center"/>
            </w:pPr>
            <w:r>
              <w:rPr>
                <w:rFonts w:ascii="Arial" w:hAnsi="Arial"/>
                <w:color w:val="2D3748"/>
                <w:sz w:val="18"/>
              </w:rPr>
              <w:t>72.66 ký tự</w:t>
            </w:r>
          </w:p>
        </w:tc>
        <w:tc>
          <w:tcPr>
            <w:tcW w:type="dxa" w:w="2304"/>
            <w:shd w:fill="FFFFFF"/>
            <w:tcMar>
              <w:top w:w="100" w:type="dxa"/>
              <w:bottom w:w="100" w:type="dxa"/>
              <w:left w:w="120" w:type="dxa"/>
              <w:right w:w="120" w:type="dxa"/>
            </w:tcMar>
            <w:vAlign w:val="center"/>
          </w:tcPr>
          <w:p>
            <w:pPr>
              <w:spacing w:before="40" w:after="40"/>
              <w:jc w:val="center"/>
            </w:pPr>
            <w:r>
              <w:rPr>
                <w:rFonts w:ascii="Arial" w:hAnsi="Arial"/>
                <w:color w:val="2D3748"/>
                <w:sz w:val="18"/>
              </w:rPr>
              <w:t>14.02%</w:t>
            </w:r>
          </w:p>
        </w:tc>
      </w:tr>
      <w:tr>
        <w:trPr>
          <w:cantSplit/>
        </w:trPr>
        <w:tc>
          <w:tcPr>
            <w:tcW w:type="dxa" w:w="2160"/>
            <w:shd w:fill="F8FAFC"/>
            <w:tcMar>
              <w:top w:w="100" w:type="dxa"/>
              <w:bottom w:w="100" w:type="dxa"/>
              <w:left w:w="120" w:type="dxa"/>
              <w:right w:w="120" w:type="dxa"/>
            </w:tcMar>
            <w:vAlign w:val="center"/>
          </w:tcPr>
          <w:p>
            <w:pPr>
              <w:spacing w:before="40" w:after="40"/>
              <w:jc w:val="center"/>
            </w:pPr>
            <w:r>
              <w:rPr>
                <w:rFonts w:ascii="Arial" w:hAnsi="Arial"/>
                <w:color w:val="2D3748"/>
                <w:sz w:val="18"/>
              </w:rPr>
              <w:t>3 Sao</w:t>
            </w:r>
          </w:p>
        </w:tc>
        <w:tc>
          <w:tcPr>
            <w:tcW w:type="dxa" w:w="2304"/>
            <w:shd w:fill="F8FAFC"/>
            <w:tcMar>
              <w:top w:w="100" w:type="dxa"/>
              <w:bottom w:w="100" w:type="dxa"/>
              <w:left w:w="120" w:type="dxa"/>
              <w:right w:w="120" w:type="dxa"/>
            </w:tcMar>
            <w:vAlign w:val="center"/>
          </w:tcPr>
          <w:p>
            <w:pPr>
              <w:spacing w:before="40" w:after="40"/>
              <w:jc w:val="center"/>
            </w:pPr>
            <w:r>
              <w:rPr>
                <w:rFonts w:ascii="Arial" w:hAnsi="Arial"/>
                <w:color w:val="2D3748"/>
                <w:sz w:val="18"/>
              </w:rPr>
              <w:t>3,222</w:t>
            </w:r>
          </w:p>
        </w:tc>
        <w:tc>
          <w:tcPr>
            <w:tcW w:type="dxa" w:w="2592"/>
            <w:shd w:fill="F8FAFC"/>
            <w:tcMar>
              <w:top w:w="100" w:type="dxa"/>
              <w:bottom w:w="100" w:type="dxa"/>
              <w:left w:w="120" w:type="dxa"/>
              <w:right w:w="120" w:type="dxa"/>
            </w:tcMar>
            <w:vAlign w:val="center"/>
          </w:tcPr>
          <w:p>
            <w:pPr>
              <w:spacing w:before="40" w:after="40"/>
              <w:jc w:val="center"/>
            </w:pPr>
            <w:r>
              <w:rPr>
                <w:rFonts w:ascii="Arial" w:hAnsi="Arial"/>
                <w:color w:val="2D3748"/>
                <w:sz w:val="18"/>
              </w:rPr>
              <w:t>67.02 ký tự</w:t>
            </w:r>
          </w:p>
        </w:tc>
        <w:tc>
          <w:tcPr>
            <w:tcW w:type="dxa" w:w="2304"/>
            <w:shd w:fill="F8FAFC"/>
            <w:tcMar>
              <w:top w:w="100" w:type="dxa"/>
              <w:bottom w:w="100" w:type="dxa"/>
              <w:left w:w="120" w:type="dxa"/>
              <w:right w:w="120" w:type="dxa"/>
            </w:tcMar>
            <w:vAlign w:val="center"/>
          </w:tcPr>
          <w:p>
            <w:pPr>
              <w:spacing w:before="40" w:after="40"/>
              <w:jc w:val="center"/>
            </w:pPr>
            <w:r>
              <w:rPr>
                <w:rFonts w:ascii="Arial" w:hAnsi="Arial"/>
                <w:color w:val="2D3748"/>
                <w:sz w:val="18"/>
              </w:rPr>
              <w:t>13.70%</w:t>
            </w:r>
          </w:p>
        </w:tc>
      </w:tr>
      <w:tr>
        <w:trPr>
          <w:cantSplit/>
        </w:trPr>
        <w:tc>
          <w:tcPr>
            <w:tcW w:type="dxa" w:w="2160"/>
            <w:shd w:fill="FFFFFF"/>
            <w:tcMar>
              <w:top w:w="100" w:type="dxa"/>
              <w:bottom w:w="100" w:type="dxa"/>
              <w:left w:w="120" w:type="dxa"/>
              <w:right w:w="120" w:type="dxa"/>
            </w:tcMar>
            <w:vAlign w:val="center"/>
          </w:tcPr>
          <w:p>
            <w:pPr>
              <w:spacing w:before="40" w:after="40"/>
              <w:jc w:val="center"/>
            </w:pPr>
            <w:r>
              <w:rPr>
                <w:rFonts w:ascii="Arial" w:hAnsi="Arial"/>
                <w:color w:val="2D3748"/>
                <w:sz w:val="18"/>
              </w:rPr>
              <w:t>4 Sao</w:t>
            </w:r>
          </w:p>
        </w:tc>
        <w:tc>
          <w:tcPr>
            <w:tcW w:type="dxa" w:w="2304"/>
            <w:shd w:fill="FFFFFF"/>
            <w:tcMar>
              <w:top w:w="100" w:type="dxa"/>
              <w:bottom w:w="100" w:type="dxa"/>
              <w:left w:w="120" w:type="dxa"/>
              <w:right w:w="120" w:type="dxa"/>
            </w:tcMar>
            <w:vAlign w:val="center"/>
          </w:tcPr>
          <w:p>
            <w:pPr>
              <w:spacing w:before="40" w:after="40"/>
              <w:jc w:val="center"/>
            </w:pPr>
            <w:r>
              <w:rPr>
                <w:rFonts w:ascii="Arial" w:hAnsi="Arial"/>
                <w:color w:val="2D3748"/>
                <w:sz w:val="18"/>
              </w:rPr>
              <w:t>9,821</w:t>
            </w:r>
          </w:p>
        </w:tc>
        <w:tc>
          <w:tcPr>
            <w:tcW w:type="dxa" w:w="2592"/>
            <w:shd w:fill="FFFFFF"/>
            <w:tcMar>
              <w:top w:w="100" w:type="dxa"/>
              <w:bottom w:w="100" w:type="dxa"/>
              <w:left w:w="120" w:type="dxa"/>
              <w:right w:w="120" w:type="dxa"/>
            </w:tcMar>
            <w:vAlign w:val="center"/>
          </w:tcPr>
          <w:p>
            <w:pPr>
              <w:spacing w:before="40" w:after="40"/>
              <w:jc w:val="center"/>
            </w:pPr>
            <w:r>
              <w:rPr>
                <w:rFonts w:ascii="Arial" w:hAnsi="Arial"/>
                <w:color w:val="2D3748"/>
                <w:sz w:val="18"/>
              </w:rPr>
              <w:t>63.42 ký tự</w:t>
            </w:r>
          </w:p>
        </w:tc>
        <w:tc>
          <w:tcPr>
            <w:tcW w:type="dxa" w:w="2304"/>
            <w:shd w:fill="FFFFFF"/>
            <w:tcMar>
              <w:top w:w="100" w:type="dxa"/>
              <w:bottom w:w="100" w:type="dxa"/>
              <w:left w:w="120" w:type="dxa"/>
              <w:right w:w="120" w:type="dxa"/>
            </w:tcMar>
            <w:vAlign w:val="center"/>
          </w:tcPr>
          <w:p>
            <w:pPr>
              <w:spacing w:before="40" w:after="40"/>
              <w:jc w:val="center"/>
            </w:pPr>
            <w:r>
              <w:rPr>
                <w:rFonts w:ascii="Arial" w:hAnsi="Arial"/>
                <w:color w:val="2D3748"/>
                <w:sz w:val="18"/>
              </w:rPr>
              <w:t>14.12%</w:t>
            </w:r>
          </w:p>
        </w:tc>
      </w:tr>
      <w:tr>
        <w:trPr>
          <w:cantSplit/>
        </w:trPr>
        <w:tc>
          <w:tcPr>
            <w:tcW w:type="dxa" w:w="2160"/>
            <w:shd w:fill="F8FAFC"/>
            <w:tcMar>
              <w:top w:w="100" w:type="dxa"/>
              <w:bottom w:w="100" w:type="dxa"/>
              <w:left w:w="120" w:type="dxa"/>
              <w:right w:w="120" w:type="dxa"/>
            </w:tcMar>
            <w:vAlign w:val="center"/>
          </w:tcPr>
          <w:p>
            <w:pPr>
              <w:spacing w:before="40" w:after="40"/>
              <w:jc w:val="center"/>
            </w:pPr>
            <w:r>
              <w:rPr>
                <w:rFonts w:ascii="Arial" w:hAnsi="Arial"/>
                <w:color w:val="2D3748"/>
                <w:sz w:val="18"/>
              </w:rPr>
              <w:t>5 Sao</w:t>
            </w:r>
          </w:p>
        </w:tc>
        <w:tc>
          <w:tcPr>
            <w:tcW w:type="dxa" w:w="2304"/>
            <w:shd w:fill="F8FAFC"/>
            <w:tcMar>
              <w:top w:w="100" w:type="dxa"/>
              <w:bottom w:w="100" w:type="dxa"/>
              <w:left w:w="120" w:type="dxa"/>
              <w:right w:w="120" w:type="dxa"/>
            </w:tcMar>
            <w:vAlign w:val="center"/>
          </w:tcPr>
          <w:p>
            <w:pPr>
              <w:spacing w:before="40" w:after="40"/>
              <w:jc w:val="center"/>
            </w:pPr>
            <w:r>
              <w:rPr>
                <w:rFonts w:ascii="Arial" w:hAnsi="Arial"/>
                <w:color w:val="2D3748"/>
                <w:sz w:val="18"/>
              </w:rPr>
              <w:t>39,015</w:t>
            </w:r>
          </w:p>
        </w:tc>
        <w:tc>
          <w:tcPr>
            <w:tcW w:type="dxa" w:w="2592"/>
            <w:shd w:fill="F8FAFC"/>
            <w:tcMar>
              <w:top w:w="100" w:type="dxa"/>
              <w:bottom w:w="100" w:type="dxa"/>
              <w:left w:w="120" w:type="dxa"/>
              <w:right w:w="120" w:type="dxa"/>
            </w:tcMar>
            <w:vAlign w:val="center"/>
          </w:tcPr>
          <w:p>
            <w:pPr>
              <w:spacing w:before="40" w:after="40"/>
              <w:jc w:val="center"/>
            </w:pPr>
            <w:r>
              <w:rPr>
                <w:rFonts w:ascii="Arial" w:hAnsi="Arial"/>
                <w:color w:val="2D3748"/>
                <w:sz w:val="18"/>
              </w:rPr>
              <w:t>62.77 ký tự</w:t>
            </w:r>
          </w:p>
        </w:tc>
        <w:tc>
          <w:tcPr>
            <w:tcW w:type="dxa" w:w="2304"/>
            <w:shd w:fill="F8FAFC"/>
            <w:tcMar>
              <w:top w:w="100" w:type="dxa"/>
              <w:bottom w:w="100" w:type="dxa"/>
              <w:left w:w="120" w:type="dxa"/>
              <w:right w:w="120" w:type="dxa"/>
            </w:tcMar>
            <w:vAlign w:val="center"/>
          </w:tcPr>
          <w:p>
            <w:pPr>
              <w:spacing w:before="40" w:after="40"/>
              <w:jc w:val="center"/>
            </w:pPr>
            <w:r>
              <w:rPr>
                <w:rFonts w:ascii="Arial" w:hAnsi="Arial"/>
                <w:color w:val="2D3748"/>
                <w:sz w:val="18"/>
              </w:rPr>
              <w:t>14.69%</w:t>
            </w:r>
          </w:p>
        </w:tc>
      </w:tr>
    </w:tbl>
    <w:p>
      <w:pPr>
        <w:spacing w:after="80"/>
      </w:pPr>
    </w:p>
    <w:p>
      <w:pPr>
        <w:spacing w:before="0" w:after="100" w:line="276" w:lineRule="auto"/>
      </w:pPr>
      <w:r>
        <w:rPr>
          <w:rFonts w:ascii="Arial" w:hAnsi="Arial"/>
          <w:i w:val="0"/>
          <w:color w:val="2D3748"/>
          <w:sz w:val="21"/>
        </w:rPr>
        <w:t>Quy luật quan trọng: Khách hàng đánh giá tiêu cực (1-2 sao) có xu hướng viết các đoạn bằng chứng dài hơn rõ rệt (trung bình 74.16 ký tự ở mức 1 sao so với 62.77 ký tự ở mức 5 sao, dài hơn 18.1%). Điều này phản ánh tâm lý du khách khi gặp trải nghiệm tồi tệ thường miêu tả rất chi tiết tình huống sự cố. Tuy nhiên, mật độ bao phủ bằng chứng trên toàn văn bản luôn ổn định quanh ngưỡng 13.7% - 14.7%, củng cố giả thuyết rằng rationale chỉ chiếm khoảng 1/7 nội dung bài viết.</w:t>
      </w:r>
    </w:p>
    <w:p>
      <w:pPr>
        <w:keepNext/>
        <w:spacing w:before="120" w:after="40"/>
        <w:jc w:val="center"/>
      </w:pPr>
      <w:r>
        <w:drawing>
          <wp:inline xmlns:a="http://schemas.openxmlformats.org/drawingml/2006/main" xmlns:pic="http://schemas.openxmlformats.org/drawingml/2006/picture">
            <wp:extent cx="5303520" cy="2624975"/>
            <wp:docPr id="7" name="Picture 7"/>
            <wp:cNvGraphicFramePr>
              <a:graphicFrameLocks noChangeAspect="1"/>
            </wp:cNvGraphicFramePr>
            <a:graphic>
              <a:graphicData uri="http://schemas.openxmlformats.org/drawingml/2006/picture">
                <pic:pic>
                  <pic:nvPicPr>
                    <pic:cNvPr id="0" name="45_rationale_length_by_aspect.png"/>
                    <pic:cNvPicPr/>
                  </pic:nvPicPr>
                  <pic:blipFill>
                    <a:blip r:embed="rId17"/>
                    <a:stretch>
                      <a:fillRect/>
                    </a:stretch>
                  </pic:blipFill>
                  <pic:spPr>
                    <a:xfrm>
                      <a:off x="0" y="0"/>
                      <a:ext cx="5303520" cy="2624975"/>
                    </a:xfrm>
                    <a:prstGeom prst="rect"/>
                  </pic:spPr>
                </pic:pic>
              </a:graphicData>
            </a:graphic>
          </wp:inline>
        </w:drawing>
      </w:r>
    </w:p>
    <w:p>
      <w:pPr>
        <w:spacing w:before="40" w:after="200"/>
        <w:jc w:val="center"/>
      </w:pPr>
      <w:r>
        <w:rPr>
          <w:rFonts w:ascii="Arial" w:hAnsi="Arial"/>
          <w:b/>
          <w:i/>
          <w:color w:val="4A5568"/>
          <w:sz w:val="19"/>
        </w:rPr>
        <w:t>Hình 3.7: Phân bố độ dài đoạn căn cứ (Rationale Span Length) theo khía cạnh</w:t>
      </w:r>
    </w:p>
    <w:p>
      <w:pPr>
        <w:pStyle w:val="Heading2"/>
        <w:keepNext/>
        <w:spacing w:before="240" w:after="80"/>
      </w:pPr>
      <w:r>
        <w:rPr>
          <w:rFonts w:ascii="Arial" w:hAnsi="Arial"/>
          <w:b/>
          <w:color w:val="2B6CB0"/>
          <w:sz w:val="25"/>
        </w:rPr>
        <w:t>3.6 Ma trận Đồng xuất hiện giữa các Khía cạnh (Nghiệm chứng RQ2)</w:t>
      </w:r>
    </w:p>
    <w:p>
      <w:pPr>
        <w:spacing w:before="0" w:after="100" w:line="276" w:lineRule="auto"/>
      </w:pPr>
      <w:r>
        <w:rPr>
          <w:rFonts w:ascii="Arial" w:hAnsi="Arial"/>
          <w:i w:val="0"/>
          <w:color w:val="2D3748"/>
          <w:sz w:val="21"/>
        </w:rPr>
        <w:t>Kết quả thực thi Query 3 (RQ2) tính toán ma trận đồng xuất hiện giữa các cặp khía cạnh trong cùng một bài đánh giá:</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rPr>
          <w:cantSplit/>
          <w:tblHeader/>
        </w:trPr>
        <w:tc>
          <w:tcPr>
            <w:tcW w:type="dxa" w:w="3024"/>
            <w:shd w:fill="1A365D"/>
            <w:tcMar>
              <w:top w:w="100" w:type="dxa"/>
              <w:bottom w:w="100" w:type="dxa"/>
              <w:left w:w="120" w:type="dxa"/>
              <w:right w:w="120" w:type="dxa"/>
            </w:tcMar>
            <w:vAlign w:val="center"/>
          </w:tcPr>
          <w:p>
            <w:pPr>
              <w:spacing w:before="40" w:after="40"/>
              <w:jc w:val="center"/>
            </w:pPr>
            <w:r>
              <w:rPr>
                <w:rFonts w:ascii="Arial" w:hAnsi="Arial"/>
                <w:b/>
                <w:color w:val="FFFFFF"/>
                <w:sz w:val="19"/>
              </w:rPr>
              <w:t>Cặp khía cạnh (Aspect X)</w:t>
            </w:r>
          </w:p>
        </w:tc>
        <w:tc>
          <w:tcPr>
            <w:tcW w:type="dxa" w:w="3024"/>
            <w:shd w:fill="1A365D"/>
            <w:tcMar>
              <w:top w:w="100" w:type="dxa"/>
              <w:bottom w:w="100" w:type="dxa"/>
              <w:left w:w="120" w:type="dxa"/>
              <w:right w:w="120" w:type="dxa"/>
            </w:tcMar>
            <w:vAlign w:val="center"/>
          </w:tcPr>
          <w:p>
            <w:pPr>
              <w:spacing w:before="40" w:after="40"/>
              <w:jc w:val="center"/>
            </w:pPr>
            <w:r>
              <w:rPr>
                <w:rFonts w:ascii="Arial" w:hAnsi="Arial"/>
                <w:b/>
                <w:color w:val="FFFFFF"/>
                <w:sz w:val="19"/>
              </w:rPr>
              <w:t>Cặp khía cạnh (Aspect Y)</w:t>
            </w:r>
          </w:p>
        </w:tc>
        <w:tc>
          <w:tcPr>
            <w:tcW w:type="dxa" w:w="3312"/>
            <w:shd w:fill="1A365D"/>
            <w:tcMar>
              <w:top w:w="100" w:type="dxa"/>
              <w:bottom w:w="100" w:type="dxa"/>
              <w:left w:w="120" w:type="dxa"/>
              <w:right w:w="120" w:type="dxa"/>
            </w:tcMar>
            <w:vAlign w:val="center"/>
          </w:tcPr>
          <w:p>
            <w:pPr>
              <w:spacing w:before="40" w:after="40"/>
              <w:jc w:val="center"/>
            </w:pPr>
            <w:r>
              <w:rPr>
                <w:rFonts w:ascii="Arial" w:hAnsi="Arial"/>
                <w:b/>
                <w:color w:val="FFFFFF"/>
                <w:sz w:val="19"/>
              </w:rPr>
              <w:t>Số bài đánh giá đồng xuất hiện</w:t>
            </w:r>
          </w:p>
        </w:tc>
      </w:tr>
      <w:tr>
        <w:trPr>
          <w:cantSplit/>
        </w:trPr>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Facility</w:t>
            </w:r>
          </w:p>
        </w:tc>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Service</w:t>
            </w:r>
          </w:p>
        </w:tc>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6,932 bài (69.39%)</w:t>
            </w:r>
          </w:p>
        </w:tc>
      </w:tr>
      <w:tr>
        <w:trPr>
          <w:cantSplit/>
        </w:trPr>
        <w:tc>
          <w:tcPr>
            <w:tcW w:type="dxa" w:w="3024"/>
            <w:shd w:fill="FFFFFF"/>
            <w:tcMar>
              <w:top w:w="100" w:type="dxa"/>
              <w:bottom w:w="100" w:type="dxa"/>
              <w:left w:w="120" w:type="dxa"/>
              <w:right w:w="120" w:type="dxa"/>
            </w:tcMar>
            <w:vAlign w:val="center"/>
          </w:tcPr>
          <w:p>
            <w:pPr>
              <w:spacing w:before="40" w:after="40"/>
              <w:jc w:val="center"/>
            </w:pPr>
            <w:r>
              <w:rPr>
                <w:rFonts w:ascii="Arial" w:hAnsi="Arial"/>
                <w:color w:val="2D3748"/>
                <w:sz w:val="18"/>
              </w:rPr>
              <w:t>Experience</w:t>
            </w:r>
          </w:p>
        </w:tc>
        <w:tc>
          <w:tcPr>
            <w:tcW w:type="dxa" w:w="3024"/>
            <w:shd w:fill="FFFFFF"/>
            <w:tcMar>
              <w:top w:w="100" w:type="dxa"/>
              <w:bottom w:w="100" w:type="dxa"/>
              <w:left w:w="120" w:type="dxa"/>
              <w:right w:w="120" w:type="dxa"/>
            </w:tcMar>
            <w:vAlign w:val="center"/>
          </w:tcPr>
          <w:p>
            <w:pPr>
              <w:spacing w:before="40" w:after="40"/>
              <w:jc w:val="center"/>
            </w:pPr>
            <w:r>
              <w:rPr>
                <w:rFonts w:ascii="Arial" w:hAnsi="Arial"/>
                <w:color w:val="2D3748"/>
                <w:sz w:val="18"/>
              </w:rPr>
              <w:t>Service</w:t>
            </w:r>
          </w:p>
        </w:tc>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5,512 bài (55.18%)</w:t>
            </w:r>
          </w:p>
        </w:tc>
      </w:tr>
      <w:tr>
        <w:trPr>
          <w:cantSplit/>
        </w:trPr>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Amenity</w:t>
            </w:r>
          </w:p>
        </w:tc>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Service</w:t>
            </w:r>
          </w:p>
        </w:tc>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5,224 bài (52.29%)</w:t>
            </w:r>
          </w:p>
        </w:tc>
      </w:tr>
      <w:tr>
        <w:trPr>
          <w:cantSplit/>
        </w:trPr>
        <w:tc>
          <w:tcPr>
            <w:tcW w:type="dxa" w:w="3024"/>
            <w:shd w:fill="FFFFFF"/>
            <w:tcMar>
              <w:top w:w="100" w:type="dxa"/>
              <w:bottom w:w="100" w:type="dxa"/>
              <w:left w:w="120" w:type="dxa"/>
              <w:right w:w="120" w:type="dxa"/>
            </w:tcMar>
            <w:vAlign w:val="center"/>
          </w:tcPr>
          <w:p>
            <w:pPr>
              <w:spacing w:before="40" w:after="40"/>
              <w:jc w:val="center"/>
            </w:pPr>
            <w:r>
              <w:rPr>
                <w:rFonts w:ascii="Arial" w:hAnsi="Arial"/>
                <w:color w:val="2D3748"/>
                <w:sz w:val="18"/>
              </w:rPr>
              <w:t>Amenity</w:t>
            </w:r>
          </w:p>
        </w:tc>
        <w:tc>
          <w:tcPr>
            <w:tcW w:type="dxa" w:w="3024"/>
            <w:shd w:fill="FFFFFF"/>
            <w:tcMar>
              <w:top w:w="100" w:type="dxa"/>
              <w:bottom w:w="100" w:type="dxa"/>
              <w:left w:w="120" w:type="dxa"/>
              <w:right w:w="120" w:type="dxa"/>
            </w:tcMar>
            <w:vAlign w:val="center"/>
          </w:tcPr>
          <w:p>
            <w:pPr>
              <w:spacing w:before="40" w:after="40"/>
              <w:jc w:val="center"/>
            </w:pPr>
            <w:r>
              <w:rPr>
                <w:rFonts w:ascii="Arial" w:hAnsi="Arial"/>
                <w:color w:val="2D3748"/>
                <w:sz w:val="18"/>
              </w:rPr>
              <w:t>Facility</w:t>
            </w:r>
          </w:p>
        </w:tc>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4,496 bài (45.01%)</w:t>
            </w:r>
          </w:p>
        </w:tc>
      </w:tr>
      <w:tr>
        <w:trPr>
          <w:cantSplit/>
        </w:trPr>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Experience</w:t>
            </w:r>
          </w:p>
        </w:tc>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Facility</w:t>
            </w:r>
          </w:p>
        </w:tc>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4,483 bài (44.87%)</w:t>
            </w:r>
          </w:p>
        </w:tc>
      </w:tr>
      <w:tr>
        <w:trPr>
          <w:cantSplit/>
        </w:trPr>
        <w:tc>
          <w:tcPr>
            <w:tcW w:type="dxa" w:w="3024"/>
            <w:shd w:fill="FFFFFF"/>
            <w:tcMar>
              <w:top w:w="100" w:type="dxa"/>
              <w:bottom w:w="100" w:type="dxa"/>
              <w:left w:w="120" w:type="dxa"/>
              <w:right w:w="120" w:type="dxa"/>
            </w:tcMar>
            <w:vAlign w:val="center"/>
          </w:tcPr>
          <w:p>
            <w:pPr>
              <w:spacing w:before="40" w:after="40"/>
              <w:jc w:val="center"/>
            </w:pPr>
            <w:r>
              <w:rPr>
                <w:rFonts w:ascii="Arial" w:hAnsi="Arial"/>
                <w:color w:val="2D3748"/>
                <w:sz w:val="18"/>
              </w:rPr>
              <w:t>Loyalty</w:t>
            </w:r>
          </w:p>
        </w:tc>
        <w:tc>
          <w:tcPr>
            <w:tcW w:type="dxa" w:w="3024"/>
            <w:shd w:fill="FFFFFF"/>
            <w:tcMar>
              <w:top w:w="100" w:type="dxa"/>
              <w:bottom w:w="100" w:type="dxa"/>
              <w:left w:w="120" w:type="dxa"/>
              <w:right w:w="120" w:type="dxa"/>
            </w:tcMar>
            <w:vAlign w:val="center"/>
          </w:tcPr>
          <w:p>
            <w:pPr>
              <w:spacing w:before="40" w:after="40"/>
              <w:jc w:val="center"/>
            </w:pPr>
            <w:r>
              <w:rPr>
                <w:rFonts w:ascii="Arial" w:hAnsi="Arial"/>
                <w:color w:val="2D3748"/>
                <w:sz w:val="18"/>
              </w:rPr>
              <w:t>Service</w:t>
            </w:r>
          </w:p>
        </w:tc>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3,717 bài (37.21%)</w:t>
            </w:r>
          </w:p>
        </w:tc>
      </w:tr>
      <w:tr>
        <w:trPr>
          <w:cantSplit/>
        </w:trPr>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Amenity</w:t>
            </w:r>
          </w:p>
        </w:tc>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Experience</w:t>
            </w:r>
          </w:p>
        </w:tc>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3,364 bài (33.67%)</w:t>
            </w:r>
          </w:p>
        </w:tc>
      </w:tr>
      <w:tr>
        <w:trPr>
          <w:cantSplit/>
        </w:trPr>
        <w:tc>
          <w:tcPr>
            <w:tcW w:type="dxa" w:w="3024"/>
            <w:shd w:fill="FFFFFF"/>
            <w:tcMar>
              <w:top w:w="100" w:type="dxa"/>
              <w:bottom w:w="100" w:type="dxa"/>
              <w:left w:w="120" w:type="dxa"/>
              <w:right w:w="120" w:type="dxa"/>
            </w:tcMar>
            <w:vAlign w:val="center"/>
          </w:tcPr>
          <w:p>
            <w:pPr>
              <w:spacing w:before="40" w:after="40"/>
              <w:jc w:val="center"/>
            </w:pPr>
            <w:r>
              <w:rPr>
                <w:rFonts w:ascii="Arial" w:hAnsi="Arial"/>
                <w:color w:val="2D3748"/>
                <w:sz w:val="18"/>
              </w:rPr>
              <w:t>Facility</w:t>
            </w:r>
          </w:p>
        </w:tc>
        <w:tc>
          <w:tcPr>
            <w:tcW w:type="dxa" w:w="3024"/>
            <w:shd w:fill="FFFFFF"/>
            <w:tcMar>
              <w:top w:w="100" w:type="dxa"/>
              <w:bottom w:w="100" w:type="dxa"/>
              <w:left w:w="120" w:type="dxa"/>
              <w:right w:w="120" w:type="dxa"/>
            </w:tcMar>
            <w:vAlign w:val="center"/>
          </w:tcPr>
          <w:p>
            <w:pPr>
              <w:spacing w:before="40" w:after="40"/>
              <w:jc w:val="center"/>
            </w:pPr>
            <w:r>
              <w:rPr>
                <w:rFonts w:ascii="Arial" w:hAnsi="Arial"/>
                <w:color w:val="2D3748"/>
                <w:sz w:val="18"/>
              </w:rPr>
              <w:t>Loyalty</w:t>
            </w:r>
          </w:p>
        </w:tc>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2,873 bài (28.76%)</w:t>
            </w:r>
          </w:p>
        </w:tc>
      </w:tr>
      <w:tr>
        <w:trPr>
          <w:cantSplit/>
        </w:trPr>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Experience</w:t>
            </w:r>
          </w:p>
        </w:tc>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Loyalty</w:t>
            </w:r>
          </w:p>
        </w:tc>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2,414 bài (24.16%)</w:t>
            </w:r>
          </w:p>
        </w:tc>
      </w:tr>
      <w:tr>
        <w:trPr>
          <w:cantSplit/>
        </w:trPr>
        <w:tc>
          <w:tcPr>
            <w:tcW w:type="dxa" w:w="3024"/>
            <w:shd w:fill="FFFFFF"/>
            <w:tcMar>
              <w:top w:w="100" w:type="dxa"/>
              <w:bottom w:w="100" w:type="dxa"/>
              <w:left w:w="120" w:type="dxa"/>
              <w:right w:w="120" w:type="dxa"/>
            </w:tcMar>
            <w:vAlign w:val="center"/>
          </w:tcPr>
          <w:p>
            <w:pPr>
              <w:spacing w:before="40" w:after="40"/>
              <w:jc w:val="center"/>
            </w:pPr>
            <w:r>
              <w:rPr>
                <w:rFonts w:ascii="Arial" w:hAnsi="Arial"/>
                <w:color w:val="2D3748"/>
                <w:sz w:val="18"/>
              </w:rPr>
              <w:t>Amenity</w:t>
            </w:r>
          </w:p>
        </w:tc>
        <w:tc>
          <w:tcPr>
            <w:tcW w:type="dxa" w:w="3024"/>
            <w:shd w:fill="FFFFFF"/>
            <w:tcMar>
              <w:top w:w="100" w:type="dxa"/>
              <w:bottom w:w="100" w:type="dxa"/>
              <w:left w:w="120" w:type="dxa"/>
              <w:right w:w="120" w:type="dxa"/>
            </w:tcMar>
            <w:vAlign w:val="center"/>
          </w:tcPr>
          <w:p>
            <w:pPr>
              <w:spacing w:before="40" w:after="40"/>
              <w:jc w:val="center"/>
            </w:pPr>
            <w:r>
              <w:rPr>
                <w:rFonts w:ascii="Arial" w:hAnsi="Arial"/>
                <w:color w:val="2D3748"/>
                <w:sz w:val="18"/>
              </w:rPr>
              <w:t>Loyalty</w:t>
            </w:r>
          </w:p>
        </w:tc>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2,181 bài (21.83%)</w:t>
            </w:r>
          </w:p>
        </w:tc>
      </w:tr>
      <w:tr>
        <w:trPr>
          <w:cantSplit/>
        </w:trPr>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Branding</w:t>
            </w:r>
          </w:p>
        </w:tc>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Service</w:t>
            </w:r>
          </w:p>
        </w:tc>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1,088 bài (10.89%)</w:t>
            </w:r>
          </w:p>
        </w:tc>
      </w:tr>
      <w:tr>
        <w:trPr>
          <w:cantSplit/>
        </w:trPr>
        <w:tc>
          <w:tcPr>
            <w:tcW w:type="dxa" w:w="3024"/>
            <w:shd w:fill="FFFFFF"/>
            <w:tcMar>
              <w:top w:w="100" w:type="dxa"/>
              <w:bottom w:w="100" w:type="dxa"/>
              <w:left w:w="120" w:type="dxa"/>
              <w:right w:w="120" w:type="dxa"/>
            </w:tcMar>
            <w:vAlign w:val="center"/>
          </w:tcPr>
          <w:p>
            <w:pPr>
              <w:spacing w:before="40" w:after="40"/>
              <w:jc w:val="center"/>
            </w:pPr>
            <w:r>
              <w:rPr>
                <w:rFonts w:ascii="Arial" w:hAnsi="Arial"/>
                <w:color w:val="2D3748"/>
                <w:sz w:val="18"/>
              </w:rPr>
              <w:t>Branding</w:t>
            </w:r>
          </w:p>
        </w:tc>
        <w:tc>
          <w:tcPr>
            <w:tcW w:type="dxa" w:w="3024"/>
            <w:shd w:fill="FFFFFF"/>
            <w:tcMar>
              <w:top w:w="100" w:type="dxa"/>
              <w:bottom w:w="100" w:type="dxa"/>
              <w:left w:w="120" w:type="dxa"/>
              <w:right w:w="120" w:type="dxa"/>
            </w:tcMar>
            <w:vAlign w:val="center"/>
          </w:tcPr>
          <w:p>
            <w:pPr>
              <w:spacing w:before="40" w:after="40"/>
              <w:jc w:val="center"/>
            </w:pPr>
            <w:r>
              <w:rPr>
                <w:rFonts w:ascii="Arial" w:hAnsi="Arial"/>
                <w:color w:val="2D3748"/>
                <w:sz w:val="18"/>
              </w:rPr>
              <w:t>Facility</w:t>
            </w:r>
          </w:p>
        </w:tc>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880 bài (8.81%)</w:t>
            </w:r>
          </w:p>
        </w:tc>
      </w:tr>
      <w:tr>
        <w:trPr>
          <w:cantSplit/>
        </w:trPr>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Branding</w:t>
            </w:r>
          </w:p>
        </w:tc>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Experience</w:t>
            </w:r>
          </w:p>
        </w:tc>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668 bài (6.69%)</w:t>
            </w:r>
          </w:p>
        </w:tc>
      </w:tr>
      <w:tr>
        <w:trPr>
          <w:cantSplit/>
        </w:trPr>
        <w:tc>
          <w:tcPr>
            <w:tcW w:type="dxa" w:w="3024"/>
            <w:shd w:fill="FFFFFF"/>
            <w:tcMar>
              <w:top w:w="100" w:type="dxa"/>
              <w:bottom w:w="100" w:type="dxa"/>
              <w:left w:w="120" w:type="dxa"/>
              <w:right w:w="120" w:type="dxa"/>
            </w:tcMar>
            <w:vAlign w:val="center"/>
          </w:tcPr>
          <w:p>
            <w:pPr>
              <w:spacing w:before="40" w:after="40"/>
              <w:jc w:val="center"/>
            </w:pPr>
            <w:r>
              <w:rPr>
                <w:rFonts w:ascii="Arial" w:hAnsi="Arial"/>
                <w:color w:val="2D3748"/>
                <w:sz w:val="18"/>
              </w:rPr>
              <w:t>Amenity</w:t>
            </w:r>
          </w:p>
        </w:tc>
        <w:tc>
          <w:tcPr>
            <w:tcW w:type="dxa" w:w="3024"/>
            <w:shd w:fill="FFFFFF"/>
            <w:tcMar>
              <w:top w:w="100" w:type="dxa"/>
              <w:bottom w:w="100" w:type="dxa"/>
              <w:left w:w="120" w:type="dxa"/>
              <w:right w:w="120" w:type="dxa"/>
            </w:tcMar>
            <w:vAlign w:val="center"/>
          </w:tcPr>
          <w:p>
            <w:pPr>
              <w:spacing w:before="40" w:after="40"/>
              <w:jc w:val="center"/>
            </w:pPr>
            <w:r>
              <w:rPr>
                <w:rFonts w:ascii="Arial" w:hAnsi="Arial"/>
                <w:color w:val="2D3748"/>
                <w:sz w:val="18"/>
              </w:rPr>
              <w:t>Branding</w:t>
            </w:r>
          </w:p>
        </w:tc>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597 bài (5.98%)</w:t>
            </w:r>
          </w:p>
        </w:tc>
      </w:tr>
      <w:tr>
        <w:trPr>
          <w:cantSplit/>
        </w:trPr>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Branding</w:t>
            </w:r>
          </w:p>
        </w:tc>
        <w:tc>
          <w:tcPr>
            <w:tcW w:type="dxa" w:w="3024"/>
            <w:shd w:fill="F8FAFC"/>
            <w:tcMar>
              <w:top w:w="100" w:type="dxa"/>
              <w:bottom w:w="100" w:type="dxa"/>
              <w:left w:w="120" w:type="dxa"/>
              <w:right w:w="120" w:type="dxa"/>
            </w:tcMar>
            <w:vAlign w:val="center"/>
          </w:tcPr>
          <w:p>
            <w:pPr>
              <w:spacing w:before="40" w:after="40"/>
              <w:jc w:val="center"/>
            </w:pPr>
            <w:r>
              <w:rPr>
                <w:rFonts w:ascii="Arial" w:hAnsi="Arial"/>
                <w:color w:val="2D3748"/>
                <w:sz w:val="18"/>
              </w:rPr>
              <w:t>Loyalty</w:t>
            </w:r>
          </w:p>
        </w:tc>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464 bài (4.64%)</w:t>
            </w:r>
          </w:p>
        </w:tc>
      </w:tr>
    </w:tbl>
    <w:p>
      <w:pPr>
        <w:spacing w:after="80"/>
      </w:pPr>
    </w:p>
    <w:p>
      <w:pPr>
        <w:spacing w:before="0" w:after="100" w:line="276" w:lineRule="auto"/>
      </w:pPr>
      <w:r>
        <w:rPr>
          <w:rFonts w:ascii="Arial" w:hAnsi="Arial"/>
          <w:i w:val="0"/>
          <w:color w:val="2D3748"/>
          <w:sz w:val="21"/>
        </w:rPr>
        <w:t>Cặp đôi Facility - Service đồng xuất hiện cao nhất với 6,932 bài đánh giá (chiếm gần 70% toàn bộ dataset). Mức độ gắn kết cao này là nguồn gốc trực tiếp của hiện tượng rò rỉ căn cứ nếu không có cơ chế chế tài chuyên biệt.</w:t>
      </w:r>
    </w:p>
    <w:p>
      <w:pPr>
        <w:keepNext/>
        <w:spacing w:before="120" w:after="40"/>
        <w:jc w:val="center"/>
      </w:pPr>
      <w:r>
        <w:drawing>
          <wp:inline xmlns:a="http://schemas.openxmlformats.org/drawingml/2006/main" xmlns:pic="http://schemas.openxmlformats.org/drawingml/2006/picture">
            <wp:extent cx="5303520" cy="4190728"/>
            <wp:docPr id="8" name="Picture 8"/>
            <wp:cNvGraphicFramePr>
              <a:graphicFrameLocks noChangeAspect="1"/>
            </wp:cNvGraphicFramePr>
            <a:graphic>
              <a:graphicData uri="http://schemas.openxmlformats.org/drawingml/2006/picture">
                <pic:pic>
                  <pic:nvPicPr>
                    <pic:cNvPr id="0" name="46_aspect_cooccurrence_matrix.png"/>
                    <pic:cNvPicPr/>
                  </pic:nvPicPr>
                  <pic:blipFill>
                    <a:blip r:embed="rId18"/>
                    <a:stretch>
                      <a:fillRect/>
                    </a:stretch>
                  </pic:blipFill>
                  <pic:spPr>
                    <a:xfrm>
                      <a:off x="0" y="0"/>
                      <a:ext cx="5303520" cy="4190728"/>
                    </a:xfrm>
                    <a:prstGeom prst="rect"/>
                  </pic:spPr>
                </pic:pic>
              </a:graphicData>
            </a:graphic>
          </wp:inline>
        </w:drawing>
      </w:r>
    </w:p>
    <w:p>
      <w:pPr>
        <w:spacing w:before="40" w:after="200"/>
        <w:jc w:val="center"/>
      </w:pPr>
      <w:r>
        <w:rPr>
          <w:rFonts w:ascii="Arial" w:hAnsi="Arial"/>
          <w:b/>
          <w:i/>
          <w:color w:val="4A5568"/>
          <w:sz w:val="19"/>
        </w:rPr>
        <w:t>Hình 3.8: Ma trận tương quan đồng xuất hiện giữa các khía cạnh trong cùng bài đánh giá</w:t>
      </w:r>
    </w:p>
    <w:p>
      <w:pPr>
        <w:pStyle w:val="Heading2"/>
        <w:keepNext/>
        <w:spacing w:before="240" w:after="80"/>
      </w:pPr>
      <w:r>
        <w:rPr>
          <w:rFonts w:ascii="Arial" w:hAnsi="Arial"/>
          <w:b/>
          <w:color w:val="2B6CB0"/>
          <w:sz w:val="25"/>
        </w:rPr>
        <w:t>3.7 Phân tích Phân kỳ Cảm xúc Đa khía cạnh (Nghiệm chứng RQ2)</w:t>
      </w:r>
    </w:p>
    <w:p>
      <w:pPr>
        <w:spacing w:before="0" w:after="100" w:line="276" w:lineRule="auto"/>
      </w:pPr>
      <w:r>
        <w:rPr>
          <w:rFonts w:ascii="Arial" w:hAnsi="Arial"/>
          <w:i w:val="0"/>
          <w:color w:val="2D3748"/>
          <w:sz w:val="21"/>
        </w:rPr>
        <w:t>Kết quả thực thi Query 4 (RQ2) phát hiện các trường hợp khách hàng có cảm xúc trái ngược hoàn toàn (một khía cạnh khen Positive nhưng khía cạnh khác chê Negative trong cùng 1 bài đánh giá):</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rPr>
          <w:cantSplit/>
          <w:tblHeader/>
        </w:trPr>
        <w:tc>
          <w:tcPr>
            <w:tcW w:type="dxa" w:w="3312"/>
            <w:shd w:fill="1A365D"/>
            <w:tcMar>
              <w:top w:w="100" w:type="dxa"/>
              <w:bottom w:w="100" w:type="dxa"/>
              <w:left w:w="120" w:type="dxa"/>
              <w:right w:w="120" w:type="dxa"/>
            </w:tcMar>
            <w:vAlign w:val="center"/>
          </w:tcPr>
          <w:p>
            <w:pPr>
              <w:spacing w:before="40" w:after="40"/>
              <w:jc w:val="center"/>
            </w:pPr>
            <w:r>
              <w:rPr>
                <w:rFonts w:ascii="Arial" w:hAnsi="Arial"/>
                <w:b/>
                <w:color w:val="FFFFFF"/>
                <w:sz w:val="19"/>
              </w:rPr>
              <w:t>Khía cạnh Tích cực (Positive)</w:t>
            </w:r>
          </w:p>
        </w:tc>
        <w:tc>
          <w:tcPr>
            <w:tcW w:type="dxa" w:w="3312"/>
            <w:shd w:fill="1A365D"/>
            <w:tcMar>
              <w:top w:w="100" w:type="dxa"/>
              <w:bottom w:w="100" w:type="dxa"/>
              <w:left w:w="120" w:type="dxa"/>
              <w:right w:w="120" w:type="dxa"/>
            </w:tcMar>
            <w:vAlign w:val="center"/>
          </w:tcPr>
          <w:p>
            <w:pPr>
              <w:spacing w:before="40" w:after="40"/>
              <w:jc w:val="center"/>
            </w:pPr>
            <w:r>
              <w:rPr>
                <w:rFonts w:ascii="Arial" w:hAnsi="Arial"/>
                <w:b/>
                <w:color w:val="FFFFFF"/>
                <w:sz w:val="19"/>
              </w:rPr>
              <w:t>Khía cạnh Tiêu cực (Negative)</w:t>
            </w:r>
          </w:p>
        </w:tc>
        <w:tc>
          <w:tcPr>
            <w:tcW w:type="dxa" w:w="2736"/>
            <w:shd w:fill="1A365D"/>
            <w:tcMar>
              <w:top w:w="100" w:type="dxa"/>
              <w:bottom w:w="100" w:type="dxa"/>
              <w:left w:w="120" w:type="dxa"/>
              <w:right w:w="120" w:type="dxa"/>
            </w:tcMar>
            <w:vAlign w:val="center"/>
          </w:tcPr>
          <w:p>
            <w:pPr>
              <w:spacing w:before="40" w:after="40"/>
              <w:jc w:val="center"/>
            </w:pPr>
            <w:r>
              <w:rPr>
                <w:rFonts w:ascii="Arial" w:hAnsi="Arial"/>
                <w:b/>
                <w:color w:val="FFFFFF"/>
                <w:sz w:val="19"/>
              </w:rPr>
              <w:t>Số lượng bài có phân kỳ cảm xúc</w:t>
            </w:r>
          </w:p>
        </w:tc>
      </w:tr>
      <w:tr>
        <w:trPr>
          <w:cantSplit/>
        </w:trPr>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Service</w:t>
            </w:r>
          </w:p>
        </w:tc>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Facility</w:t>
            </w:r>
          </w:p>
        </w:tc>
        <w:tc>
          <w:tcPr>
            <w:tcW w:type="dxa" w:w="2736"/>
            <w:shd w:fill="F8FAFC"/>
            <w:tcMar>
              <w:top w:w="100" w:type="dxa"/>
              <w:bottom w:w="100" w:type="dxa"/>
              <w:left w:w="120" w:type="dxa"/>
              <w:right w:w="120" w:type="dxa"/>
            </w:tcMar>
            <w:vAlign w:val="center"/>
          </w:tcPr>
          <w:p>
            <w:pPr>
              <w:spacing w:before="40" w:after="40"/>
              <w:jc w:val="center"/>
            </w:pPr>
            <w:r>
              <w:rPr>
                <w:rFonts w:ascii="Arial" w:hAnsi="Arial"/>
                <w:color w:val="2D3748"/>
                <w:sz w:val="18"/>
              </w:rPr>
              <w:t>640 bài</w:t>
            </w:r>
          </w:p>
        </w:tc>
      </w:tr>
      <w:tr>
        <w:trPr>
          <w:cantSplit/>
        </w:trPr>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Amenity</w:t>
            </w:r>
          </w:p>
        </w:tc>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Facility</w:t>
            </w:r>
          </w:p>
        </w:tc>
        <w:tc>
          <w:tcPr>
            <w:tcW w:type="dxa" w:w="2736"/>
            <w:shd w:fill="FFFFFF"/>
            <w:tcMar>
              <w:top w:w="100" w:type="dxa"/>
              <w:bottom w:w="100" w:type="dxa"/>
              <w:left w:w="120" w:type="dxa"/>
              <w:right w:w="120" w:type="dxa"/>
            </w:tcMar>
            <w:vAlign w:val="center"/>
          </w:tcPr>
          <w:p>
            <w:pPr>
              <w:spacing w:before="40" w:after="40"/>
              <w:jc w:val="center"/>
            </w:pPr>
            <w:r>
              <w:rPr>
                <w:rFonts w:ascii="Arial" w:hAnsi="Arial"/>
                <w:color w:val="2D3748"/>
                <w:sz w:val="18"/>
              </w:rPr>
              <w:t>480 bài</w:t>
            </w:r>
          </w:p>
        </w:tc>
      </w:tr>
      <w:tr>
        <w:trPr>
          <w:cantSplit/>
        </w:trPr>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Facility</w:t>
            </w:r>
          </w:p>
        </w:tc>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Service</w:t>
            </w:r>
          </w:p>
        </w:tc>
        <w:tc>
          <w:tcPr>
            <w:tcW w:type="dxa" w:w="2736"/>
            <w:shd w:fill="F8FAFC"/>
            <w:tcMar>
              <w:top w:w="100" w:type="dxa"/>
              <w:bottom w:w="100" w:type="dxa"/>
              <w:left w:w="120" w:type="dxa"/>
              <w:right w:w="120" w:type="dxa"/>
            </w:tcMar>
            <w:vAlign w:val="center"/>
          </w:tcPr>
          <w:p>
            <w:pPr>
              <w:spacing w:before="40" w:after="40"/>
              <w:jc w:val="center"/>
            </w:pPr>
            <w:r>
              <w:rPr>
                <w:rFonts w:ascii="Arial" w:hAnsi="Arial"/>
                <w:color w:val="2D3748"/>
                <w:sz w:val="18"/>
              </w:rPr>
              <w:t>384 bài</w:t>
            </w:r>
          </w:p>
        </w:tc>
      </w:tr>
      <w:tr>
        <w:trPr>
          <w:cantSplit/>
        </w:trPr>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Service</w:t>
            </w:r>
          </w:p>
        </w:tc>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Experience</w:t>
            </w:r>
          </w:p>
        </w:tc>
        <w:tc>
          <w:tcPr>
            <w:tcW w:type="dxa" w:w="2736"/>
            <w:shd w:fill="FFFFFF"/>
            <w:tcMar>
              <w:top w:w="100" w:type="dxa"/>
              <w:bottom w:w="100" w:type="dxa"/>
              <w:left w:w="120" w:type="dxa"/>
              <w:right w:w="120" w:type="dxa"/>
            </w:tcMar>
            <w:vAlign w:val="center"/>
          </w:tcPr>
          <w:p>
            <w:pPr>
              <w:spacing w:before="40" w:after="40"/>
              <w:jc w:val="center"/>
            </w:pPr>
            <w:r>
              <w:rPr>
                <w:rFonts w:ascii="Arial" w:hAnsi="Arial"/>
                <w:color w:val="2D3748"/>
                <w:sz w:val="18"/>
              </w:rPr>
              <w:t>359 bài</w:t>
            </w:r>
          </w:p>
        </w:tc>
      </w:tr>
      <w:tr>
        <w:trPr>
          <w:cantSplit/>
        </w:trPr>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Experience</w:t>
            </w:r>
          </w:p>
        </w:tc>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Facility</w:t>
            </w:r>
          </w:p>
        </w:tc>
        <w:tc>
          <w:tcPr>
            <w:tcW w:type="dxa" w:w="2736"/>
            <w:shd w:fill="F8FAFC"/>
            <w:tcMar>
              <w:top w:w="100" w:type="dxa"/>
              <w:bottom w:w="100" w:type="dxa"/>
              <w:left w:w="120" w:type="dxa"/>
              <w:right w:w="120" w:type="dxa"/>
            </w:tcMar>
            <w:vAlign w:val="center"/>
          </w:tcPr>
          <w:p>
            <w:pPr>
              <w:spacing w:before="40" w:after="40"/>
              <w:jc w:val="center"/>
            </w:pPr>
            <w:r>
              <w:rPr>
                <w:rFonts w:ascii="Arial" w:hAnsi="Arial"/>
                <w:color w:val="2D3748"/>
                <w:sz w:val="18"/>
              </w:rPr>
              <w:t>337 bài</w:t>
            </w:r>
          </w:p>
        </w:tc>
      </w:tr>
      <w:tr>
        <w:trPr>
          <w:cantSplit/>
        </w:trPr>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Facility</w:t>
            </w:r>
          </w:p>
        </w:tc>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Experience</w:t>
            </w:r>
          </w:p>
        </w:tc>
        <w:tc>
          <w:tcPr>
            <w:tcW w:type="dxa" w:w="2736"/>
            <w:shd w:fill="FFFFFF"/>
            <w:tcMar>
              <w:top w:w="100" w:type="dxa"/>
              <w:bottom w:w="100" w:type="dxa"/>
              <w:left w:w="120" w:type="dxa"/>
              <w:right w:w="120" w:type="dxa"/>
            </w:tcMar>
            <w:vAlign w:val="center"/>
          </w:tcPr>
          <w:p>
            <w:pPr>
              <w:spacing w:before="40" w:after="40"/>
              <w:jc w:val="center"/>
            </w:pPr>
            <w:r>
              <w:rPr>
                <w:rFonts w:ascii="Arial" w:hAnsi="Arial"/>
                <w:color w:val="2D3748"/>
                <w:sz w:val="18"/>
              </w:rPr>
              <w:t>316 bài</w:t>
            </w:r>
          </w:p>
        </w:tc>
      </w:tr>
      <w:tr>
        <w:trPr>
          <w:cantSplit/>
        </w:trPr>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Amenity</w:t>
            </w:r>
          </w:p>
        </w:tc>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Service</w:t>
            </w:r>
          </w:p>
        </w:tc>
        <w:tc>
          <w:tcPr>
            <w:tcW w:type="dxa" w:w="2736"/>
            <w:shd w:fill="F8FAFC"/>
            <w:tcMar>
              <w:top w:w="100" w:type="dxa"/>
              <w:bottom w:w="100" w:type="dxa"/>
              <w:left w:w="120" w:type="dxa"/>
              <w:right w:w="120" w:type="dxa"/>
            </w:tcMar>
            <w:vAlign w:val="center"/>
          </w:tcPr>
          <w:p>
            <w:pPr>
              <w:spacing w:before="40" w:after="40"/>
              <w:jc w:val="center"/>
            </w:pPr>
            <w:r>
              <w:rPr>
                <w:rFonts w:ascii="Arial" w:hAnsi="Arial"/>
                <w:color w:val="2D3748"/>
                <w:sz w:val="18"/>
              </w:rPr>
              <w:t>281 bài</w:t>
            </w:r>
          </w:p>
        </w:tc>
      </w:tr>
      <w:tr>
        <w:trPr>
          <w:cantSplit/>
        </w:trPr>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Amenity</w:t>
            </w:r>
          </w:p>
        </w:tc>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Experience</w:t>
            </w:r>
          </w:p>
        </w:tc>
        <w:tc>
          <w:tcPr>
            <w:tcW w:type="dxa" w:w="2736"/>
            <w:shd w:fill="FFFFFF"/>
            <w:tcMar>
              <w:top w:w="100" w:type="dxa"/>
              <w:bottom w:w="100" w:type="dxa"/>
              <w:left w:w="120" w:type="dxa"/>
              <w:right w:w="120" w:type="dxa"/>
            </w:tcMar>
            <w:vAlign w:val="center"/>
          </w:tcPr>
          <w:p>
            <w:pPr>
              <w:spacing w:before="40" w:after="40"/>
              <w:jc w:val="center"/>
            </w:pPr>
            <w:r>
              <w:rPr>
                <w:rFonts w:ascii="Arial" w:hAnsi="Arial"/>
                <w:color w:val="2D3748"/>
                <w:sz w:val="18"/>
              </w:rPr>
              <w:t>246 bài</w:t>
            </w:r>
          </w:p>
        </w:tc>
      </w:tr>
      <w:tr>
        <w:trPr>
          <w:cantSplit/>
        </w:trPr>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Experience</w:t>
            </w:r>
          </w:p>
        </w:tc>
        <w:tc>
          <w:tcPr>
            <w:tcW w:type="dxa" w:w="3312"/>
            <w:shd w:fill="F8FAFC"/>
            <w:tcMar>
              <w:top w:w="100" w:type="dxa"/>
              <w:bottom w:w="100" w:type="dxa"/>
              <w:left w:w="120" w:type="dxa"/>
              <w:right w:w="120" w:type="dxa"/>
            </w:tcMar>
            <w:vAlign w:val="center"/>
          </w:tcPr>
          <w:p>
            <w:pPr>
              <w:spacing w:before="40" w:after="40"/>
              <w:jc w:val="center"/>
            </w:pPr>
            <w:r>
              <w:rPr>
                <w:rFonts w:ascii="Arial" w:hAnsi="Arial"/>
                <w:color w:val="2D3748"/>
                <w:sz w:val="18"/>
              </w:rPr>
              <w:t>Service</w:t>
            </w:r>
          </w:p>
        </w:tc>
        <w:tc>
          <w:tcPr>
            <w:tcW w:type="dxa" w:w="2736"/>
            <w:shd w:fill="F8FAFC"/>
            <w:tcMar>
              <w:top w:w="100" w:type="dxa"/>
              <w:bottom w:w="100" w:type="dxa"/>
              <w:left w:w="120" w:type="dxa"/>
              <w:right w:w="120" w:type="dxa"/>
            </w:tcMar>
            <w:vAlign w:val="center"/>
          </w:tcPr>
          <w:p>
            <w:pPr>
              <w:spacing w:before="40" w:after="40"/>
              <w:jc w:val="center"/>
            </w:pPr>
            <w:r>
              <w:rPr>
                <w:rFonts w:ascii="Arial" w:hAnsi="Arial"/>
                <w:color w:val="2D3748"/>
                <w:sz w:val="18"/>
              </w:rPr>
              <w:t>203 bài</w:t>
            </w:r>
          </w:p>
        </w:tc>
      </w:tr>
      <w:tr>
        <w:trPr>
          <w:cantSplit/>
        </w:trPr>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Service</w:t>
            </w:r>
          </w:p>
        </w:tc>
        <w:tc>
          <w:tcPr>
            <w:tcW w:type="dxa" w:w="3312"/>
            <w:shd w:fill="FFFFFF"/>
            <w:tcMar>
              <w:top w:w="100" w:type="dxa"/>
              <w:bottom w:w="100" w:type="dxa"/>
              <w:left w:w="120" w:type="dxa"/>
              <w:right w:w="120" w:type="dxa"/>
            </w:tcMar>
            <w:vAlign w:val="center"/>
          </w:tcPr>
          <w:p>
            <w:pPr>
              <w:spacing w:before="40" w:after="40"/>
              <w:jc w:val="center"/>
            </w:pPr>
            <w:r>
              <w:rPr>
                <w:rFonts w:ascii="Arial" w:hAnsi="Arial"/>
                <w:color w:val="2D3748"/>
                <w:sz w:val="18"/>
              </w:rPr>
              <w:t>Amenity</w:t>
            </w:r>
          </w:p>
        </w:tc>
        <w:tc>
          <w:tcPr>
            <w:tcW w:type="dxa" w:w="2736"/>
            <w:shd w:fill="FFFFFF"/>
            <w:tcMar>
              <w:top w:w="100" w:type="dxa"/>
              <w:bottom w:w="100" w:type="dxa"/>
              <w:left w:w="120" w:type="dxa"/>
              <w:right w:w="120" w:type="dxa"/>
            </w:tcMar>
            <w:vAlign w:val="center"/>
          </w:tcPr>
          <w:p>
            <w:pPr>
              <w:spacing w:before="40" w:after="40"/>
              <w:jc w:val="center"/>
            </w:pPr>
            <w:r>
              <w:rPr>
                <w:rFonts w:ascii="Arial" w:hAnsi="Arial"/>
                <w:color w:val="2D3748"/>
                <w:sz w:val="18"/>
              </w:rPr>
              <w:t>187 bài</w:t>
            </w:r>
          </w:p>
        </w:tc>
      </w:tr>
    </w:tbl>
    <w:p>
      <w:pPr>
        <w:spacing w:after="80"/>
      </w:pPr>
    </w:p>
    <w:p>
      <w:pPr>
        <w:spacing w:before="0" w:after="100" w:line="276" w:lineRule="auto"/>
      </w:pPr>
      <w:r>
        <w:rPr>
          <w:rFonts w:ascii="Arial" w:hAnsi="Arial"/>
          <w:i w:val="0"/>
          <w:color w:val="2D3748"/>
          <w:sz w:val="21"/>
        </w:rPr>
        <w:t>Phát hiện nổi bật: Có tới 640 bài đánh giá khen ngợi nhân viên phục vụ (Service Positive) nhưng phàn nàn gay gắt về cơ sở vật chất (Facility Negative). Đây là minh chứng đanh thép khẳng định nếu một mô hình chỉ phân loại cảm xúc tổng thể (Overall Sentiment) hoặc bị rò rỉ rationale giữa Service và Facility, mô hình sẽ đưa ra câu trả lời sai lệch hoàn toàn cho người dùng.</w:t>
      </w:r>
    </w:p>
    <w:p>
      <w:pPr>
        <w:keepNext/>
        <w:spacing w:before="120" w:after="40"/>
        <w:jc w:val="center"/>
      </w:pPr>
      <w:r>
        <w:drawing>
          <wp:inline xmlns:a="http://schemas.openxmlformats.org/drawingml/2006/main" xmlns:pic="http://schemas.openxmlformats.org/drawingml/2006/picture">
            <wp:extent cx="5303520" cy="4241857"/>
            <wp:docPr id="9" name="Picture 9"/>
            <wp:cNvGraphicFramePr>
              <a:graphicFrameLocks noChangeAspect="1"/>
            </wp:cNvGraphicFramePr>
            <a:graphic>
              <a:graphicData uri="http://schemas.openxmlformats.org/drawingml/2006/picture">
                <pic:pic>
                  <pic:nvPicPr>
                    <pic:cNvPr id="0" name="47_sentiment_divergence_rate.png"/>
                    <pic:cNvPicPr/>
                  </pic:nvPicPr>
                  <pic:blipFill>
                    <a:blip r:embed="rId19"/>
                    <a:stretch>
                      <a:fillRect/>
                    </a:stretch>
                  </pic:blipFill>
                  <pic:spPr>
                    <a:xfrm>
                      <a:off x="0" y="0"/>
                      <a:ext cx="5303520" cy="4241857"/>
                    </a:xfrm>
                    <a:prstGeom prst="rect"/>
                  </pic:spPr>
                </pic:pic>
              </a:graphicData>
            </a:graphic>
          </wp:inline>
        </w:drawing>
      </w:r>
    </w:p>
    <w:p>
      <w:pPr>
        <w:spacing w:before="40" w:after="200"/>
        <w:jc w:val="center"/>
      </w:pPr>
      <w:r>
        <w:rPr>
          <w:rFonts w:ascii="Arial" w:hAnsi="Arial"/>
          <w:b/>
          <w:i/>
          <w:color w:val="4A5568"/>
          <w:sz w:val="19"/>
        </w:rPr>
        <w:t>Hình 3.9: Tỷ lệ phân kỳ cảm xúc giữa các cặp khía cạnh trong cùng bài đánh giá</w:t>
      </w:r>
    </w:p>
    <w:p>
      <w:pPr>
        <w:keepNext/>
        <w:spacing w:before="120" w:after="40"/>
        <w:jc w:val="center"/>
      </w:pPr>
      <w:r>
        <w:drawing>
          <wp:inline xmlns:a="http://schemas.openxmlformats.org/drawingml/2006/main" xmlns:pic="http://schemas.openxmlformats.org/drawingml/2006/picture">
            <wp:extent cx="5303520" cy="2919916"/>
            <wp:docPr id="10" name="Picture 10"/>
            <wp:cNvGraphicFramePr>
              <a:graphicFrameLocks noChangeAspect="1"/>
            </wp:cNvGraphicFramePr>
            <a:graphic>
              <a:graphicData uri="http://schemas.openxmlformats.org/drawingml/2006/picture">
                <pic:pic>
                  <pic:nvPicPr>
                    <pic:cNvPr id="0" name="48_review_wordcount_by_star.png"/>
                    <pic:cNvPicPr/>
                  </pic:nvPicPr>
                  <pic:blipFill>
                    <a:blip r:embed="rId20"/>
                    <a:stretch>
                      <a:fillRect/>
                    </a:stretch>
                  </pic:blipFill>
                  <pic:spPr>
                    <a:xfrm>
                      <a:off x="0" y="0"/>
                      <a:ext cx="5303520" cy="2919916"/>
                    </a:xfrm>
                    <a:prstGeom prst="rect"/>
                  </pic:spPr>
                </pic:pic>
              </a:graphicData>
            </a:graphic>
          </wp:inline>
        </w:drawing>
      </w:r>
    </w:p>
    <w:p>
      <w:pPr>
        <w:spacing w:before="40" w:after="200"/>
        <w:jc w:val="center"/>
      </w:pPr>
      <w:r>
        <w:rPr>
          <w:rFonts w:ascii="Arial" w:hAnsi="Arial"/>
          <w:b/>
          <w:i/>
          <w:color w:val="4A5568"/>
          <w:sz w:val="19"/>
        </w:rPr>
        <w:t>Hình 3.10: Phân bố số lượng từ bài đánh giá theo mức xếp hạng sao (1 - 5 sao)</w:t>
      </w:r>
    </w:p>
    <w:p>
      <w:pPr>
        <w:pStyle w:val="Heading2"/>
        <w:keepNext/>
        <w:spacing w:before="240" w:after="80"/>
      </w:pPr>
      <w:r>
        <w:rPr>
          <w:rFonts w:ascii="Arial" w:hAnsi="Arial"/>
          <w:b/>
          <w:color w:val="2B6CB0"/>
          <w:sz w:val="25"/>
        </w:rPr>
        <w:t>3.8 Mức độ Chồng lấn Tọa độ Văn bản (Nghiệm chứng RQ3)</w:t>
      </w:r>
    </w:p>
    <w:p>
      <w:pPr>
        <w:spacing w:before="0" w:after="100" w:line="276" w:lineRule="auto"/>
      </w:pPr>
      <w:r>
        <w:rPr>
          <w:rFonts w:ascii="Arial" w:hAnsi="Arial"/>
          <w:i w:val="0"/>
          <w:color w:val="2D3748"/>
          <w:sz w:val="21"/>
        </w:rPr>
        <w:t>Kết quả thực thi Query 5 (RQ3) kiểm tra mức độ trùng lặp tọa độ span giữa các khía cạnh khác nhau do người gán nhãn thực hiện: Trên tổng số 54,326 phân đoạn rationale, hệ thống chỉ phát hiện đúng 8 trường hợp chồng lấn tọa độ:</w:t>
      </w:r>
    </w:p>
    <w:p>
      <w:pPr>
        <w:spacing w:before="0" w:after="100" w:line="276" w:lineRule="auto"/>
      </w:pPr>
      <w:r>
        <w:rPr>
          <w:rFonts w:ascii="Arial" w:hAnsi="Arial"/>
          <w:i w:val="0"/>
          <w:color w:val="2D3748"/>
          <w:sz w:val="21"/>
        </w:rPr>
        <w:t>Facility - Service: 2 trường hợp; Amenity - Facility: 1 trường hợp; Experience - Amenity: 1 trường hợp; Facility - Experience: 1 trường hợp; Loyalty - Amenity: 1 trường hợp; Service - Experience: 1 trường hợp; Service - Loyalty: 1 trường hợp.</w:t>
      </w:r>
    </w:p>
    <w:p>
      <w:pPr>
        <w:spacing w:before="0" w:after="100" w:line="276" w:lineRule="auto"/>
      </w:pPr>
      <w:r>
        <w:rPr>
          <w:rFonts w:ascii="Arial" w:hAnsi="Arial"/>
          <w:i w:val="0"/>
          <w:color w:val="2D3748"/>
          <w:sz w:val="21"/>
        </w:rPr>
        <w:t>Tỷ lệ chồng lấn ở nhãn chuẩn con người chỉ là 8 / 54,326 = 0.0147% (gần như bằng 0). Điều này khẳng định triệt để giả thuyết nghiên cứu của nhóm: Trong nhận thức của con người, bằng chứng cho các khía cạnh là phân tách độc lập (disentangled spans). Do đó, việc mô hình AI trích xuất các mặt nạ chồng lấn là sai lệch phương pháp, và thành phần mất mát Overlap Penalty (λ2 = 0.02) là hoàn toàn có cơ sở lý luận vững chắc.</w:t>
      </w:r>
    </w:p>
    <w:p>
      <w:pPr>
        <w:keepNext/>
        <w:spacing w:before="120" w:after="40"/>
        <w:jc w:val="center"/>
      </w:pPr>
      <w:r>
        <w:drawing>
          <wp:inline xmlns:a="http://schemas.openxmlformats.org/drawingml/2006/main" xmlns:pic="http://schemas.openxmlformats.org/drawingml/2006/picture">
            <wp:extent cx="5303520" cy="2932822"/>
            <wp:docPr id="11" name="Picture 11"/>
            <wp:cNvGraphicFramePr>
              <a:graphicFrameLocks noChangeAspect="1"/>
            </wp:cNvGraphicFramePr>
            <a:graphic>
              <a:graphicData uri="http://schemas.openxmlformats.org/drawingml/2006/picture">
                <pic:pic>
                  <pic:nvPicPr>
                    <pic:cNvPr id="0" name="49_cross_aspect_span_overlap.png"/>
                    <pic:cNvPicPr/>
                  </pic:nvPicPr>
                  <pic:blipFill>
                    <a:blip r:embed="rId21"/>
                    <a:stretch>
                      <a:fillRect/>
                    </a:stretch>
                  </pic:blipFill>
                  <pic:spPr>
                    <a:xfrm>
                      <a:off x="0" y="0"/>
                      <a:ext cx="5303520" cy="2932822"/>
                    </a:xfrm>
                    <a:prstGeom prst="rect"/>
                  </pic:spPr>
                </pic:pic>
              </a:graphicData>
            </a:graphic>
          </wp:inline>
        </w:drawing>
      </w:r>
    </w:p>
    <w:p>
      <w:pPr>
        <w:spacing w:before="40" w:after="200"/>
        <w:jc w:val="center"/>
      </w:pPr>
      <w:r>
        <w:rPr>
          <w:rFonts w:ascii="Arial" w:hAnsi="Arial"/>
          <w:b/>
          <w:i/>
          <w:color w:val="4A5568"/>
          <w:sz w:val="19"/>
        </w:rPr>
        <w:t>Hình 3.11: Mức độ chồng lấn tọa độ văn bản giữa các khía cạnh</w:t>
      </w:r>
    </w:p>
    <w:p>
      <w:pPr>
        <w:keepNext/>
        <w:spacing w:before="120" w:after="40"/>
        <w:jc w:val="center"/>
      </w:pPr>
      <w:r>
        <w:drawing>
          <wp:inline xmlns:a="http://schemas.openxmlformats.org/drawingml/2006/main" xmlns:pic="http://schemas.openxmlformats.org/drawingml/2006/picture">
            <wp:extent cx="5303520" cy="2919916"/>
            <wp:docPr id="12" name="Picture 12"/>
            <wp:cNvGraphicFramePr>
              <a:graphicFrameLocks noChangeAspect="1"/>
            </wp:cNvGraphicFramePr>
            <a:graphic>
              <a:graphicData uri="http://schemas.openxmlformats.org/drawingml/2006/picture">
                <pic:pic>
                  <pic:nvPicPr>
                    <pic:cNvPr id="0" name="410_aspects_per_review_distribution.png"/>
                    <pic:cNvPicPr/>
                  </pic:nvPicPr>
                  <pic:blipFill>
                    <a:blip r:embed="rId22"/>
                    <a:stretch>
                      <a:fillRect/>
                    </a:stretch>
                  </pic:blipFill>
                  <pic:spPr>
                    <a:xfrm>
                      <a:off x="0" y="0"/>
                      <a:ext cx="5303520" cy="2919916"/>
                    </a:xfrm>
                    <a:prstGeom prst="rect"/>
                  </pic:spPr>
                </pic:pic>
              </a:graphicData>
            </a:graphic>
          </wp:inline>
        </w:drawing>
      </w:r>
    </w:p>
    <w:p>
      <w:pPr>
        <w:spacing w:before="40" w:after="200"/>
        <w:jc w:val="center"/>
      </w:pPr>
      <w:r>
        <w:rPr>
          <w:rFonts w:ascii="Arial" w:hAnsi="Arial"/>
          <w:b/>
          <w:i/>
          <w:color w:val="4A5568"/>
          <w:sz w:val="19"/>
        </w:rPr>
        <w:t>Hình 3.12: Phân bố số lượng khía cạnh được đề cập trên mỗi bài đánh giá</w:t>
      </w:r>
    </w:p>
    <w:p>
      <w:pPr>
        <w:pStyle w:val="Heading1"/>
        <w:keepNext/>
        <w:spacing w:before="320" w:after="120"/>
      </w:pPr>
      <w:r>
        <w:rPr>
          <w:rFonts w:ascii="Arial" w:hAnsi="Arial"/>
          <w:b/>
          <w:color w:val="1A365D"/>
          <w:sz w:val="30"/>
        </w:rPr>
        <w:t>4. Tiền xử lý dữ liệu ABSA &amp; Xuất dữ liệu Train/Val/Test</w:t>
      </w:r>
    </w:p>
    <w:p>
      <w:pPr>
        <w:spacing w:before="0" w:after="100" w:line="276" w:lineRule="auto"/>
      </w:pPr>
      <w:r>
        <w:rPr>
          <w:rFonts w:ascii="Arial" w:hAnsi="Arial"/>
          <w:i w:val="0"/>
          <w:color w:val="2D3748"/>
          <w:sz w:val="21"/>
        </w:rPr>
        <w:t>Quy trình tiền xử lý được lập trình chuẩn hóa trong module src/preprocess_absa.py, thực hiện chuyển đổi dữ liệu thô từ định dạng Label Studio thành cấu trúc dữ liệu tensor phục vụ huấn luyện mô hình sâu và trích xuất kiểm định tự động.</w:t>
      </w:r>
    </w:p>
    <w:p>
      <w:pPr>
        <w:pStyle w:val="Heading2"/>
        <w:keepNext/>
        <w:spacing w:before="240" w:after="80"/>
      </w:pPr>
      <w:r>
        <w:rPr>
          <w:rFonts w:ascii="Arial" w:hAnsi="Arial"/>
          <w:b/>
          <w:color w:val="2B6CB0"/>
          <w:sz w:val="25"/>
        </w:rPr>
        <w:t>4.1 Quy trình Xử lý và Hợp nhất Cảm xúc (Majority Voting)</w:t>
      </w:r>
    </w:p>
    <w:p>
      <w:pPr>
        <w:spacing w:before="0" w:after="100" w:line="276" w:lineRule="auto"/>
      </w:pPr>
      <w:r>
        <w:rPr>
          <w:rFonts w:ascii="Arial" w:hAnsi="Arial"/>
          <w:i w:val="0"/>
          <w:color w:val="2D3748"/>
          <w:sz w:val="21"/>
        </w:rPr>
        <w:t>Quá trình parsing và chuẩn hóa thực hiện các bước kỹ thuật nghiêm ngặt:</w:t>
      </w:r>
    </w:p>
    <w:p>
      <w:pPr>
        <w:spacing w:before="0" w:after="100" w:line="276" w:lineRule="auto"/>
      </w:pPr>
      <w:r>
        <w:rPr>
          <w:rFonts w:ascii="Arial" w:hAnsi="Arial"/>
          <w:b/>
          <w:color w:val="1A365D"/>
          <w:sz w:val="21"/>
        </w:rPr>
        <w:t xml:space="preserve">1. Làm sạch nhãn thực thể: </w:t>
      </w:r>
      <w:r>
        <w:rPr>
          <w:rFonts w:ascii="Arial" w:hAnsi="Arial"/>
          <w:i w:val="0"/>
          <w:color w:val="2D3748"/>
          <w:sz w:val="21"/>
        </w:rPr>
        <w:t>Chuẩn hóa lỗi chính tả phổ biến trong dữ liệu gán nhãn thực tế ('Amentity' thành 'Amenity') và hợp nhất về 6 khía cạnh chính thống.</w:t>
      </w:r>
    </w:p>
    <w:p>
      <w:pPr>
        <w:spacing w:before="0" w:after="100" w:line="276" w:lineRule="auto"/>
      </w:pPr>
      <w:r>
        <w:rPr>
          <w:rFonts w:ascii="Arial" w:hAnsi="Arial"/>
          <w:b/>
          <w:color w:val="1A365D"/>
          <w:sz w:val="21"/>
        </w:rPr>
        <w:t xml:space="preserve">2. Khớp nối tọa độ và cảm xúc: </w:t>
      </w:r>
      <w:r>
        <w:rPr>
          <w:rFonts w:ascii="Arial" w:hAnsi="Arial"/>
          <w:i w:val="0"/>
          <w:color w:val="2D3748"/>
          <w:sz w:val="21"/>
        </w:rPr>
        <w:t>Khớp nối chính xác các khối thực thể (entities) mang tọa độ start, end với các nhãn cảm xúc (entity_sentiment) thông qua định danh kết quả (result ID).</w:t>
      </w:r>
    </w:p>
    <w:p>
      <w:pPr>
        <w:spacing w:before="0" w:after="100" w:line="276" w:lineRule="auto"/>
      </w:pPr>
      <w:r>
        <w:rPr>
          <w:rFonts w:ascii="Arial" w:hAnsi="Arial"/>
          <w:b/>
          <w:color w:val="1A365D"/>
          <w:sz w:val="21"/>
        </w:rPr>
        <w:t xml:space="preserve">3. Thuật toán hợp nhất cảm xúc đa chú thích: </w:t>
      </w:r>
      <w:r>
        <w:rPr>
          <w:rFonts w:ascii="Arial" w:hAnsi="Arial"/>
          <w:i w:val="0"/>
          <w:color w:val="2D3748"/>
          <w:sz w:val="21"/>
        </w:rPr>
        <w:t>Trong một bài viết, một khía cạnh có thể có nhiều câu bình luận với các sắc thái khác nhau. Nhóm áp dụng cơ chế bỏ phiếu đa số: Sắc thái có số lượng span lớn nhất sẽ được chọn làm nhãn đại diện của khía cạnh đó. Trong trường hợp hòa phiếu giữa Positive và Negative, mô hình sử dụng điểm số tổng quan của bài viết (score) để phá vỡ thế cân bằng: nếu score &lt;= 3.0 gán nhãn Negative; nếu score &gt; 3.0 gán nhãn Positive.</w:t>
      </w:r>
    </w:p>
    <w:p>
      <w:pPr>
        <w:pStyle w:val="Heading2"/>
        <w:keepNext/>
        <w:spacing w:before="240" w:after="80"/>
      </w:pPr>
      <w:r>
        <w:rPr>
          <w:rFonts w:ascii="Arial" w:hAnsi="Arial"/>
          <w:b/>
          <w:color w:val="2B6CB0"/>
          <w:sz w:val="25"/>
        </w:rPr>
        <w:t>4.2 Chiến lược Phân tầng Dữ liệu (Stratified Splitting 80/10/10)</w:t>
      </w:r>
    </w:p>
    <w:p>
      <w:pPr>
        <w:spacing w:before="0" w:after="100" w:line="276" w:lineRule="auto"/>
      </w:pPr>
      <w:r>
        <w:rPr>
          <w:rFonts w:ascii="Arial" w:hAnsi="Arial"/>
          <w:i w:val="0"/>
          <w:color w:val="2D3748"/>
          <w:sz w:val="21"/>
        </w:rPr>
        <w:t>Để ngăn chặn triệt để hiện tượng lệch phân bố (distribution shift) giữa các tập dữ liệu, nhóm thiết kế thuật toán phân tầng phức hợp (Compound Stratification) với seed=42:</w:t>
      </w:r>
    </w:p>
    <w:p>
      <w:pPr>
        <w:spacing w:before="0" w:after="100" w:line="276" w:lineRule="auto"/>
      </w:pPr>
      <w:r>
        <w:rPr>
          <w:rFonts w:ascii="Arial" w:hAnsi="Arial"/>
          <w:i w:val="0"/>
          <w:color w:val="2D3748"/>
          <w:sz w:val="21"/>
        </w:rPr>
        <w:t>Tạo khóa phân tầng strata_key kết hợp giữa khoảng điểm số xếp hạng (rate_bin: low &lt;= 2.0, mid = 3.0, high = 4.0, top = 5.0) và chuỗi mã nhị phân 6-bit biểu diễn sự xuất hiện đồng thời của 6 khía cạnh (aspect_code). Nhờ đó, tỷ lệ bài 5 sao và cơ cấu đồng xuất hiện của mọi tổ hợp khía cạnh được phân bổ đồng nhất trên cả 3 tập Train (80%), Validation (10%) và Test (10%).</w:t>
      </w:r>
    </w:p>
    <w:p>
      <w:pPr>
        <w:pStyle w:val="Heading2"/>
        <w:keepNext/>
        <w:spacing w:before="240" w:after="80"/>
      </w:pPr>
      <w:r>
        <w:rPr>
          <w:rFonts w:ascii="Arial" w:hAnsi="Arial"/>
          <w:b/>
          <w:color w:val="2B6CB0"/>
          <w:sz w:val="25"/>
        </w:rPr>
        <w:t>4.3 Thống kê Kiểm định Phân bố Dữ liệu Xuất bản</w:t>
      </w:r>
    </w:p>
    <w:p>
      <w:pPr>
        <w:spacing w:before="0" w:after="100" w:line="276" w:lineRule="auto"/>
      </w:pPr>
      <w:r>
        <w:rPr>
          <w:rFonts w:ascii="Arial" w:hAnsi="Arial"/>
          <w:i w:val="0"/>
          <w:color w:val="2D3748"/>
          <w:sz w:val="21"/>
        </w:rPr>
        <w:t>Kết quả thực thi đường ống tiền xử lý đã xuất bản thành công 5 tệp dữ liệu tại thư mục data/train/: train.json, val.json, test.json, label_maps.json và stats.json. Bảng thống kê kiểm định chính xác 100% như sau:</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rPr>
          <w:cantSplit/>
          <w:tblHeader/>
        </w:trPr>
        <w:tc>
          <w:tcPr>
            <w:tcW w:type="dxa" w:w="3024"/>
            <w:shd w:fill="1A365D"/>
            <w:tcMar>
              <w:top w:w="100" w:type="dxa"/>
              <w:bottom w:w="100" w:type="dxa"/>
              <w:left w:w="120" w:type="dxa"/>
              <w:right w:w="120" w:type="dxa"/>
            </w:tcMar>
            <w:vAlign w:val="center"/>
          </w:tcPr>
          <w:p>
            <w:pPr>
              <w:spacing w:before="40" w:after="40"/>
              <w:jc w:val="left"/>
            </w:pPr>
            <w:r>
              <w:rPr>
                <w:rFonts w:ascii="Arial" w:hAnsi="Arial"/>
                <w:b/>
                <w:color w:val="FFFFFF"/>
                <w:sz w:val="19"/>
              </w:rPr>
              <w:t>Chỉ tiêu Thống kê</w:t>
            </w:r>
          </w:p>
        </w:tc>
        <w:tc>
          <w:tcPr>
            <w:tcW w:type="dxa" w:w="2016"/>
            <w:shd w:fill="1A365D"/>
            <w:tcMar>
              <w:top w:w="100" w:type="dxa"/>
              <w:bottom w:w="100" w:type="dxa"/>
              <w:left w:w="120" w:type="dxa"/>
              <w:right w:w="120" w:type="dxa"/>
            </w:tcMar>
            <w:vAlign w:val="center"/>
          </w:tcPr>
          <w:p>
            <w:pPr>
              <w:spacing w:before="40" w:after="40"/>
              <w:jc w:val="center"/>
            </w:pPr>
            <w:r>
              <w:rPr>
                <w:rFonts w:ascii="Arial" w:hAnsi="Arial"/>
                <w:b/>
                <w:color w:val="FFFFFF"/>
                <w:sz w:val="19"/>
              </w:rPr>
              <w:t>Tập Train (80%)</w:t>
            </w:r>
          </w:p>
        </w:tc>
        <w:tc>
          <w:tcPr>
            <w:tcW w:type="dxa" w:w="2016"/>
            <w:shd w:fill="1A365D"/>
            <w:tcMar>
              <w:top w:w="100" w:type="dxa"/>
              <w:bottom w:w="100" w:type="dxa"/>
              <w:left w:w="120" w:type="dxa"/>
              <w:right w:w="120" w:type="dxa"/>
            </w:tcMar>
            <w:vAlign w:val="center"/>
          </w:tcPr>
          <w:p>
            <w:pPr>
              <w:spacing w:before="40" w:after="40"/>
              <w:jc w:val="center"/>
            </w:pPr>
            <w:r>
              <w:rPr>
                <w:rFonts w:ascii="Arial" w:hAnsi="Arial"/>
                <w:b/>
                <w:color w:val="FFFFFF"/>
                <w:sz w:val="19"/>
              </w:rPr>
              <w:t>Tập Val (10%)</w:t>
            </w:r>
          </w:p>
        </w:tc>
        <w:tc>
          <w:tcPr>
            <w:tcW w:type="dxa" w:w="2016"/>
            <w:shd w:fill="1A365D"/>
            <w:tcMar>
              <w:top w:w="100" w:type="dxa"/>
              <w:bottom w:w="100" w:type="dxa"/>
              <w:left w:w="120" w:type="dxa"/>
              <w:right w:w="120" w:type="dxa"/>
            </w:tcMar>
            <w:vAlign w:val="center"/>
          </w:tcPr>
          <w:p>
            <w:pPr>
              <w:spacing w:before="40" w:after="40"/>
              <w:jc w:val="center"/>
            </w:pPr>
            <w:r>
              <w:rPr>
                <w:rFonts w:ascii="Arial" w:hAnsi="Arial"/>
                <w:b/>
                <w:color w:val="FFFFFF"/>
                <w:sz w:val="19"/>
              </w:rPr>
              <w:t>Tập Test (10%)</w:t>
            </w:r>
          </w:p>
        </w:tc>
        <w:tc>
          <w:tcPr>
            <w:tcW w:type="dxa" w:w="2016"/>
            <w:shd w:fill="1A365D"/>
            <w:tcMar>
              <w:top w:w="100" w:type="dxa"/>
              <w:bottom w:w="100" w:type="dxa"/>
              <w:left w:w="120" w:type="dxa"/>
              <w:right w:w="120" w:type="dxa"/>
            </w:tcMar>
            <w:vAlign w:val="center"/>
          </w:tcPr>
          <w:p>
            <w:pPr>
              <w:spacing w:before="40" w:after="40"/>
              <w:jc w:val="center"/>
            </w:pPr>
            <w:r>
              <w:rPr>
                <w:rFonts w:ascii="Arial" w:hAnsi="Arial"/>
                <w:b/>
                <w:color w:val="FFFFFF"/>
                <w:sz w:val="19"/>
              </w:rPr>
              <w:t>Toàn bộ Dataset</w:t>
            </w:r>
          </w:p>
        </w:tc>
      </w:tr>
      <w:tr>
        <w:trPr>
          <w:cantSplit/>
        </w:trPr>
        <w:tc>
          <w:tcPr>
            <w:tcW w:type="dxa" w:w="3024"/>
            <w:shd w:fill="F8FAFC"/>
            <w:tcMar>
              <w:top w:w="100" w:type="dxa"/>
              <w:bottom w:w="100" w:type="dxa"/>
              <w:left w:w="120" w:type="dxa"/>
              <w:right w:w="120" w:type="dxa"/>
            </w:tcMar>
            <w:vAlign w:val="center"/>
          </w:tcPr>
          <w:p>
            <w:pPr>
              <w:spacing w:before="40" w:after="40"/>
              <w:jc w:val="left"/>
            </w:pPr>
            <w:r>
              <w:rPr>
                <w:rFonts w:ascii="Arial" w:hAnsi="Arial"/>
                <w:color w:val="2D3748"/>
                <w:sz w:val="18"/>
              </w:rPr>
              <w:t>Tổng số Bài đánh giá (Reviews)</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7,974</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1,023</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993</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9,990 (100.0%)</w:t>
            </w:r>
          </w:p>
        </w:tc>
      </w:tr>
      <w:tr>
        <w:trPr>
          <w:cantSplit/>
        </w:trPr>
        <w:tc>
          <w:tcPr>
            <w:tcW w:type="dxa" w:w="3024"/>
            <w:shd w:fill="FFFFFF"/>
            <w:tcMar>
              <w:top w:w="100" w:type="dxa"/>
              <w:bottom w:w="100" w:type="dxa"/>
              <w:left w:w="120" w:type="dxa"/>
              <w:right w:w="120" w:type="dxa"/>
            </w:tcMar>
            <w:vAlign w:val="center"/>
          </w:tcPr>
          <w:p>
            <w:pPr>
              <w:spacing w:before="40" w:after="40"/>
              <w:jc w:val="left"/>
            </w:pPr>
            <w:r>
              <w:rPr>
                <w:rFonts w:ascii="Arial" w:hAnsi="Arial"/>
                <w:color w:val="2D3748"/>
                <w:sz w:val="18"/>
              </w:rPr>
              <w:t>Tỷ lệ phân chia thực tế</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79.82%</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10.24%</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9.94%</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100.00%</w:t>
            </w:r>
          </w:p>
        </w:tc>
      </w:tr>
      <w:tr>
        <w:trPr>
          <w:cantSplit/>
        </w:trPr>
        <w:tc>
          <w:tcPr>
            <w:tcW w:type="dxa" w:w="3024"/>
            <w:shd w:fill="F8FAFC"/>
            <w:tcMar>
              <w:top w:w="100" w:type="dxa"/>
              <w:bottom w:w="100" w:type="dxa"/>
              <w:left w:w="120" w:type="dxa"/>
              <w:right w:w="120" w:type="dxa"/>
            </w:tcMar>
            <w:vAlign w:val="center"/>
          </w:tcPr>
          <w:p>
            <w:pPr>
              <w:spacing w:before="40" w:after="40"/>
              <w:jc w:val="left"/>
            </w:pPr>
            <w:r>
              <w:rPr>
                <w:rFonts w:ascii="Arial" w:hAnsi="Arial"/>
                <w:color w:val="2D3748"/>
                <w:sz w:val="18"/>
              </w:rPr>
              <w:t>Khía cạnh Service đề cập</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7,295</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923</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910</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9,128</w:t>
            </w:r>
          </w:p>
        </w:tc>
      </w:tr>
      <w:tr>
        <w:trPr>
          <w:cantSplit/>
        </w:trPr>
        <w:tc>
          <w:tcPr>
            <w:tcW w:type="dxa" w:w="3024"/>
            <w:shd w:fill="FFFFFF"/>
            <w:tcMar>
              <w:top w:w="100" w:type="dxa"/>
              <w:bottom w:w="100" w:type="dxa"/>
              <w:left w:w="120" w:type="dxa"/>
              <w:right w:w="120" w:type="dxa"/>
            </w:tcMar>
            <w:vAlign w:val="center"/>
          </w:tcPr>
          <w:p>
            <w:pPr>
              <w:spacing w:before="40" w:after="40"/>
              <w:jc w:val="left"/>
            </w:pPr>
            <w:r>
              <w:rPr>
                <w:rFonts w:ascii="Arial" w:hAnsi="Arial"/>
                <w:color w:val="2D3748"/>
                <w:sz w:val="18"/>
              </w:rPr>
              <w:t>Khía cạnh Facility đề cập</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5,957</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760</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742</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7,459</w:t>
            </w:r>
          </w:p>
        </w:tc>
      </w:tr>
      <w:tr>
        <w:trPr>
          <w:cantSplit/>
        </w:trPr>
        <w:tc>
          <w:tcPr>
            <w:tcW w:type="dxa" w:w="3024"/>
            <w:shd w:fill="F8FAFC"/>
            <w:tcMar>
              <w:top w:w="100" w:type="dxa"/>
              <w:bottom w:w="100" w:type="dxa"/>
              <w:left w:w="120" w:type="dxa"/>
              <w:right w:w="120" w:type="dxa"/>
            </w:tcMar>
            <w:vAlign w:val="center"/>
          </w:tcPr>
          <w:p>
            <w:pPr>
              <w:spacing w:before="40" w:after="40"/>
              <w:jc w:val="left"/>
            </w:pPr>
            <w:r>
              <w:rPr>
                <w:rFonts w:ascii="Arial" w:hAnsi="Arial"/>
                <w:color w:val="2D3748"/>
                <w:sz w:val="18"/>
              </w:rPr>
              <w:t>Khía cạnh Experience đề cập</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4,814</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617</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598</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6,029</w:t>
            </w:r>
          </w:p>
        </w:tc>
      </w:tr>
      <w:tr>
        <w:trPr>
          <w:cantSplit/>
        </w:trPr>
        <w:tc>
          <w:tcPr>
            <w:tcW w:type="dxa" w:w="3024"/>
            <w:shd w:fill="FFFFFF"/>
            <w:tcMar>
              <w:top w:w="100" w:type="dxa"/>
              <w:bottom w:w="100" w:type="dxa"/>
              <w:left w:w="120" w:type="dxa"/>
              <w:right w:w="120" w:type="dxa"/>
            </w:tcMar>
            <w:vAlign w:val="center"/>
          </w:tcPr>
          <w:p>
            <w:pPr>
              <w:spacing w:before="40" w:after="40"/>
              <w:jc w:val="left"/>
            </w:pPr>
            <w:r>
              <w:rPr>
                <w:rFonts w:ascii="Arial" w:hAnsi="Arial"/>
                <w:color w:val="2D3748"/>
                <w:sz w:val="18"/>
              </w:rPr>
              <w:t>Khía cạnh Amenity đề cập</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4,518</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572</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558</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5,648</w:t>
            </w:r>
          </w:p>
        </w:tc>
      </w:tr>
      <w:tr>
        <w:trPr>
          <w:cantSplit/>
        </w:trPr>
        <w:tc>
          <w:tcPr>
            <w:tcW w:type="dxa" w:w="3024"/>
            <w:shd w:fill="F8FAFC"/>
            <w:tcMar>
              <w:top w:w="100" w:type="dxa"/>
              <w:bottom w:w="100" w:type="dxa"/>
              <w:left w:w="120" w:type="dxa"/>
              <w:right w:w="120" w:type="dxa"/>
            </w:tcMar>
            <w:vAlign w:val="center"/>
          </w:tcPr>
          <w:p>
            <w:pPr>
              <w:spacing w:before="40" w:after="40"/>
              <w:jc w:val="left"/>
            </w:pPr>
            <w:r>
              <w:rPr>
                <w:rFonts w:ascii="Arial" w:hAnsi="Arial"/>
                <w:color w:val="2D3748"/>
                <w:sz w:val="18"/>
              </w:rPr>
              <w:t>Khía cạnh Loyalty đề cập</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3,169</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409</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392</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3,970</w:t>
            </w:r>
          </w:p>
        </w:tc>
      </w:tr>
      <w:tr>
        <w:trPr>
          <w:cantSplit/>
        </w:trPr>
        <w:tc>
          <w:tcPr>
            <w:tcW w:type="dxa" w:w="3024"/>
            <w:shd w:fill="FFFFFF"/>
            <w:tcMar>
              <w:top w:w="100" w:type="dxa"/>
              <w:bottom w:w="100" w:type="dxa"/>
              <w:left w:w="120" w:type="dxa"/>
              <w:right w:w="120" w:type="dxa"/>
            </w:tcMar>
            <w:vAlign w:val="center"/>
          </w:tcPr>
          <w:p>
            <w:pPr>
              <w:spacing w:before="40" w:after="40"/>
              <w:jc w:val="left"/>
            </w:pPr>
            <w:r>
              <w:rPr>
                <w:rFonts w:ascii="Arial" w:hAnsi="Arial"/>
                <w:color w:val="2D3748"/>
                <w:sz w:val="18"/>
              </w:rPr>
              <w:t>Khía cạnh Branding đề cập</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963</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132</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112</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1,207</w:t>
            </w:r>
          </w:p>
        </w:tc>
      </w:tr>
      <w:tr>
        <w:trPr>
          <w:cantSplit/>
        </w:trPr>
        <w:tc>
          <w:tcPr>
            <w:tcW w:type="dxa" w:w="3024"/>
            <w:shd w:fill="F8FAFC"/>
            <w:tcMar>
              <w:top w:w="100" w:type="dxa"/>
              <w:bottom w:w="100" w:type="dxa"/>
              <w:left w:w="120" w:type="dxa"/>
              <w:right w:w="120" w:type="dxa"/>
            </w:tcMar>
            <w:vAlign w:val="center"/>
          </w:tcPr>
          <w:p>
            <w:pPr>
              <w:spacing w:before="40" w:after="40"/>
              <w:jc w:val="left"/>
            </w:pPr>
            <w:r>
              <w:rPr>
                <w:rFonts w:ascii="Arial" w:hAnsi="Arial"/>
                <w:color w:val="2D3748"/>
                <w:sz w:val="18"/>
              </w:rPr>
              <w:t>Cảm xúc Positive (Tích cực)</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23,699 (88.70%)</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2,985 (87.46%)</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2,986 (90.16%)</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29,670 (88.72%)</w:t>
            </w:r>
          </w:p>
        </w:tc>
      </w:tr>
      <w:tr>
        <w:trPr>
          <w:cantSplit/>
        </w:trPr>
        <w:tc>
          <w:tcPr>
            <w:tcW w:type="dxa" w:w="3024"/>
            <w:shd w:fill="FFFFFF"/>
            <w:tcMar>
              <w:top w:w="100" w:type="dxa"/>
              <w:bottom w:w="100" w:type="dxa"/>
              <w:left w:w="120" w:type="dxa"/>
              <w:right w:w="120" w:type="dxa"/>
            </w:tcMar>
            <w:vAlign w:val="center"/>
          </w:tcPr>
          <w:p>
            <w:pPr>
              <w:spacing w:before="40" w:after="40"/>
              <w:jc w:val="left"/>
            </w:pPr>
            <w:r>
              <w:rPr>
                <w:rFonts w:ascii="Arial" w:hAnsi="Arial"/>
                <w:color w:val="2D3748"/>
                <w:sz w:val="18"/>
              </w:rPr>
              <w:t>Cảm xúc Negative (Tiêu cực)</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1,881 (7.04%)</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260 (7.62%)</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208 (6.28%)</w:t>
            </w:r>
          </w:p>
        </w:tc>
        <w:tc>
          <w:tcPr>
            <w:tcW w:type="dxa" w:w="2016"/>
            <w:shd w:fill="FFFFFF"/>
            <w:tcMar>
              <w:top w:w="100" w:type="dxa"/>
              <w:bottom w:w="100" w:type="dxa"/>
              <w:left w:w="120" w:type="dxa"/>
              <w:right w:w="120" w:type="dxa"/>
            </w:tcMar>
            <w:vAlign w:val="center"/>
          </w:tcPr>
          <w:p>
            <w:pPr>
              <w:spacing w:before="40" w:after="40"/>
              <w:jc w:val="center"/>
            </w:pPr>
            <w:r>
              <w:rPr>
                <w:rFonts w:ascii="Arial" w:hAnsi="Arial"/>
                <w:color w:val="2D3748"/>
                <w:sz w:val="18"/>
              </w:rPr>
              <w:t>2,349 (7.02%)</w:t>
            </w:r>
          </w:p>
        </w:tc>
      </w:tr>
      <w:tr>
        <w:trPr>
          <w:cantSplit/>
        </w:trPr>
        <w:tc>
          <w:tcPr>
            <w:tcW w:type="dxa" w:w="3024"/>
            <w:shd w:fill="F8FAFC"/>
            <w:tcMar>
              <w:top w:w="100" w:type="dxa"/>
              <w:bottom w:w="100" w:type="dxa"/>
              <w:left w:w="120" w:type="dxa"/>
              <w:right w:w="120" w:type="dxa"/>
            </w:tcMar>
            <w:vAlign w:val="center"/>
          </w:tcPr>
          <w:p>
            <w:pPr>
              <w:spacing w:before="40" w:after="40"/>
              <w:jc w:val="left"/>
            </w:pPr>
            <w:r>
              <w:rPr>
                <w:rFonts w:ascii="Arial" w:hAnsi="Arial"/>
                <w:color w:val="2D3748"/>
                <w:sz w:val="18"/>
              </w:rPr>
              <w:t>Cảm xúc Neutral (Trung lập)</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1,136 (4.25%)</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168 (4.92%)</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118 (3.56%)</w:t>
            </w:r>
          </w:p>
        </w:tc>
        <w:tc>
          <w:tcPr>
            <w:tcW w:type="dxa" w:w="2016"/>
            <w:shd w:fill="F8FAFC"/>
            <w:tcMar>
              <w:top w:w="100" w:type="dxa"/>
              <w:bottom w:w="100" w:type="dxa"/>
              <w:left w:w="120" w:type="dxa"/>
              <w:right w:w="120" w:type="dxa"/>
            </w:tcMar>
            <w:vAlign w:val="center"/>
          </w:tcPr>
          <w:p>
            <w:pPr>
              <w:spacing w:before="40" w:after="40"/>
              <w:jc w:val="center"/>
            </w:pPr>
            <w:r>
              <w:rPr>
                <w:rFonts w:ascii="Arial" w:hAnsi="Arial"/>
                <w:color w:val="2D3748"/>
                <w:sz w:val="18"/>
              </w:rPr>
              <w:t>1,422 (4.25%)</w:t>
            </w:r>
          </w:p>
        </w:tc>
      </w:tr>
    </w:tbl>
    <w:p>
      <w:pPr>
        <w:spacing w:after="80"/>
      </w:pPr>
    </w:p>
    <w:p>
      <w:pPr>
        <w:spacing w:before="0" w:after="100" w:line="276" w:lineRule="auto"/>
      </w:pPr>
      <w:r>
        <w:rPr>
          <w:rFonts w:ascii="Arial" w:hAnsi="Arial"/>
          <w:i w:val="0"/>
          <w:color w:val="2D3748"/>
          <w:sz w:val="21"/>
        </w:rPr>
        <w:t>Bảng số liệu chứng minh tính ổn định xuất sắc của thuật toán phân tầng: Tỷ lệ cảm xúc trên cả 3 tập duy trì hoàn hảo quanh mức 88.7% Positive, 7.0% Negative và 4.3% Neutral; tỷ lệ xuất hiện của từng khía cạnh dao động dưới 0.8% sai lệch giữa các tập.</w:t>
      </w:r>
    </w:p>
    <w:p>
      <w:pPr>
        <w:pStyle w:val="Heading2"/>
        <w:keepNext/>
        <w:spacing w:before="240" w:after="80"/>
      </w:pPr>
      <w:r>
        <w:rPr>
          <w:rFonts w:ascii="Arial" w:hAnsi="Arial"/>
          <w:b/>
          <w:color w:val="2B6CB0"/>
          <w:sz w:val="25"/>
        </w:rPr>
        <w:t>4.4 Cấu trúc Bản ghi và Kiến trúc Mô hình Huấn luyện</w:t>
      </w:r>
    </w:p>
    <w:p>
      <w:pPr>
        <w:spacing w:before="0" w:after="100" w:line="276" w:lineRule="auto"/>
      </w:pPr>
      <w:r>
        <w:rPr>
          <w:rFonts w:ascii="Arial" w:hAnsi="Arial"/>
          <w:i w:val="0"/>
          <w:color w:val="2D3748"/>
          <w:sz w:val="21"/>
        </w:rPr>
        <w:t>Mỗi bản ghi xuất ra có cấu trúc chuẩn hóa sẵn sàng đưa vào DataLoader:</w:t>
      </w:r>
    </w:p>
    <w:p>
      <w:pPr>
        <w:spacing w:before="0" w:after="100" w:line="276" w:lineRule="auto"/>
      </w:pPr>
      <w:r>
        <w:rPr>
          <w:rFonts w:ascii="Arial" w:hAnsi="Arial"/>
          <w:i/>
          <w:color w:val="2D3748"/>
          <w:sz w:val="21"/>
        </w:rPr>
        <w:t>{ 'review_id': 1, 'ref_id': 'TripAdivisor_En_1', 'text': '...', 'char_length': 488, 'score': 5.0, 'star': '5.0', 'hotel_name': '...', 'aspect_labels': [1, 1, 1, 0, 0, 0], 'sentiment_labels': [1, 1, 1, -1, -1, -1], 'spans': { 'Service': [...], 'Facility': [...] } }</w:t>
      </w:r>
    </w:p>
    <w:p>
      <w:pPr>
        <w:spacing w:before="0" w:after="100" w:line="276" w:lineRule="auto"/>
      </w:pPr>
      <w:r>
        <w:rPr>
          <w:rFonts w:ascii="Arial" w:hAnsi="Arial"/>
          <w:i w:val="0"/>
          <w:color w:val="2D3748"/>
          <w:sz w:val="21"/>
        </w:rPr>
        <w:t>Mô hình HotelABSA_PLMR sử dụng backbone bert-base-uncased (hidden_size=768, max_len=256). Cơ chế hoạt động: (1) Trích xuất biểu diễn toàn câu từ pooler_output đi qua aspect_detector phân loại 6 khía cạnh; (2) Đi qua 6 bộ sinh mặt nạ độc lập mask_generators để tạo trọng số token m_a; (3) Áp dụng pooling có trọng số mặt nạ để thu được biểu diễn riêng của từng khía cạnh và dự đoán 3 sắc thái cảm xúc qua sentiment_heads.</w:t>
      </w:r>
    </w:p>
    <w:p>
      <w:pPr>
        <w:pStyle w:val="Heading1"/>
        <w:keepNext/>
        <w:spacing w:before="320" w:after="120"/>
      </w:pPr>
      <w:r>
        <w:rPr>
          <w:rFonts w:ascii="Arial" w:hAnsi="Arial"/>
          <w:b/>
          <w:color w:val="1A365D"/>
          <w:sz w:val="30"/>
        </w:rPr>
        <w:t>5. Bộ câu hỏi - trả lời mẫu để đánh giá hiệu suất chatbot</w:t>
      </w:r>
    </w:p>
    <w:p>
      <w:pPr>
        <w:spacing w:before="0" w:after="100" w:line="276" w:lineRule="auto"/>
      </w:pPr>
      <w:r>
        <w:rPr>
          <w:rFonts w:ascii="Arial" w:hAnsi="Arial"/>
          <w:i w:val="0"/>
          <w:color w:val="2D3748"/>
          <w:sz w:val="21"/>
        </w:rPr>
        <w:t>Mục này được xây dựng trực tiếp dựa trên tệp dữ liệu chuẩn data/dataset/qa_unverified.json. Bộ dữ liệu gồm chính xác 60 cặp câu hỏi - câu trả lời kiểm thử (QA Benchmark Pairs), được thiết kế có hệ thống nhằm đánh giá khách quan và định lượng hiệu năng thực thi của Chatbot trong việc truy xuất thông tin, suy luận quan điểm và đưa ra minh chứng thực tế.</w:t>
      </w:r>
    </w:p>
    <w:p>
      <w:pPr>
        <w:pStyle w:val="Heading2"/>
        <w:keepNext/>
        <w:spacing w:before="240" w:after="80"/>
      </w:pPr>
      <w:r>
        <w:rPr>
          <w:rFonts w:ascii="Arial" w:hAnsi="Arial"/>
          <w:b/>
          <w:color w:val="2B6CB0"/>
          <w:sz w:val="25"/>
        </w:rPr>
        <w:t>5.1 Phân tích Cấu trúc và Phân bố Bộ QA Benchmark</w:t>
      </w:r>
    </w:p>
    <w:p>
      <w:pPr>
        <w:spacing w:before="0" w:after="100" w:line="276" w:lineRule="auto"/>
      </w:pPr>
      <w:r>
        <w:rPr>
          <w:rFonts w:ascii="Arial" w:hAnsi="Arial"/>
          <w:i w:val="0"/>
          <w:color w:val="2D3748"/>
          <w:sz w:val="21"/>
        </w:rPr>
        <w:t>Bộ dữ liệu đánh giá 60 mẫu mang các đặc tính thiết kế chuyên biệt:</w:t>
      </w:r>
    </w:p>
    <w:p>
      <w:pPr>
        <w:spacing w:before="0" w:after="100" w:line="276" w:lineRule="auto"/>
      </w:pPr>
      <w:r>
        <w:rPr>
          <w:rFonts w:ascii="Arial" w:hAnsi="Arial"/>
          <w:b/>
          <w:color w:val="1A365D"/>
          <w:sz w:val="21"/>
        </w:rPr>
        <w:t xml:space="preserve">1. Phân bổ cân bằng tuyệt đối theo khía cạnh: </w:t>
      </w:r>
      <w:r>
        <w:rPr>
          <w:rFonts w:ascii="Arial" w:hAnsi="Arial"/>
          <w:i w:val="0"/>
          <w:color w:val="2D3748"/>
          <w:sz w:val="21"/>
        </w:rPr>
        <w:t>Chính xác 10 cặp QA cho mỗi khía cạnh trong số 6 khía cạnh cốt lõi (Service: 10, Facility: 10, Experience: 10, Amenity: 10, Loyalty: 10, Branding: 10).</w:t>
      </w:r>
    </w:p>
    <w:p>
      <w:pPr>
        <w:spacing w:before="0" w:after="100" w:line="276" w:lineRule="auto"/>
      </w:pPr>
      <w:r>
        <w:rPr>
          <w:rFonts w:ascii="Arial" w:hAnsi="Arial"/>
          <w:b/>
          <w:color w:val="1A365D"/>
          <w:sz w:val="21"/>
        </w:rPr>
        <w:t xml:space="preserve">2. Cơ cấu cảm xúc đa dạng: </w:t>
      </w:r>
      <w:r>
        <w:rPr>
          <w:rFonts w:ascii="Arial" w:hAnsi="Arial"/>
          <w:i w:val="0"/>
          <w:color w:val="2D3748"/>
          <w:sz w:val="21"/>
        </w:rPr>
        <w:t>Khác với phân bố lệch của tập huấn luyện, bộ QA đánh giá được cân bằng có chủ đích: Positive chiếm 24 câu (40.0%), Negative chiếm 18 câu (30.0%) và Neutral chiếm 18 câu (30.0%). Điều này đảm bảo đánh giá toàn diện khả năng phát hiện khiếu nại/sự cố của Chatbot mà không bị thiên lệch theo đánh giá tốt.</w:t>
      </w:r>
    </w:p>
    <w:p>
      <w:pPr>
        <w:spacing w:before="0" w:after="100" w:line="276" w:lineRule="auto"/>
      </w:pPr>
      <w:r>
        <w:rPr>
          <w:rFonts w:ascii="Arial" w:hAnsi="Arial"/>
          <w:b/>
          <w:color w:val="1A365D"/>
          <w:sz w:val="21"/>
        </w:rPr>
        <w:t xml:space="preserve">3. Độ bao phủ địa lý và cơ sở lưu trú: </w:t>
      </w:r>
      <w:r>
        <w:rPr>
          <w:rFonts w:ascii="Arial" w:hAnsi="Arial"/>
          <w:i w:val="0"/>
          <w:color w:val="2D3748"/>
          <w:sz w:val="21"/>
        </w:rPr>
        <w:t>60 câu hỏi đại diện cho 35 khách sạn thực tế tại 10 tỉnh thành du lịch Việt Nam: Hà Nội (19 câu), Quảng Nam (9 câu), Kiên Giang (8 câu), Tp. HCM (8 câu), Đà Nẵng (6 câu), Khánh Hòa (4 câu), Đồng Nai (2 câu), Thừa Thiên Huế (2 câu), Ninh Bình (1 câu), Lâm Đồng (1 câu).</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rPr>
          <w:cantSplit/>
          <w:tblHeader/>
        </w:trPr>
        <w:tc>
          <w:tcPr>
            <w:tcW w:type="dxa" w:w="3312"/>
            <w:shd w:fill="1A365D"/>
            <w:tcMar>
              <w:top w:w="100" w:type="dxa"/>
              <w:bottom w:w="100" w:type="dxa"/>
              <w:left w:w="120" w:type="dxa"/>
              <w:right w:w="120" w:type="dxa"/>
            </w:tcMar>
            <w:vAlign w:val="center"/>
          </w:tcPr>
          <w:p>
            <w:pPr>
              <w:spacing w:before="40" w:after="40"/>
              <w:jc w:val="left"/>
            </w:pPr>
            <w:r>
              <w:rPr>
                <w:rFonts w:ascii="Arial" w:hAnsi="Arial"/>
                <w:b/>
                <w:color w:val="FFFFFF"/>
                <w:sz w:val="19"/>
              </w:rPr>
              <w:t>Khía cạnh đánh giá</w:t>
            </w:r>
          </w:p>
        </w:tc>
        <w:tc>
          <w:tcPr>
            <w:tcW w:type="dxa" w:w="1872"/>
            <w:shd w:fill="1A365D"/>
            <w:tcMar>
              <w:top w:w="100" w:type="dxa"/>
              <w:bottom w:w="100" w:type="dxa"/>
              <w:left w:w="120" w:type="dxa"/>
              <w:right w:w="120" w:type="dxa"/>
            </w:tcMar>
            <w:vAlign w:val="center"/>
          </w:tcPr>
          <w:p>
            <w:pPr>
              <w:spacing w:before="40" w:after="40"/>
              <w:jc w:val="center"/>
            </w:pPr>
            <w:r>
              <w:rPr>
                <w:rFonts w:ascii="Arial" w:hAnsi="Arial"/>
                <w:b/>
                <w:color w:val="FFFFFF"/>
                <w:sz w:val="19"/>
              </w:rPr>
              <w:t>Số câu hỏi (QA Pairs)</w:t>
            </w:r>
          </w:p>
        </w:tc>
        <w:tc>
          <w:tcPr>
            <w:tcW w:type="dxa" w:w="1872"/>
            <w:shd w:fill="1A365D"/>
            <w:tcMar>
              <w:top w:w="100" w:type="dxa"/>
              <w:bottom w:w="100" w:type="dxa"/>
              <w:left w:w="120" w:type="dxa"/>
              <w:right w:w="120" w:type="dxa"/>
            </w:tcMar>
            <w:vAlign w:val="center"/>
          </w:tcPr>
          <w:p>
            <w:pPr>
              <w:spacing w:before="40" w:after="40"/>
              <w:jc w:val="center"/>
            </w:pPr>
            <w:r>
              <w:rPr>
                <w:rFonts w:ascii="Arial" w:hAnsi="Arial"/>
                <w:b/>
                <w:color w:val="FFFFFF"/>
                <w:sz w:val="19"/>
              </w:rPr>
              <w:t>Positive (Tích cực)</w:t>
            </w:r>
          </w:p>
        </w:tc>
        <w:tc>
          <w:tcPr>
            <w:tcW w:type="dxa" w:w="1872"/>
            <w:shd w:fill="1A365D"/>
            <w:tcMar>
              <w:top w:w="100" w:type="dxa"/>
              <w:bottom w:w="100" w:type="dxa"/>
              <w:left w:w="120" w:type="dxa"/>
              <w:right w:w="120" w:type="dxa"/>
            </w:tcMar>
            <w:vAlign w:val="center"/>
          </w:tcPr>
          <w:p>
            <w:pPr>
              <w:spacing w:before="40" w:after="40"/>
              <w:jc w:val="center"/>
            </w:pPr>
            <w:r>
              <w:rPr>
                <w:rFonts w:ascii="Arial" w:hAnsi="Arial"/>
                <w:b/>
                <w:color w:val="FFFFFF"/>
                <w:sz w:val="19"/>
              </w:rPr>
              <w:t>Negative (Tiêu cực)</w:t>
            </w:r>
          </w:p>
        </w:tc>
        <w:tc>
          <w:tcPr>
            <w:tcW w:type="dxa" w:w="1872"/>
            <w:shd w:fill="1A365D"/>
            <w:tcMar>
              <w:top w:w="100" w:type="dxa"/>
              <w:bottom w:w="100" w:type="dxa"/>
              <w:left w:w="120" w:type="dxa"/>
              <w:right w:w="120" w:type="dxa"/>
            </w:tcMar>
            <w:vAlign w:val="center"/>
          </w:tcPr>
          <w:p>
            <w:pPr>
              <w:spacing w:before="40" w:after="40"/>
              <w:jc w:val="center"/>
            </w:pPr>
            <w:r>
              <w:rPr>
                <w:rFonts w:ascii="Arial" w:hAnsi="Arial"/>
                <w:b/>
                <w:color w:val="FFFFFF"/>
                <w:sz w:val="19"/>
              </w:rPr>
              <w:t>Neutral (Trung lập)</w:t>
            </w:r>
          </w:p>
        </w:tc>
      </w:tr>
      <w:tr>
        <w:trPr>
          <w:cantSplit/>
        </w:trPr>
        <w:tc>
          <w:tcPr>
            <w:tcW w:type="dxa" w:w="3312"/>
            <w:shd w:fill="F8FAFC"/>
            <w:tcMar>
              <w:top w:w="100" w:type="dxa"/>
              <w:bottom w:w="100" w:type="dxa"/>
              <w:left w:w="120" w:type="dxa"/>
              <w:right w:w="120" w:type="dxa"/>
            </w:tcMar>
            <w:vAlign w:val="center"/>
          </w:tcPr>
          <w:p>
            <w:pPr>
              <w:spacing w:before="40" w:after="40"/>
              <w:jc w:val="left"/>
            </w:pPr>
            <w:r>
              <w:rPr>
                <w:rFonts w:ascii="Arial" w:hAnsi="Arial"/>
                <w:color w:val="2D3748"/>
                <w:sz w:val="18"/>
              </w:rPr>
              <w:t>Service (Dịch vụ nhân viên)</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10</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4 câu (40%)</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3 câu (30%)</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3 câu (30%)</w:t>
            </w:r>
          </w:p>
        </w:tc>
      </w:tr>
      <w:tr>
        <w:trPr>
          <w:cantSplit/>
        </w:trPr>
        <w:tc>
          <w:tcPr>
            <w:tcW w:type="dxa" w:w="3312"/>
            <w:shd w:fill="FFFFFF"/>
            <w:tcMar>
              <w:top w:w="100" w:type="dxa"/>
              <w:bottom w:w="100" w:type="dxa"/>
              <w:left w:w="120" w:type="dxa"/>
              <w:right w:w="120" w:type="dxa"/>
            </w:tcMar>
            <w:vAlign w:val="center"/>
          </w:tcPr>
          <w:p>
            <w:pPr>
              <w:spacing w:before="40" w:after="40"/>
              <w:jc w:val="left"/>
            </w:pPr>
            <w:r>
              <w:rPr>
                <w:rFonts w:ascii="Arial" w:hAnsi="Arial"/>
                <w:color w:val="2D3748"/>
                <w:sz w:val="18"/>
              </w:rPr>
              <w:t>Facility (Cơ sở vật chất)</w:t>
            </w:r>
          </w:p>
        </w:tc>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10</w:t>
            </w:r>
          </w:p>
        </w:tc>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4 câu (40%)</w:t>
            </w:r>
          </w:p>
        </w:tc>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3 câu (30%)</w:t>
            </w:r>
          </w:p>
        </w:tc>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3 câu (30%)</w:t>
            </w:r>
          </w:p>
        </w:tc>
      </w:tr>
      <w:tr>
        <w:trPr>
          <w:cantSplit/>
        </w:trPr>
        <w:tc>
          <w:tcPr>
            <w:tcW w:type="dxa" w:w="3312"/>
            <w:shd w:fill="F8FAFC"/>
            <w:tcMar>
              <w:top w:w="100" w:type="dxa"/>
              <w:bottom w:w="100" w:type="dxa"/>
              <w:left w:w="120" w:type="dxa"/>
              <w:right w:w="120" w:type="dxa"/>
            </w:tcMar>
            <w:vAlign w:val="center"/>
          </w:tcPr>
          <w:p>
            <w:pPr>
              <w:spacing w:before="40" w:after="40"/>
              <w:jc w:val="left"/>
            </w:pPr>
            <w:r>
              <w:rPr>
                <w:rFonts w:ascii="Arial" w:hAnsi="Arial"/>
                <w:color w:val="2D3748"/>
                <w:sz w:val="18"/>
              </w:rPr>
              <w:t>Experience (Trải nghiệm)</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10</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4 câu (40%)</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3 câu (30%)</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3 câu (30%)</w:t>
            </w:r>
          </w:p>
        </w:tc>
      </w:tr>
      <w:tr>
        <w:trPr>
          <w:cantSplit/>
        </w:trPr>
        <w:tc>
          <w:tcPr>
            <w:tcW w:type="dxa" w:w="3312"/>
            <w:shd w:fill="FFFFFF"/>
            <w:tcMar>
              <w:top w:w="100" w:type="dxa"/>
              <w:bottom w:w="100" w:type="dxa"/>
              <w:left w:w="120" w:type="dxa"/>
              <w:right w:w="120" w:type="dxa"/>
            </w:tcMar>
            <w:vAlign w:val="center"/>
          </w:tcPr>
          <w:p>
            <w:pPr>
              <w:spacing w:before="40" w:after="40"/>
              <w:jc w:val="left"/>
            </w:pPr>
            <w:r>
              <w:rPr>
                <w:rFonts w:ascii="Arial" w:hAnsi="Arial"/>
                <w:color w:val="2D3748"/>
                <w:sz w:val="18"/>
              </w:rPr>
              <w:t>Amenity (Tiện ích phụ trợ)</w:t>
            </w:r>
          </w:p>
        </w:tc>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10</w:t>
            </w:r>
          </w:p>
        </w:tc>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4 câu (40%)</w:t>
            </w:r>
          </w:p>
        </w:tc>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3 câu (30%)</w:t>
            </w:r>
          </w:p>
        </w:tc>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3 câu (30%)</w:t>
            </w:r>
          </w:p>
        </w:tc>
      </w:tr>
      <w:tr>
        <w:trPr>
          <w:cantSplit/>
        </w:trPr>
        <w:tc>
          <w:tcPr>
            <w:tcW w:type="dxa" w:w="3312"/>
            <w:shd w:fill="F8FAFC"/>
            <w:tcMar>
              <w:top w:w="100" w:type="dxa"/>
              <w:bottom w:w="100" w:type="dxa"/>
              <w:left w:w="120" w:type="dxa"/>
              <w:right w:w="120" w:type="dxa"/>
            </w:tcMar>
            <w:vAlign w:val="center"/>
          </w:tcPr>
          <w:p>
            <w:pPr>
              <w:spacing w:before="40" w:after="40"/>
              <w:jc w:val="left"/>
            </w:pPr>
            <w:r>
              <w:rPr>
                <w:rFonts w:ascii="Arial" w:hAnsi="Arial"/>
                <w:color w:val="2D3748"/>
                <w:sz w:val="18"/>
              </w:rPr>
              <w:t>Loyalty (Ý định quay lại)</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10</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4 câu (40%)</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3 câu (30%)</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3 câu (30%)</w:t>
            </w:r>
          </w:p>
        </w:tc>
      </w:tr>
      <w:tr>
        <w:trPr>
          <w:cantSplit/>
        </w:trPr>
        <w:tc>
          <w:tcPr>
            <w:tcW w:type="dxa" w:w="3312"/>
            <w:shd w:fill="FFFFFF"/>
            <w:tcMar>
              <w:top w:w="100" w:type="dxa"/>
              <w:bottom w:w="100" w:type="dxa"/>
              <w:left w:w="120" w:type="dxa"/>
              <w:right w:w="120" w:type="dxa"/>
            </w:tcMar>
            <w:vAlign w:val="center"/>
          </w:tcPr>
          <w:p>
            <w:pPr>
              <w:spacing w:before="40" w:after="40"/>
              <w:jc w:val="left"/>
            </w:pPr>
            <w:r>
              <w:rPr>
                <w:rFonts w:ascii="Arial" w:hAnsi="Arial"/>
                <w:color w:val="2D3748"/>
                <w:sz w:val="18"/>
              </w:rPr>
              <w:t>Branding (Uy tín thương hiệu)</w:t>
            </w:r>
          </w:p>
        </w:tc>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10</w:t>
            </w:r>
          </w:p>
        </w:tc>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4 câu (40%)</w:t>
            </w:r>
          </w:p>
        </w:tc>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3 câu (30%)</w:t>
            </w:r>
          </w:p>
        </w:tc>
        <w:tc>
          <w:tcPr>
            <w:tcW w:type="dxa" w:w="1872"/>
            <w:shd w:fill="FFFFFF"/>
            <w:tcMar>
              <w:top w:w="100" w:type="dxa"/>
              <w:bottom w:w="100" w:type="dxa"/>
              <w:left w:w="120" w:type="dxa"/>
              <w:right w:w="120" w:type="dxa"/>
            </w:tcMar>
            <w:vAlign w:val="center"/>
          </w:tcPr>
          <w:p>
            <w:pPr>
              <w:spacing w:before="40" w:after="40"/>
              <w:jc w:val="center"/>
            </w:pPr>
            <w:r>
              <w:rPr>
                <w:rFonts w:ascii="Arial" w:hAnsi="Arial"/>
                <w:color w:val="2D3748"/>
                <w:sz w:val="18"/>
              </w:rPr>
              <w:t>3 câu (30%)</w:t>
            </w:r>
          </w:p>
        </w:tc>
      </w:tr>
      <w:tr>
        <w:trPr>
          <w:cantSplit/>
        </w:trPr>
        <w:tc>
          <w:tcPr>
            <w:tcW w:type="dxa" w:w="3312"/>
            <w:shd w:fill="F8FAFC"/>
            <w:tcMar>
              <w:top w:w="100" w:type="dxa"/>
              <w:bottom w:w="100" w:type="dxa"/>
              <w:left w:w="120" w:type="dxa"/>
              <w:right w:w="120" w:type="dxa"/>
            </w:tcMar>
            <w:vAlign w:val="center"/>
          </w:tcPr>
          <w:p>
            <w:pPr>
              <w:spacing w:before="40" w:after="40"/>
              <w:jc w:val="left"/>
            </w:pPr>
            <w:r>
              <w:rPr>
                <w:rFonts w:ascii="Arial" w:hAnsi="Arial"/>
                <w:color w:val="2D3748"/>
                <w:sz w:val="18"/>
              </w:rPr>
              <w:t>TỔNG CỘNG TOÀN BỘ BENCHMARK</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60</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24 câu (40.0%)</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18 câu (30.0%)</w:t>
            </w:r>
          </w:p>
        </w:tc>
        <w:tc>
          <w:tcPr>
            <w:tcW w:type="dxa" w:w="1872"/>
            <w:shd w:fill="F8FAFC"/>
            <w:tcMar>
              <w:top w:w="100" w:type="dxa"/>
              <w:bottom w:w="100" w:type="dxa"/>
              <w:left w:w="120" w:type="dxa"/>
              <w:right w:w="120" w:type="dxa"/>
            </w:tcMar>
            <w:vAlign w:val="center"/>
          </w:tcPr>
          <w:p>
            <w:pPr>
              <w:spacing w:before="40" w:after="40"/>
              <w:jc w:val="center"/>
            </w:pPr>
            <w:r>
              <w:rPr>
                <w:rFonts w:ascii="Arial" w:hAnsi="Arial"/>
                <w:color w:val="2D3748"/>
                <w:sz w:val="18"/>
              </w:rPr>
              <w:t>18 câu (30.0%)</w:t>
            </w:r>
          </w:p>
        </w:tc>
      </w:tr>
    </w:tbl>
    <w:p>
      <w:pPr>
        <w:spacing w:after="120"/>
      </w:pPr>
    </w:p>
    <w:p>
      <w:pPr>
        <w:pStyle w:val="Heading2"/>
        <w:keepNext/>
        <w:spacing w:before="240" w:after="80"/>
      </w:pPr>
      <w:r>
        <w:rPr>
          <w:rFonts w:ascii="Arial" w:hAnsi="Arial"/>
          <w:b/>
          <w:color w:val="2B6CB0"/>
          <w:sz w:val="25"/>
        </w:rPr>
        <w:t>5.2 Danh mục Chi tiết Toàn bộ 60 Cặp Câu hỏi - Trả lời Kiểm thử Mẫu</w:t>
      </w:r>
    </w:p>
    <w:p>
      <w:pPr>
        <w:spacing w:before="0" w:after="100" w:line="276" w:lineRule="auto"/>
      </w:pPr>
      <w:r>
        <w:rPr>
          <w:rFonts w:ascii="Arial" w:hAnsi="Arial"/>
          <w:i w:val="0"/>
          <w:color w:val="2D3748"/>
          <w:sz w:val="21"/>
        </w:rPr>
        <w:t>Toàn bộ 60 câu hỏi kiểm thử được trích xuất nguyên vẹn từ qa_unverified.json, phân tách theo từng khía cạnh với đầy đủ thông tin: ID, Khách sạn, Địa phương, Tiểu mục khía cạnh (Aspect Detail), Sắc thái cảm xúc (Sentiment), Câu hỏi kiểm thử tiếng Anh (Question EN) và Câu trả lời chuẩn có căn cứ rationale thực tế (Ground-truth Answer EN):</w:t>
      </w:r>
    </w:p>
    <w:p>
      <w:pPr>
        <w:pStyle w:val="Heading3"/>
        <w:keepNext/>
        <w:spacing w:before="160" w:after="40"/>
      </w:pPr>
      <w:r>
        <w:rPr>
          <w:rFonts w:ascii="Arial" w:hAnsi="Arial"/>
          <w:b/>
          <w:color w:val="2D3748"/>
          <w:sz w:val="22"/>
        </w:rPr>
        <w:t>Khía cạnh Service (10 mẫu đánh giá)</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60"/>
        <w:gridCol w:w="1560"/>
        <w:gridCol w:w="1560"/>
        <w:gridCol w:w="1560"/>
        <w:gridCol w:w="1560"/>
        <w:gridCol w:w="1560"/>
      </w:tblGrid>
      <w:tr>
        <w:trPr>
          <w:cantSplit/>
          <w:tblHeader/>
        </w:trPr>
        <w:tc>
          <w:tcPr>
            <w:tcW w:type="dxa" w:w="576"/>
            <w:shd w:fill="1A365D"/>
            <w:tcMar>
              <w:top w:w="100" w:type="dxa"/>
              <w:bottom w:w="100" w:type="dxa"/>
              <w:left w:w="120" w:type="dxa"/>
              <w:right w:w="120" w:type="dxa"/>
            </w:tcMar>
            <w:vAlign w:val="center"/>
          </w:tcPr>
          <w:p>
            <w:pPr>
              <w:spacing w:before="40" w:after="40"/>
              <w:jc w:val="center"/>
            </w:pPr>
            <w:r>
              <w:rPr>
                <w:rFonts w:ascii="Arial" w:hAnsi="Arial"/>
                <w:b/>
                <w:color w:val="FFFFFF"/>
                <w:sz w:val="19"/>
              </w:rPr>
              <w:t>ID</w:t>
            </w:r>
          </w:p>
        </w:tc>
        <w:tc>
          <w:tcPr>
            <w:tcW w:type="dxa" w:w="2016"/>
            <w:shd w:fill="1A365D"/>
            <w:tcMar>
              <w:top w:w="100" w:type="dxa"/>
              <w:bottom w:w="100" w:type="dxa"/>
              <w:left w:w="120" w:type="dxa"/>
              <w:right w:w="120" w:type="dxa"/>
            </w:tcMar>
            <w:vAlign w:val="center"/>
          </w:tcPr>
          <w:p>
            <w:pPr>
              <w:spacing w:before="40" w:after="40"/>
              <w:jc w:val="left"/>
            </w:pPr>
            <w:r>
              <w:rPr>
                <w:rFonts w:ascii="Arial" w:hAnsi="Arial"/>
                <w:b/>
                <w:color w:val="FFFFFF"/>
                <w:sz w:val="19"/>
              </w:rPr>
              <w:t>Khách sạn &amp; Địa điểm</w:t>
            </w:r>
          </w:p>
        </w:tc>
        <w:tc>
          <w:tcPr>
            <w:tcW w:type="dxa" w:w="1728"/>
            <w:shd w:fill="1A365D"/>
            <w:tcMar>
              <w:top w:w="100" w:type="dxa"/>
              <w:bottom w:w="100" w:type="dxa"/>
              <w:left w:w="120" w:type="dxa"/>
              <w:right w:w="120" w:type="dxa"/>
            </w:tcMar>
            <w:vAlign w:val="center"/>
          </w:tcPr>
          <w:p>
            <w:pPr>
              <w:spacing w:before="40" w:after="40"/>
              <w:jc w:val="left"/>
            </w:pPr>
            <w:r>
              <w:rPr>
                <w:rFonts w:ascii="Arial" w:hAnsi="Arial"/>
                <w:b/>
                <w:color w:val="FFFFFF"/>
                <w:sz w:val="19"/>
              </w:rPr>
              <w:t>Tiểu mục khía cạnh</w:t>
            </w:r>
          </w:p>
        </w:tc>
        <w:tc>
          <w:tcPr>
            <w:tcW w:type="dxa" w:w="1008"/>
            <w:shd w:fill="1A365D"/>
            <w:tcMar>
              <w:top w:w="100" w:type="dxa"/>
              <w:bottom w:w="100" w:type="dxa"/>
              <w:left w:w="120" w:type="dxa"/>
              <w:right w:w="120" w:type="dxa"/>
            </w:tcMar>
            <w:vAlign w:val="center"/>
          </w:tcPr>
          <w:p>
            <w:pPr>
              <w:spacing w:before="40" w:after="40"/>
              <w:jc w:val="center"/>
            </w:pPr>
            <w:r>
              <w:rPr>
                <w:rFonts w:ascii="Arial" w:hAnsi="Arial"/>
                <w:b/>
                <w:color w:val="FFFFFF"/>
                <w:sz w:val="19"/>
              </w:rPr>
              <w:t>Cảm xúc</w:t>
            </w:r>
          </w:p>
        </w:tc>
        <w:tc>
          <w:tcPr>
            <w:tcW w:type="dxa" w:w="2592"/>
            <w:shd w:fill="1A365D"/>
            <w:tcMar>
              <w:top w:w="100" w:type="dxa"/>
              <w:bottom w:w="100" w:type="dxa"/>
              <w:left w:w="120" w:type="dxa"/>
              <w:right w:w="120" w:type="dxa"/>
            </w:tcMar>
            <w:vAlign w:val="center"/>
          </w:tcPr>
          <w:p>
            <w:pPr>
              <w:spacing w:before="40" w:after="40"/>
              <w:jc w:val="left"/>
            </w:pPr>
            <w:r>
              <w:rPr>
                <w:rFonts w:ascii="Arial" w:hAnsi="Arial"/>
                <w:b/>
                <w:color w:val="FFFFFF"/>
                <w:sz w:val="19"/>
              </w:rPr>
              <w:t>Câu hỏi kiểm thử (Question EN)</w:t>
            </w:r>
          </w:p>
        </w:tc>
        <w:tc>
          <w:tcPr>
            <w:tcW w:type="dxa" w:w="2880"/>
            <w:shd w:fill="1A365D"/>
            <w:tcMar>
              <w:top w:w="100" w:type="dxa"/>
              <w:bottom w:w="100" w:type="dxa"/>
              <w:left w:w="120" w:type="dxa"/>
              <w:right w:w="120" w:type="dxa"/>
            </w:tcMar>
            <w:vAlign w:val="center"/>
          </w:tcPr>
          <w:p>
            <w:pPr>
              <w:spacing w:before="40" w:after="40"/>
              <w:jc w:val="left"/>
            </w:pPr>
            <w:r>
              <w:rPr>
                <w:rFonts w:ascii="Arial" w:hAnsi="Arial"/>
                <w:b/>
                <w:color w:val="FFFFFF"/>
                <w:sz w:val="19"/>
              </w:rPr>
              <w:t>Câu trả lời chuẩn căn cứ (Answer EN)</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1</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Khách Sạn Pullman Hà Nội</w:t>
              <w:br/>
              <w:t>(Hà Nội)</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Staff_Service_Speed</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How is the speed of restaurant wait staff at Pullman Hanoi?</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Guests noted that the restaurant wait staff were very slow, taking a long time to hand out menus and take orders.</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2</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Khách Sạn Pullman Hà Nội</w:t>
              <w:br/>
              <w:t>(Hà Nội)</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Check_In_Check_Out</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Is the check-in and check-out process convenient at Pullman Hanoi?</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Yes, guests reported that check-in and check-out at Pullman Hanoi were quick, smooth, and easy.</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3</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Khu Nghỉ Dưỡng Salinda Phú Quốc</w:t>
              <w:br/>
              <w:t>(Kiên Giang)</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General_Customer_Service</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What is the overall service quality like at Salinda Resort Phu Quoc Island?</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Overall customer service at Salinda Resort Phu Quoc Island is rated as great, professional, and attentive.</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4</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Khu Nghỉ Dưỡng Salinda Phú Quốc</w:t>
              <w:br/>
              <w:t>(Kiên Giang)</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Staff_24_7_Availability</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Does Salinda Resort Phu Quoc Island provide 24/7 staff assistance for guest inquiries?</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Yes, guests appreciated that the resort team is available 24/7 to help with any issue or question.</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5</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Spirit Garden Guesthouse</w:t>
              <w:br/>
              <w:t>(Đồng Nai)</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Travel_Advice_And_Assistance</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Does the staff at Spirit Garden Guesthouse assist guests with travel planning and needs?</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Yes, the staff catered to guests' every need, assisting with their stay and offering helpful advice for their ongoing travels.</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6</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Sofitel Legend Metropole Hà Nội</w:t>
              <w:br/>
              <w:t>(Hà Nội)</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Service_Consistency_Speed</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How consistent is the service speed at Sofitel Legend Metropole Hanoi?</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Some guests observed that the speed of service was inconsistent and hit or miss, despite having plenty of staff on duty.</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7</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Sofitel Legend Metropole Hà Nội</w:t>
              <w:br/>
              <w:t>(Hà Nội)</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Breakfast_Food_Temperature</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How is the breakfast buffet food temperature at Sofitel Legend Metropole Hanoi?</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The breakfast selection is extensive, but guests found that items on the warming grills were only barely warm.</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8</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City View Hotel</w:t>
              <w:br/>
              <w:t>(Tp. HCM)</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Breakfast_Local_Variety</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What type of breakfast is offered at City View Hotel?</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City View Hotel serves a local breakfast featuring various traditional soups.</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9</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Khách Sạn Hadana Boutique</w:t>
              <w:br/>
              <w:t>(Đà Nẵng)</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Dining_Food_Quality</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How do guests rate the dining and food quality at Hadana Boutique Hotel?</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Guests felt that the food quality at Hadana Boutique Hotel was just average.</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10</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Khách Sạn &amp; Spa Bãi Biển Sunrise Nha Trang</w:t>
              <w:br/>
              <w:t>(Khánh Hòa)</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Spa_Staff_Friendliness_Pricing</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What are the common criticisms of the spa at Sunrise Nha Trang Beach Hotel &amp; Spa?</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Guests noted that the spa staff were not very friendly and that the treatments were quite expensive.</w:t>
            </w:r>
          </w:p>
        </w:tc>
      </w:tr>
    </w:tbl>
    <w:p>
      <w:pPr>
        <w:spacing w:after="120"/>
      </w:pPr>
    </w:p>
    <w:p>
      <w:pPr>
        <w:pStyle w:val="Heading3"/>
        <w:keepNext/>
        <w:spacing w:before="160" w:after="40"/>
      </w:pPr>
      <w:r>
        <w:rPr>
          <w:rFonts w:ascii="Arial" w:hAnsi="Arial"/>
          <w:b/>
          <w:color w:val="2D3748"/>
          <w:sz w:val="22"/>
        </w:rPr>
        <w:t>Khía cạnh Facility (10 mẫu đánh giá)</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60"/>
        <w:gridCol w:w="1560"/>
        <w:gridCol w:w="1560"/>
        <w:gridCol w:w="1560"/>
        <w:gridCol w:w="1560"/>
        <w:gridCol w:w="1560"/>
      </w:tblGrid>
      <w:tr>
        <w:trPr>
          <w:cantSplit/>
          <w:tblHeader/>
        </w:trPr>
        <w:tc>
          <w:tcPr>
            <w:tcW w:type="dxa" w:w="576"/>
            <w:shd w:fill="1A365D"/>
            <w:tcMar>
              <w:top w:w="100" w:type="dxa"/>
              <w:bottom w:w="100" w:type="dxa"/>
              <w:left w:w="120" w:type="dxa"/>
              <w:right w:w="120" w:type="dxa"/>
            </w:tcMar>
            <w:vAlign w:val="center"/>
          </w:tcPr>
          <w:p>
            <w:pPr>
              <w:spacing w:before="40" w:after="40"/>
              <w:jc w:val="center"/>
            </w:pPr>
            <w:r>
              <w:rPr>
                <w:rFonts w:ascii="Arial" w:hAnsi="Arial"/>
                <w:b/>
                <w:color w:val="FFFFFF"/>
                <w:sz w:val="19"/>
              </w:rPr>
              <w:t>ID</w:t>
            </w:r>
          </w:p>
        </w:tc>
        <w:tc>
          <w:tcPr>
            <w:tcW w:type="dxa" w:w="2016"/>
            <w:shd w:fill="1A365D"/>
            <w:tcMar>
              <w:top w:w="100" w:type="dxa"/>
              <w:bottom w:w="100" w:type="dxa"/>
              <w:left w:w="120" w:type="dxa"/>
              <w:right w:w="120" w:type="dxa"/>
            </w:tcMar>
            <w:vAlign w:val="center"/>
          </w:tcPr>
          <w:p>
            <w:pPr>
              <w:spacing w:before="40" w:after="40"/>
              <w:jc w:val="left"/>
            </w:pPr>
            <w:r>
              <w:rPr>
                <w:rFonts w:ascii="Arial" w:hAnsi="Arial"/>
                <w:b/>
                <w:color w:val="FFFFFF"/>
                <w:sz w:val="19"/>
              </w:rPr>
              <w:t>Khách sạn &amp; Địa điểm</w:t>
            </w:r>
          </w:p>
        </w:tc>
        <w:tc>
          <w:tcPr>
            <w:tcW w:type="dxa" w:w="1728"/>
            <w:shd w:fill="1A365D"/>
            <w:tcMar>
              <w:top w:w="100" w:type="dxa"/>
              <w:bottom w:w="100" w:type="dxa"/>
              <w:left w:w="120" w:type="dxa"/>
              <w:right w:w="120" w:type="dxa"/>
            </w:tcMar>
            <w:vAlign w:val="center"/>
          </w:tcPr>
          <w:p>
            <w:pPr>
              <w:spacing w:before="40" w:after="40"/>
              <w:jc w:val="left"/>
            </w:pPr>
            <w:r>
              <w:rPr>
                <w:rFonts w:ascii="Arial" w:hAnsi="Arial"/>
                <w:b/>
                <w:color w:val="FFFFFF"/>
                <w:sz w:val="19"/>
              </w:rPr>
              <w:t>Tiểu mục khía cạnh</w:t>
            </w:r>
          </w:p>
        </w:tc>
        <w:tc>
          <w:tcPr>
            <w:tcW w:type="dxa" w:w="1008"/>
            <w:shd w:fill="1A365D"/>
            <w:tcMar>
              <w:top w:w="100" w:type="dxa"/>
              <w:bottom w:w="100" w:type="dxa"/>
              <w:left w:w="120" w:type="dxa"/>
              <w:right w:w="120" w:type="dxa"/>
            </w:tcMar>
            <w:vAlign w:val="center"/>
          </w:tcPr>
          <w:p>
            <w:pPr>
              <w:spacing w:before="40" w:after="40"/>
              <w:jc w:val="center"/>
            </w:pPr>
            <w:r>
              <w:rPr>
                <w:rFonts w:ascii="Arial" w:hAnsi="Arial"/>
                <w:b/>
                <w:color w:val="FFFFFF"/>
                <w:sz w:val="19"/>
              </w:rPr>
              <w:t>Cảm xúc</w:t>
            </w:r>
          </w:p>
        </w:tc>
        <w:tc>
          <w:tcPr>
            <w:tcW w:type="dxa" w:w="2592"/>
            <w:shd w:fill="1A365D"/>
            <w:tcMar>
              <w:top w:w="100" w:type="dxa"/>
              <w:bottom w:w="100" w:type="dxa"/>
              <w:left w:w="120" w:type="dxa"/>
              <w:right w:w="120" w:type="dxa"/>
            </w:tcMar>
            <w:vAlign w:val="center"/>
          </w:tcPr>
          <w:p>
            <w:pPr>
              <w:spacing w:before="40" w:after="40"/>
              <w:jc w:val="left"/>
            </w:pPr>
            <w:r>
              <w:rPr>
                <w:rFonts w:ascii="Arial" w:hAnsi="Arial"/>
                <w:b/>
                <w:color w:val="FFFFFF"/>
                <w:sz w:val="19"/>
              </w:rPr>
              <w:t>Câu hỏi kiểm thử (Question EN)</w:t>
            </w:r>
          </w:p>
        </w:tc>
        <w:tc>
          <w:tcPr>
            <w:tcW w:type="dxa" w:w="2880"/>
            <w:shd w:fill="1A365D"/>
            <w:tcMar>
              <w:top w:w="100" w:type="dxa"/>
              <w:bottom w:w="100" w:type="dxa"/>
              <w:left w:w="120" w:type="dxa"/>
              <w:right w:w="120" w:type="dxa"/>
            </w:tcMar>
            <w:vAlign w:val="center"/>
          </w:tcPr>
          <w:p>
            <w:pPr>
              <w:spacing w:before="40" w:after="40"/>
              <w:jc w:val="left"/>
            </w:pPr>
            <w:r>
              <w:rPr>
                <w:rFonts w:ascii="Arial" w:hAnsi="Arial"/>
                <w:b/>
                <w:color w:val="FFFFFF"/>
                <w:sz w:val="19"/>
              </w:rPr>
              <w:t>Câu trả lời chuẩn căn cứ (Answer EN)</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11</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Khách Sạn Pullman Hà Nội</w:t>
              <w:br/>
              <w:t>(Hà Nội)</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Room_Cleanliness</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How is the cleanliness of rooms at Pullman Hanoi?</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Guests confirmed that the guest rooms at Pullman Hanoi are clean and well-kept.</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12</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Khách Sạn Pullman Hà Nội</w:t>
              <w:br/>
              <w:t>(Hà Nội)</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Bed_Comfort</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Are the beds comfortable at Pullman Hanoi?</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Yes, visitors commented that the beds at Pullman Hanoi were very comfortable.</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13</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Khu Nghỉ Dưỡng Salinda Phú Quốc</w:t>
              <w:br/>
              <w:t>(Kiên Giang)</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New_Property_Condition</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What is the physical condition of Salinda Resort Phu Quoc Island?</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The resort is brand new, modern, and in pristine condition throughout the entire property.</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14</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Khu Nghỉ Dưỡng Salinda Phú Quốc</w:t>
              <w:br/>
              <w:t>(Kiên Giang)</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Grounds_Pool_Gym_Infrastructure</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What facility amenities and grounds does Salinda Resort Phu Quoc Island feature?</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The resort offers lush green gardens, pergolas, comfortable lounges, a clean deep swimming pool, and a fully equipped gym.</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15</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Sofitel Legend Metropole Hà Nội</w:t>
              <w:br/>
              <w:t>(Hà Nội)</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Mattress_Quality</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Were there issues with mattress firmness at Sofitel Legend Metropole Hanoi?</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Yes, a guest mentioned that their mattress had a noticeable dip in it.</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16</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Melia Hà Nội</w:t>
              <w:br/>
              <w:t>(Hà Nội)</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Bathroom_Glass_Wall_Design</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How is the bathroom design configured at Melia Hanoi?</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The bathroom features a glass wall layout, which received mixed reactions from guests regarding privacy.</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17</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Nhà Khách Giang Sơn</w:t>
              <w:br/>
              <w:t>(Tp. HCM)</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Room_Size_And_Cleanliness</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How spacious are the rooms at Nhà Khách Giang Sơn?</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The rooms are compact in size, though they are kept clean and tidy.</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18</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Hanoi Friendly Hotel</w:t>
              <w:br/>
              <w:t>(Hà Nội)</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Shower_Hygiene_Condition</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Are there cleanliness complaints about the bathroom at Hanoi Friendly Hotel?</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Yes, guests reported an unhygienic shower area with bugs in the tub, moldy curtains, and an outdated shower head.</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19</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Hanoi Friendly Hotel</w:t>
              <w:br/>
              <w:t>(Hà Nội)</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Room_Standard_And_Age</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What is the overall standard of standard rooms at Hanoi Friendly Hotel?</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Guests reported that the standard rooms felt aged, dated, and slightly dirty.</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20</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Marie-line 2 Hotel</w:t>
              <w:br/>
              <w:t>(Tp. HCM)</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Hot_Water_And_Safe</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Does Marie-Line 2 Hotel provide hot water and in-room safes?</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Yes, rooms have plenty of hot water and include a safety deposit box for guest belongings.</w:t>
            </w:r>
          </w:p>
        </w:tc>
      </w:tr>
    </w:tbl>
    <w:p>
      <w:pPr>
        <w:spacing w:after="120"/>
      </w:pPr>
    </w:p>
    <w:p>
      <w:pPr>
        <w:pStyle w:val="Heading3"/>
        <w:keepNext/>
        <w:spacing w:before="160" w:after="40"/>
      </w:pPr>
      <w:r>
        <w:rPr>
          <w:rFonts w:ascii="Arial" w:hAnsi="Arial"/>
          <w:b/>
          <w:color w:val="2D3748"/>
          <w:sz w:val="22"/>
        </w:rPr>
        <w:t>Khía cạnh Experience (10 mẫu đánh giá)</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60"/>
        <w:gridCol w:w="1560"/>
        <w:gridCol w:w="1560"/>
        <w:gridCol w:w="1560"/>
        <w:gridCol w:w="1560"/>
        <w:gridCol w:w="1560"/>
      </w:tblGrid>
      <w:tr>
        <w:trPr>
          <w:cantSplit/>
          <w:tblHeader/>
        </w:trPr>
        <w:tc>
          <w:tcPr>
            <w:tcW w:type="dxa" w:w="576"/>
            <w:shd w:fill="1A365D"/>
            <w:tcMar>
              <w:top w:w="100" w:type="dxa"/>
              <w:bottom w:w="100" w:type="dxa"/>
              <w:left w:w="120" w:type="dxa"/>
              <w:right w:w="120" w:type="dxa"/>
            </w:tcMar>
            <w:vAlign w:val="center"/>
          </w:tcPr>
          <w:p>
            <w:pPr>
              <w:spacing w:before="40" w:after="40"/>
              <w:jc w:val="center"/>
            </w:pPr>
            <w:r>
              <w:rPr>
                <w:rFonts w:ascii="Arial" w:hAnsi="Arial"/>
                <w:b/>
                <w:color w:val="FFFFFF"/>
                <w:sz w:val="19"/>
              </w:rPr>
              <w:t>ID</w:t>
            </w:r>
          </w:p>
        </w:tc>
        <w:tc>
          <w:tcPr>
            <w:tcW w:type="dxa" w:w="2016"/>
            <w:shd w:fill="1A365D"/>
            <w:tcMar>
              <w:top w:w="100" w:type="dxa"/>
              <w:bottom w:w="100" w:type="dxa"/>
              <w:left w:w="120" w:type="dxa"/>
              <w:right w:w="120" w:type="dxa"/>
            </w:tcMar>
            <w:vAlign w:val="center"/>
          </w:tcPr>
          <w:p>
            <w:pPr>
              <w:spacing w:before="40" w:after="40"/>
              <w:jc w:val="left"/>
            </w:pPr>
            <w:r>
              <w:rPr>
                <w:rFonts w:ascii="Arial" w:hAnsi="Arial"/>
                <w:b/>
                <w:color w:val="FFFFFF"/>
                <w:sz w:val="19"/>
              </w:rPr>
              <w:t>Khách sạn &amp; Địa điểm</w:t>
            </w:r>
          </w:p>
        </w:tc>
        <w:tc>
          <w:tcPr>
            <w:tcW w:type="dxa" w:w="1728"/>
            <w:shd w:fill="1A365D"/>
            <w:tcMar>
              <w:top w:w="100" w:type="dxa"/>
              <w:bottom w:w="100" w:type="dxa"/>
              <w:left w:w="120" w:type="dxa"/>
              <w:right w:w="120" w:type="dxa"/>
            </w:tcMar>
            <w:vAlign w:val="center"/>
          </w:tcPr>
          <w:p>
            <w:pPr>
              <w:spacing w:before="40" w:after="40"/>
              <w:jc w:val="left"/>
            </w:pPr>
            <w:r>
              <w:rPr>
                <w:rFonts w:ascii="Arial" w:hAnsi="Arial"/>
                <w:b/>
                <w:color w:val="FFFFFF"/>
                <w:sz w:val="19"/>
              </w:rPr>
              <w:t>Tiểu mục khía cạnh</w:t>
            </w:r>
          </w:p>
        </w:tc>
        <w:tc>
          <w:tcPr>
            <w:tcW w:type="dxa" w:w="1008"/>
            <w:shd w:fill="1A365D"/>
            <w:tcMar>
              <w:top w:w="100" w:type="dxa"/>
              <w:bottom w:w="100" w:type="dxa"/>
              <w:left w:w="120" w:type="dxa"/>
              <w:right w:w="120" w:type="dxa"/>
            </w:tcMar>
            <w:vAlign w:val="center"/>
          </w:tcPr>
          <w:p>
            <w:pPr>
              <w:spacing w:before="40" w:after="40"/>
              <w:jc w:val="center"/>
            </w:pPr>
            <w:r>
              <w:rPr>
                <w:rFonts w:ascii="Arial" w:hAnsi="Arial"/>
                <w:b/>
                <w:color w:val="FFFFFF"/>
                <w:sz w:val="19"/>
              </w:rPr>
              <w:t>Cảm xúc</w:t>
            </w:r>
          </w:p>
        </w:tc>
        <w:tc>
          <w:tcPr>
            <w:tcW w:type="dxa" w:w="2592"/>
            <w:shd w:fill="1A365D"/>
            <w:tcMar>
              <w:top w:w="100" w:type="dxa"/>
              <w:bottom w:w="100" w:type="dxa"/>
              <w:left w:w="120" w:type="dxa"/>
              <w:right w:w="120" w:type="dxa"/>
            </w:tcMar>
            <w:vAlign w:val="center"/>
          </w:tcPr>
          <w:p>
            <w:pPr>
              <w:spacing w:before="40" w:after="40"/>
              <w:jc w:val="left"/>
            </w:pPr>
            <w:r>
              <w:rPr>
                <w:rFonts w:ascii="Arial" w:hAnsi="Arial"/>
                <w:b/>
                <w:color w:val="FFFFFF"/>
                <w:sz w:val="19"/>
              </w:rPr>
              <w:t>Câu hỏi kiểm thử (Question EN)</w:t>
            </w:r>
          </w:p>
        </w:tc>
        <w:tc>
          <w:tcPr>
            <w:tcW w:type="dxa" w:w="2880"/>
            <w:shd w:fill="1A365D"/>
            <w:tcMar>
              <w:top w:w="100" w:type="dxa"/>
              <w:bottom w:w="100" w:type="dxa"/>
              <w:left w:w="120" w:type="dxa"/>
              <w:right w:w="120" w:type="dxa"/>
            </w:tcMar>
            <w:vAlign w:val="center"/>
          </w:tcPr>
          <w:p>
            <w:pPr>
              <w:spacing w:before="40" w:after="40"/>
              <w:jc w:val="left"/>
            </w:pPr>
            <w:r>
              <w:rPr>
                <w:rFonts w:ascii="Arial" w:hAnsi="Arial"/>
                <w:b/>
                <w:color w:val="FFFFFF"/>
                <w:sz w:val="19"/>
              </w:rPr>
              <w:t>Câu trả lời chuẩn căn cứ (Answer EN)</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21</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Khách Sạn Pullman Hà Nội</w:t>
              <w:br/>
              <w:t>(Hà Nội)</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Overall_Stay_Satisfaction</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Were guests satisfied with their overall stay at Pullman Hanoi?</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Yes, overall guests were happy and pleased with their stay at Pullman Hanoi.</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22</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Khu Nghỉ Dưỡng Salinda Phú Quốc</w:t>
              <w:br/>
              <w:t>(Kiên Giang)</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Management_Gratitude</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How do guests express their appreciation after staying at Salinda Resort Phu Quoc Island?</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Guests expressed sincere gratitude to the hotel team and management for a memorable stay.</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23</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Khu Nghỉ Dưỡng Salinda Phú Quốc</w:t>
              <w:br/>
              <w:t>(Kiên Giang)</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Resort_Ambiance</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How is the overall ambiance described at Salinda Resort Phu Quoc Island?</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Guests characterized the resort as a clean and tranquil paradise.</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24</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Khu Nghỉ Dưỡng Salinda Phú Quốc</w:t>
              <w:br/>
              <w:t>(Kiên Giang)</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First_Impression_Arrival</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What is the guest's initial impression when checking into Salinda Resort Phu Quoc Island?</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Guests felt warmly welcomed and delighted with pleasant experiences right from their first minute at the hotel.</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25</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Orchids Homestay</w:t>
              <w:br/>
              <w:t>(Quảng Nam)</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Tranquility_Vs_Location</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Is Orchids Homestay peaceful despite being centrally located?</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Yes, despite its central location, guests experienced complete quiet with no noise disturbances.</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26</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Hanoi Friendly Hotel</w:t>
              <w:br/>
              <w:t>(Hà Nội)</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Room_Price_Fairness</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Do guests feel that rooms at Hanoi Friendly Hotel are worth the $21 price tag?</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Some guests felt that the condition of the rooms did not justify the $21 rate.</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27</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Khách Sạn Long</w:t>
              <w:br/>
              <w:t>(Ninh Bình)</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Cost_Transparency</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How transparent is Khách Sạn Long regarding costs and fees?</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While customer service was adequate, guests noted that the staff were not very upfront about additional costs.</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28</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Pioneer Hotel</w:t>
              <w:br/>
              <w:t>(Tp. HCM)</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Budget_Hotel_Tradeoffs</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What trade-offs should guests expect when booking Pioneer Hotel?</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Guests noted basic service and an inconvenient bathroom layout requiring you to hover over the toilet to shower, which is common in this budget price bracket.</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29</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Hilton Hà Nội Opera</w:t>
              <w:br/>
              <w:t>(Hà Nội)</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Early_Checkin_Charge_Policy</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What was the guest feedback regarding early arrival check-in at Hilton Hanoi Opera?</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Guests arriving at 5:30 AM were disappointed that they had to pay a full night's rate even though the room was ready, feeling that a partial charge or refreshment would have been more reasonable.</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30</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Zoolut Stay 271</w:t>
              <w:br/>
              <w:t>(Tp. HCM)</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Room_Odor_Ventilation</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Are there odor issues in the windowless rooms at Zoolut Stay 271?</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Yes, guests staying in windowless rooms complained of a persistent bad odor that permeated their luggage and belongings.</w:t>
            </w:r>
          </w:p>
        </w:tc>
      </w:tr>
    </w:tbl>
    <w:p>
      <w:pPr>
        <w:spacing w:after="120"/>
      </w:pPr>
    </w:p>
    <w:p>
      <w:pPr>
        <w:pStyle w:val="Heading3"/>
        <w:keepNext/>
        <w:spacing w:before="160" w:after="40"/>
      </w:pPr>
      <w:r>
        <w:rPr>
          <w:rFonts w:ascii="Arial" w:hAnsi="Arial"/>
          <w:b/>
          <w:color w:val="2D3748"/>
          <w:sz w:val="22"/>
        </w:rPr>
        <w:t>Khía cạnh Amenity (10 mẫu đánh giá)</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60"/>
        <w:gridCol w:w="1560"/>
        <w:gridCol w:w="1560"/>
        <w:gridCol w:w="1560"/>
        <w:gridCol w:w="1560"/>
        <w:gridCol w:w="1560"/>
      </w:tblGrid>
      <w:tr>
        <w:trPr>
          <w:cantSplit/>
          <w:tblHeader/>
        </w:trPr>
        <w:tc>
          <w:tcPr>
            <w:tcW w:type="dxa" w:w="576"/>
            <w:shd w:fill="1A365D"/>
            <w:tcMar>
              <w:top w:w="100" w:type="dxa"/>
              <w:bottom w:w="100" w:type="dxa"/>
              <w:left w:w="120" w:type="dxa"/>
              <w:right w:w="120" w:type="dxa"/>
            </w:tcMar>
            <w:vAlign w:val="center"/>
          </w:tcPr>
          <w:p>
            <w:pPr>
              <w:spacing w:before="40" w:after="40"/>
              <w:jc w:val="center"/>
            </w:pPr>
            <w:r>
              <w:rPr>
                <w:rFonts w:ascii="Arial" w:hAnsi="Arial"/>
                <w:b/>
                <w:color w:val="FFFFFF"/>
                <w:sz w:val="19"/>
              </w:rPr>
              <w:t>ID</w:t>
            </w:r>
          </w:p>
        </w:tc>
        <w:tc>
          <w:tcPr>
            <w:tcW w:type="dxa" w:w="2016"/>
            <w:shd w:fill="1A365D"/>
            <w:tcMar>
              <w:top w:w="100" w:type="dxa"/>
              <w:bottom w:w="100" w:type="dxa"/>
              <w:left w:w="120" w:type="dxa"/>
              <w:right w:w="120" w:type="dxa"/>
            </w:tcMar>
            <w:vAlign w:val="center"/>
          </w:tcPr>
          <w:p>
            <w:pPr>
              <w:spacing w:before="40" w:after="40"/>
              <w:jc w:val="left"/>
            </w:pPr>
            <w:r>
              <w:rPr>
                <w:rFonts w:ascii="Arial" w:hAnsi="Arial"/>
                <w:b/>
                <w:color w:val="FFFFFF"/>
                <w:sz w:val="19"/>
              </w:rPr>
              <w:t>Khách sạn &amp; Địa điểm</w:t>
            </w:r>
          </w:p>
        </w:tc>
        <w:tc>
          <w:tcPr>
            <w:tcW w:type="dxa" w:w="1728"/>
            <w:shd w:fill="1A365D"/>
            <w:tcMar>
              <w:top w:w="100" w:type="dxa"/>
              <w:bottom w:w="100" w:type="dxa"/>
              <w:left w:w="120" w:type="dxa"/>
              <w:right w:w="120" w:type="dxa"/>
            </w:tcMar>
            <w:vAlign w:val="center"/>
          </w:tcPr>
          <w:p>
            <w:pPr>
              <w:spacing w:before="40" w:after="40"/>
              <w:jc w:val="left"/>
            </w:pPr>
            <w:r>
              <w:rPr>
                <w:rFonts w:ascii="Arial" w:hAnsi="Arial"/>
                <w:b/>
                <w:color w:val="FFFFFF"/>
                <w:sz w:val="19"/>
              </w:rPr>
              <w:t>Tiểu mục khía cạnh</w:t>
            </w:r>
          </w:p>
        </w:tc>
        <w:tc>
          <w:tcPr>
            <w:tcW w:type="dxa" w:w="1008"/>
            <w:shd w:fill="1A365D"/>
            <w:tcMar>
              <w:top w:w="100" w:type="dxa"/>
              <w:bottom w:w="100" w:type="dxa"/>
              <w:left w:w="120" w:type="dxa"/>
              <w:right w:w="120" w:type="dxa"/>
            </w:tcMar>
            <w:vAlign w:val="center"/>
          </w:tcPr>
          <w:p>
            <w:pPr>
              <w:spacing w:before="40" w:after="40"/>
              <w:jc w:val="center"/>
            </w:pPr>
            <w:r>
              <w:rPr>
                <w:rFonts w:ascii="Arial" w:hAnsi="Arial"/>
                <w:b/>
                <w:color w:val="FFFFFF"/>
                <w:sz w:val="19"/>
              </w:rPr>
              <w:t>Cảm xúc</w:t>
            </w:r>
          </w:p>
        </w:tc>
        <w:tc>
          <w:tcPr>
            <w:tcW w:type="dxa" w:w="2592"/>
            <w:shd w:fill="1A365D"/>
            <w:tcMar>
              <w:top w:w="100" w:type="dxa"/>
              <w:bottom w:w="100" w:type="dxa"/>
              <w:left w:w="120" w:type="dxa"/>
              <w:right w:w="120" w:type="dxa"/>
            </w:tcMar>
            <w:vAlign w:val="center"/>
          </w:tcPr>
          <w:p>
            <w:pPr>
              <w:spacing w:before="40" w:after="40"/>
              <w:jc w:val="left"/>
            </w:pPr>
            <w:r>
              <w:rPr>
                <w:rFonts w:ascii="Arial" w:hAnsi="Arial"/>
                <w:b/>
                <w:color w:val="FFFFFF"/>
                <w:sz w:val="19"/>
              </w:rPr>
              <w:t>Câu hỏi kiểm thử (Question EN)</w:t>
            </w:r>
          </w:p>
        </w:tc>
        <w:tc>
          <w:tcPr>
            <w:tcW w:type="dxa" w:w="2880"/>
            <w:shd w:fill="1A365D"/>
            <w:tcMar>
              <w:top w:w="100" w:type="dxa"/>
              <w:bottom w:w="100" w:type="dxa"/>
              <w:left w:w="120" w:type="dxa"/>
              <w:right w:w="120" w:type="dxa"/>
            </w:tcMar>
            <w:vAlign w:val="center"/>
          </w:tcPr>
          <w:p>
            <w:pPr>
              <w:spacing w:before="40" w:after="40"/>
              <w:jc w:val="left"/>
            </w:pPr>
            <w:r>
              <w:rPr>
                <w:rFonts w:ascii="Arial" w:hAnsi="Arial"/>
                <w:b/>
                <w:color w:val="FFFFFF"/>
                <w:sz w:val="19"/>
              </w:rPr>
              <w:t>Câu trả lời chuẩn căn cứ (Answer EN)</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31</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Silk Central Hotel &amp; Travel</w:t>
              <w:br/>
              <w:t>(Hà Nội)</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Old_Quarter_Accessibility</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Is Silk Central Hotel &amp; Travel conveniently situated for exploring Hanoi's Old Quarter?</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Yes, guests found the hotel's location excellent and ideal for discovering the Old Quarter.</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32</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Sofitel Legend Metropole Hà Nội</w:t>
              <w:br/>
              <w:t>(Hà Nội)</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Multi_Amenity_Ambiance</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What leisure amenities does Sofitel Legend Metropole Hanoi offer and how is their atmosphere?</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The hotel features a spa, gym, swimming pool, and outdoor bar, each with its own distinctive ambiance.</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33</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Melia Hà Nội</w:t>
              <w:br/>
              <w:t>(Hà Nội)</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Fitness_Gym_Facility</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Does Melia Hanoi have a good fitness gym?</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Yes, guests noted that the fitness gym at Melia Hanoi was pretty good and well-equipped.</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34</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Golden Bell Homestay</w:t>
              <w:br/>
              <w:t>(Quảng Nam)</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Free_Bicycle_Rental</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Does Golden Bell Homestay offer free bicycles to explore the area?</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Yes, guests praised the free bicycles provided, which make getting to the beach and town center very easy.</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35</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Khách Sạn Green Apple</w:t>
              <w:br/>
              <w:t>(Quảng Nam)</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Free_Shuttle_And_Bikes</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Does Khách Sạn Green Apple offer free transportation to make up for its distance from the center?</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Yes, although slightly away from the center, the hotel provides free bicycles and a complimentary shuttle bus.</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36</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Sao Biển Cam Ranh</w:t>
              <w:br/>
              <w:t>(Khánh Hòa)</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Water_Sports_And_Recreation</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What recreational and water amenities are available at Sao Biển Cam Ranh?</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Sao Biển Cam Ranh provides extensive amenities including pool and ocean swimming, water slides, kayaking, paddle boarding, hiking, and beach sunbathing.</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37</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Khách Sạn Hadana Boutique</w:t>
              <w:br/>
              <w:t>(Đà Nẵng)</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Spa_Service_Quality</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How do guests evaluate the spa services at Hadana Boutique Hotel?</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Guests reported that the on-site spa services were below average.</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38</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Khách Sạn Hadana Boutique</w:t>
              <w:br/>
              <w:t>(Đà Nẵng)</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In_Room_Safe_Deposit_Box</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Did the in-room electronic safe function properly at Hadana Boutique Hotel?</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No, guests noted that the in-room electronic safe was not functioning.</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39</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Diamond Bay Resort &amp; Spa</w:t>
              <w:br/>
              <w:t>(Khánh Hòa)</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Resort_Location_Accessibility</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How far is Amiana Resort Nha Trang from the city center?</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The resort is located approximately 10 to 15 minutes by taxi from central Nha Trang, providing a peaceful escape from the city.</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40</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Anmira Resort &amp; Spa</w:t>
              <w:br/>
              <w:t>(Quảng Nam)</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Gym_Equipment_Maintenance</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What is the condition of the gym facilities at Anmira Resort &amp; Spa?</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Guests reported that the gym was very small, with most workout equipment not functioning properly and needing upgrades.</w:t>
            </w:r>
          </w:p>
        </w:tc>
      </w:tr>
    </w:tbl>
    <w:p>
      <w:pPr>
        <w:spacing w:after="120"/>
      </w:pPr>
    </w:p>
    <w:p>
      <w:pPr>
        <w:pStyle w:val="Heading3"/>
        <w:keepNext/>
        <w:spacing w:before="160" w:after="40"/>
      </w:pPr>
      <w:r>
        <w:rPr>
          <w:rFonts w:ascii="Arial" w:hAnsi="Arial"/>
          <w:b/>
          <w:color w:val="2D3748"/>
          <w:sz w:val="22"/>
        </w:rPr>
        <w:t>Khía cạnh Loyalty (10 mẫu đánh giá)</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60"/>
        <w:gridCol w:w="1560"/>
        <w:gridCol w:w="1560"/>
        <w:gridCol w:w="1560"/>
        <w:gridCol w:w="1560"/>
        <w:gridCol w:w="1560"/>
      </w:tblGrid>
      <w:tr>
        <w:trPr>
          <w:cantSplit/>
          <w:tblHeader/>
        </w:trPr>
        <w:tc>
          <w:tcPr>
            <w:tcW w:type="dxa" w:w="576"/>
            <w:shd w:fill="1A365D"/>
            <w:tcMar>
              <w:top w:w="100" w:type="dxa"/>
              <w:bottom w:w="100" w:type="dxa"/>
              <w:left w:w="120" w:type="dxa"/>
              <w:right w:w="120" w:type="dxa"/>
            </w:tcMar>
            <w:vAlign w:val="center"/>
          </w:tcPr>
          <w:p>
            <w:pPr>
              <w:spacing w:before="40" w:after="40"/>
              <w:jc w:val="center"/>
            </w:pPr>
            <w:r>
              <w:rPr>
                <w:rFonts w:ascii="Arial" w:hAnsi="Arial"/>
                <w:b/>
                <w:color w:val="FFFFFF"/>
                <w:sz w:val="19"/>
              </w:rPr>
              <w:t>ID</w:t>
            </w:r>
          </w:p>
        </w:tc>
        <w:tc>
          <w:tcPr>
            <w:tcW w:type="dxa" w:w="2016"/>
            <w:shd w:fill="1A365D"/>
            <w:tcMar>
              <w:top w:w="100" w:type="dxa"/>
              <w:bottom w:w="100" w:type="dxa"/>
              <w:left w:w="120" w:type="dxa"/>
              <w:right w:w="120" w:type="dxa"/>
            </w:tcMar>
            <w:vAlign w:val="center"/>
          </w:tcPr>
          <w:p>
            <w:pPr>
              <w:spacing w:before="40" w:after="40"/>
              <w:jc w:val="left"/>
            </w:pPr>
            <w:r>
              <w:rPr>
                <w:rFonts w:ascii="Arial" w:hAnsi="Arial"/>
                <w:b/>
                <w:color w:val="FFFFFF"/>
                <w:sz w:val="19"/>
              </w:rPr>
              <w:t>Khách sạn &amp; Địa điểm</w:t>
            </w:r>
          </w:p>
        </w:tc>
        <w:tc>
          <w:tcPr>
            <w:tcW w:type="dxa" w:w="1728"/>
            <w:shd w:fill="1A365D"/>
            <w:tcMar>
              <w:top w:w="100" w:type="dxa"/>
              <w:bottom w:w="100" w:type="dxa"/>
              <w:left w:w="120" w:type="dxa"/>
              <w:right w:w="120" w:type="dxa"/>
            </w:tcMar>
            <w:vAlign w:val="center"/>
          </w:tcPr>
          <w:p>
            <w:pPr>
              <w:spacing w:before="40" w:after="40"/>
              <w:jc w:val="left"/>
            </w:pPr>
            <w:r>
              <w:rPr>
                <w:rFonts w:ascii="Arial" w:hAnsi="Arial"/>
                <w:b/>
                <w:color w:val="FFFFFF"/>
                <w:sz w:val="19"/>
              </w:rPr>
              <w:t>Tiểu mục khía cạnh</w:t>
            </w:r>
          </w:p>
        </w:tc>
        <w:tc>
          <w:tcPr>
            <w:tcW w:type="dxa" w:w="1008"/>
            <w:shd w:fill="1A365D"/>
            <w:tcMar>
              <w:top w:w="100" w:type="dxa"/>
              <w:bottom w:w="100" w:type="dxa"/>
              <w:left w:w="120" w:type="dxa"/>
              <w:right w:w="120" w:type="dxa"/>
            </w:tcMar>
            <w:vAlign w:val="center"/>
          </w:tcPr>
          <w:p>
            <w:pPr>
              <w:spacing w:before="40" w:after="40"/>
              <w:jc w:val="center"/>
            </w:pPr>
            <w:r>
              <w:rPr>
                <w:rFonts w:ascii="Arial" w:hAnsi="Arial"/>
                <w:b/>
                <w:color w:val="FFFFFF"/>
                <w:sz w:val="19"/>
              </w:rPr>
              <w:t>Cảm xúc</w:t>
            </w:r>
          </w:p>
        </w:tc>
        <w:tc>
          <w:tcPr>
            <w:tcW w:type="dxa" w:w="2592"/>
            <w:shd w:fill="1A365D"/>
            <w:tcMar>
              <w:top w:w="100" w:type="dxa"/>
              <w:bottom w:w="100" w:type="dxa"/>
              <w:left w:w="120" w:type="dxa"/>
              <w:right w:w="120" w:type="dxa"/>
            </w:tcMar>
            <w:vAlign w:val="center"/>
          </w:tcPr>
          <w:p>
            <w:pPr>
              <w:spacing w:before="40" w:after="40"/>
              <w:jc w:val="left"/>
            </w:pPr>
            <w:r>
              <w:rPr>
                <w:rFonts w:ascii="Arial" w:hAnsi="Arial"/>
                <w:b/>
                <w:color w:val="FFFFFF"/>
                <w:sz w:val="19"/>
              </w:rPr>
              <w:t>Câu hỏi kiểm thử (Question EN)</w:t>
            </w:r>
          </w:p>
        </w:tc>
        <w:tc>
          <w:tcPr>
            <w:tcW w:type="dxa" w:w="2880"/>
            <w:shd w:fill="1A365D"/>
            <w:tcMar>
              <w:top w:w="100" w:type="dxa"/>
              <w:bottom w:w="100" w:type="dxa"/>
              <w:left w:w="120" w:type="dxa"/>
              <w:right w:w="120" w:type="dxa"/>
            </w:tcMar>
            <w:vAlign w:val="center"/>
          </w:tcPr>
          <w:p>
            <w:pPr>
              <w:spacing w:before="40" w:after="40"/>
              <w:jc w:val="left"/>
            </w:pPr>
            <w:r>
              <w:rPr>
                <w:rFonts w:ascii="Arial" w:hAnsi="Arial"/>
                <w:b/>
                <w:color w:val="FFFFFF"/>
                <w:sz w:val="19"/>
              </w:rPr>
              <w:t>Câu trả lời chuẩn căn cứ (Answer EN)</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41</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Spirit Garden Guesthouse</w:t>
              <w:br/>
              <w:t>(Đồng Nai)</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General_Endorsement</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Do guests recommend staying at Zoolut Stay 271?</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Yes, guests highly recommend this accommodation to prospective travelers.</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42</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Khách Sạn Âu Lạc I</w:t>
              <w:br/>
              <w:t>(Tp. HCM)</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Value_Recommendation</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Is Khách Sạn Phương Bắc recommended for its pricing?</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Yes, guests highlighted that the hotel is a great steal considering its affordable rates.</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43</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Orchids Homestay</w:t>
              <w:br/>
              <w:t>(Quảng Nam)</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Peer_Recommendation</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Would guests recommend Nhà Khách Giang Sơn to others?</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Yes, guests stated they would definitely recommend this guesthouse to everyone.</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44</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Sunset Hoi An Hotel</w:t>
              <w:br/>
              <w:t>(Quảng Nam)</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Return_Stay_Intention</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Do visitors intend to revisit Sunset Hoi An Hotel?</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Yes, visitors stated their clear intention to return and stay at Sunset Hoi An Hotel on future trips.</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45</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Khách Sạn Hadana Boutique</w:t>
              <w:br/>
              <w:t>(Đà Nẵng)</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Short_Stay_Suitability</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Is Hadana Boutique Hotel suitable for long vacations?</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Guests noted that while it is adequate for a quick one-night stopover, it is not recommended for an entire vacation.</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46</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Khách Sạn Hadana Boutique</w:t>
              <w:br/>
              <w:t>(Đà Nẵng)</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Competitor_Comparison</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How does Hadana Boutique Hotel compare with other hotels in the same journey?</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Guests who stayed across four different hotels noted that all the other accommodations were better than Hadana Boutique Hotel.</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47</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Khách Sạn Hồng Ngọc Tonkin</w:t>
              <w:br/>
              <w:t>(Hà Nội)</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Upgrade_Conditional_Recommendation</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Under what condition would guests recommend Khách Sạn Âu Lạc I?</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Guests indicated they would recommend the hotel only if it undergoes renovation and upgrades.</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48</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Lava Rock Viet Nam Lodge</w:t>
              <w:br/>
              <w:t>(Lâm Đồng)</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Future_Improvement_Expectation</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What is the guest sentiment about future improvements at The Moon Villa Hoi An?</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Guests experienced an undisturbed stay and expressed confidence that the property will continue to improve.</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49</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Khách Sạn Phương Bắc</w:t>
              <w:br/>
              <w:t>(Tp. HCM)</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Boycott_Negative_Experience</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Would dissatisfied guests return to Khách Sạn Green Apple?</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No, guests described a bitter and bad experience, stating they would never return.</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50</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Amiana Resort Nha Trang</w:t>
              <w:br/>
              <w:t>(Khánh Hòa)</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Hesitation_To_Return</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Are guests enthusiastic about returning to Amiana Resort Nha Trang?</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No, some guests noted they have stayed at significantly better resorts and would not rush back.</w:t>
            </w:r>
          </w:p>
        </w:tc>
      </w:tr>
    </w:tbl>
    <w:p>
      <w:pPr>
        <w:spacing w:after="120"/>
      </w:pPr>
    </w:p>
    <w:p>
      <w:pPr>
        <w:pStyle w:val="Heading3"/>
        <w:keepNext/>
        <w:spacing w:before="160" w:after="40"/>
      </w:pPr>
      <w:r>
        <w:rPr>
          <w:rFonts w:ascii="Arial" w:hAnsi="Arial"/>
          <w:b/>
          <w:color w:val="2D3748"/>
          <w:sz w:val="22"/>
        </w:rPr>
        <w:t>Khía cạnh Branding (10 mẫu đánh giá)</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60"/>
        <w:gridCol w:w="1560"/>
        <w:gridCol w:w="1560"/>
        <w:gridCol w:w="1560"/>
        <w:gridCol w:w="1560"/>
        <w:gridCol w:w="1560"/>
      </w:tblGrid>
      <w:tr>
        <w:trPr>
          <w:cantSplit/>
          <w:tblHeader/>
        </w:trPr>
        <w:tc>
          <w:tcPr>
            <w:tcW w:type="dxa" w:w="576"/>
            <w:shd w:fill="1A365D"/>
            <w:tcMar>
              <w:top w:w="100" w:type="dxa"/>
              <w:bottom w:w="100" w:type="dxa"/>
              <w:left w:w="120" w:type="dxa"/>
              <w:right w:w="120" w:type="dxa"/>
            </w:tcMar>
            <w:vAlign w:val="center"/>
          </w:tcPr>
          <w:p>
            <w:pPr>
              <w:spacing w:before="40" w:after="40"/>
              <w:jc w:val="center"/>
            </w:pPr>
            <w:r>
              <w:rPr>
                <w:rFonts w:ascii="Arial" w:hAnsi="Arial"/>
                <w:b/>
                <w:color w:val="FFFFFF"/>
                <w:sz w:val="19"/>
              </w:rPr>
              <w:t>ID</w:t>
            </w:r>
          </w:p>
        </w:tc>
        <w:tc>
          <w:tcPr>
            <w:tcW w:type="dxa" w:w="2016"/>
            <w:shd w:fill="1A365D"/>
            <w:tcMar>
              <w:top w:w="100" w:type="dxa"/>
              <w:bottom w:w="100" w:type="dxa"/>
              <w:left w:w="120" w:type="dxa"/>
              <w:right w:w="120" w:type="dxa"/>
            </w:tcMar>
            <w:vAlign w:val="center"/>
          </w:tcPr>
          <w:p>
            <w:pPr>
              <w:spacing w:before="40" w:after="40"/>
              <w:jc w:val="left"/>
            </w:pPr>
            <w:r>
              <w:rPr>
                <w:rFonts w:ascii="Arial" w:hAnsi="Arial"/>
                <w:b/>
                <w:color w:val="FFFFFF"/>
                <w:sz w:val="19"/>
              </w:rPr>
              <w:t>Khách sạn &amp; Địa điểm</w:t>
            </w:r>
          </w:p>
        </w:tc>
        <w:tc>
          <w:tcPr>
            <w:tcW w:type="dxa" w:w="1728"/>
            <w:shd w:fill="1A365D"/>
            <w:tcMar>
              <w:top w:w="100" w:type="dxa"/>
              <w:bottom w:w="100" w:type="dxa"/>
              <w:left w:w="120" w:type="dxa"/>
              <w:right w:w="120" w:type="dxa"/>
            </w:tcMar>
            <w:vAlign w:val="center"/>
          </w:tcPr>
          <w:p>
            <w:pPr>
              <w:spacing w:before="40" w:after="40"/>
              <w:jc w:val="left"/>
            </w:pPr>
            <w:r>
              <w:rPr>
                <w:rFonts w:ascii="Arial" w:hAnsi="Arial"/>
                <w:b/>
                <w:color w:val="FFFFFF"/>
                <w:sz w:val="19"/>
              </w:rPr>
              <w:t>Tiểu mục khía cạnh</w:t>
            </w:r>
          </w:p>
        </w:tc>
        <w:tc>
          <w:tcPr>
            <w:tcW w:type="dxa" w:w="1008"/>
            <w:shd w:fill="1A365D"/>
            <w:tcMar>
              <w:top w:w="100" w:type="dxa"/>
              <w:bottom w:w="100" w:type="dxa"/>
              <w:left w:w="120" w:type="dxa"/>
              <w:right w:w="120" w:type="dxa"/>
            </w:tcMar>
            <w:vAlign w:val="center"/>
          </w:tcPr>
          <w:p>
            <w:pPr>
              <w:spacing w:before="40" w:after="40"/>
              <w:jc w:val="center"/>
            </w:pPr>
            <w:r>
              <w:rPr>
                <w:rFonts w:ascii="Arial" w:hAnsi="Arial"/>
                <w:b/>
                <w:color w:val="FFFFFF"/>
                <w:sz w:val="19"/>
              </w:rPr>
              <w:t>Cảm xúc</w:t>
            </w:r>
          </w:p>
        </w:tc>
        <w:tc>
          <w:tcPr>
            <w:tcW w:type="dxa" w:w="2592"/>
            <w:shd w:fill="1A365D"/>
            <w:tcMar>
              <w:top w:w="100" w:type="dxa"/>
              <w:bottom w:w="100" w:type="dxa"/>
              <w:left w:w="120" w:type="dxa"/>
              <w:right w:w="120" w:type="dxa"/>
            </w:tcMar>
            <w:vAlign w:val="center"/>
          </w:tcPr>
          <w:p>
            <w:pPr>
              <w:spacing w:before="40" w:after="40"/>
              <w:jc w:val="left"/>
            </w:pPr>
            <w:r>
              <w:rPr>
                <w:rFonts w:ascii="Arial" w:hAnsi="Arial"/>
                <w:b/>
                <w:color w:val="FFFFFF"/>
                <w:sz w:val="19"/>
              </w:rPr>
              <w:t>Câu hỏi kiểm thử (Question EN)</w:t>
            </w:r>
          </w:p>
        </w:tc>
        <w:tc>
          <w:tcPr>
            <w:tcW w:type="dxa" w:w="2880"/>
            <w:shd w:fill="1A365D"/>
            <w:tcMar>
              <w:top w:w="100" w:type="dxa"/>
              <w:bottom w:w="100" w:type="dxa"/>
              <w:left w:w="120" w:type="dxa"/>
              <w:right w:w="120" w:type="dxa"/>
            </w:tcMar>
            <w:vAlign w:val="center"/>
          </w:tcPr>
          <w:p>
            <w:pPr>
              <w:spacing w:before="40" w:after="40"/>
              <w:jc w:val="left"/>
            </w:pPr>
            <w:r>
              <w:rPr>
                <w:rFonts w:ascii="Arial" w:hAnsi="Arial"/>
                <w:b/>
                <w:color w:val="FFFFFF"/>
                <w:sz w:val="19"/>
              </w:rPr>
              <w:t>Câu trả lời chuẩn căn cứ (Answer EN)</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51</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Sofitel Legend Metropole Hà Nội</w:t>
              <w:br/>
              <w:t>(Hà Nội)</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Premium_Wing_Reputation</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How do guests evaluate the Grand Premium Room in the Opera Wing at Sofitel Legend Metropole Hanoi?</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Guests loved their stay in the Opera Wing's Grand Premium Room, highlighting its exquisite comfort and classic luxury design.</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52</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Khu Nghỉ Dưỡng Salinda Phú Quốc</w:t>
              <w:br/>
              <w:t>(Kiên Giang)</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Five_Star_Standard_Fulfillment</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Does Salinda Resort Phu Quoc Island meet 5-star brand expectations?</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Yes, visitors confirmed that the hotel's design, beach, service, and breakfast genuinely reflect 5-star quality.</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53</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Hanoi Marvellous Hotel &amp; Spa</w:t>
              <w:br/>
              <w:t>(Hà Nội)</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City_Hospitality_Reputation</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What is Hanoi Marvellous Hotel &amp; Spa's reputation among tourists in Hanoi?</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Guests called it the perfect place to stay in Hanoi, praising its helpful staff and flawless service.</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54</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Khách Sạn Green Apple</w:t>
              <w:br/>
              <w:t>(Quảng Nam)</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Five_Star_Quality_Impression</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Positive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Does Khách Sạn Green Apple offer the quality of a 5-star hotel?</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Yes, guests noted that with clean modern rooms, excellent showers, and abundant breakfast, it has the quality of a 5-star hotel.</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55</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The Moon Villa Hoi An</w:t>
              <w:br/>
              <w:t>(Quảng Nam)</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Photo_Fidelity_To_Reality</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Do online pictures of The Moon Villa Hoi An accurately match the actual accommodation?</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Yes, guests confirmed the property is just as good in real life as it appears in photographs.</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56</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Herbal Tea Homestay</w:t>
              <w:br/>
              <w:t>(Quảng Nam)</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Homestay_Identity_Hospitality</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What characterizes the host experience at Herbal Tea Homestay?</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The homestay is known for its sweet and hospitable host family who prepare delicious homemade breakfasts and ginger tea.</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57</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The Ocean Villas</w:t>
              <w:br/>
              <w:t>(Đà Nẵng)</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Website_Discrepancy_Maintenance</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Did villas at The Ocean Villas match the advertised pictures on booking websites?</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No, guests reported that the villa looked totally different from online photos and was poorly maintained with dirt and cobwebs.</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58</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Khách Sạn Paragon Sài Gòn</w:t>
              <w:br/>
              <w:t>(Tp. HCM)</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Rating_Downgrade_Justification</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Neutral</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Why did guests limit their rating of Khách Sạn Paragon Sài Gòn to three stars?</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Although the hotel was very nice with good service, guests gave it three stars due to loud overnight nearby construction and unstable Wi-Fi.</w:t>
            </w:r>
          </w:p>
        </w:tc>
      </w:tr>
      <w:tr>
        <w:trPr>
          <w:cantSplit/>
        </w:trPr>
        <w:tc>
          <w:tcPr>
            <w:tcW w:type="dxa" w:w="576"/>
            <w:shd w:fill="F8FAFC"/>
            <w:tcMar>
              <w:top w:w="100" w:type="dxa"/>
              <w:bottom w:w="100" w:type="dxa"/>
              <w:left w:w="120" w:type="dxa"/>
              <w:right w:w="120" w:type="dxa"/>
            </w:tcMar>
            <w:vAlign w:val="center"/>
          </w:tcPr>
          <w:p>
            <w:pPr>
              <w:spacing w:before="40" w:after="40"/>
              <w:jc w:val="center"/>
            </w:pPr>
            <w:r>
              <w:rPr>
                <w:rFonts w:ascii="Arial" w:hAnsi="Arial"/>
                <w:color w:val="2D3748"/>
                <w:sz w:val="18"/>
              </w:rPr>
              <w:t>59</w:t>
            </w:r>
          </w:p>
        </w:tc>
        <w:tc>
          <w:tcPr>
            <w:tcW w:type="dxa" w:w="2016"/>
            <w:shd w:fill="F8FAFC"/>
            <w:tcMar>
              <w:top w:w="100" w:type="dxa"/>
              <w:bottom w:w="100" w:type="dxa"/>
              <w:left w:w="120" w:type="dxa"/>
              <w:right w:w="120" w:type="dxa"/>
            </w:tcMar>
            <w:vAlign w:val="center"/>
          </w:tcPr>
          <w:p>
            <w:pPr>
              <w:spacing w:before="40" w:after="40"/>
              <w:jc w:val="left"/>
            </w:pPr>
            <w:r>
              <w:rPr>
                <w:rFonts w:ascii="Arial" w:hAnsi="Arial"/>
                <w:color w:val="2D3748"/>
                <w:sz w:val="18"/>
              </w:rPr>
              <w:t>Jade Hotel</w:t>
              <w:br/>
              <w:t>(Huế)</w:t>
            </w:r>
          </w:p>
        </w:tc>
        <w:tc>
          <w:tcPr>
            <w:tcW w:type="dxa" w:w="1728"/>
            <w:shd w:fill="F8FAFC"/>
            <w:tcMar>
              <w:top w:w="100" w:type="dxa"/>
              <w:bottom w:w="100" w:type="dxa"/>
              <w:left w:w="120" w:type="dxa"/>
              <w:right w:w="120" w:type="dxa"/>
            </w:tcMar>
            <w:vAlign w:val="center"/>
          </w:tcPr>
          <w:p>
            <w:pPr>
              <w:spacing w:before="40" w:after="40"/>
              <w:jc w:val="left"/>
            </w:pPr>
            <w:r>
              <w:rPr>
                <w:rFonts w:ascii="Arial" w:hAnsi="Arial"/>
                <w:color w:val="2D3748"/>
                <w:sz w:val="18"/>
              </w:rPr>
              <w:t>Hotel_Signage_Visibility</w:t>
            </w:r>
          </w:p>
        </w:tc>
        <w:tc>
          <w:tcPr>
            <w:tcW w:type="dxa" w:w="1008"/>
            <w:shd w:fill="F8FAFC"/>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8FAFC"/>
            <w:tcMar>
              <w:top w:w="100" w:type="dxa"/>
              <w:bottom w:w="100" w:type="dxa"/>
              <w:left w:w="120" w:type="dxa"/>
              <w:right w:w="120" w:type="dxa"/>
            </w:tcMar>
            <w:vAlign w:val="center"/>
          </w:tcPr>
          <w:p>
            <w:pPr>
              <w:spacing w:before="40" w:after="40"/>
              <w:jc w:val="left"/>
            </w:pPr>
            <w:r>
              <w:rPr>
                <w:rFonts w:ascii="Arial" w:hAnsi="Arial"/>
                <w:color w:val="2D3748"/>
                <w:sz w:val="18"/>
              </w:rPr>
              <w:t>Is Jade Hotel in Hue easy to spot from the outside?</w:t>
            </w:r>
          </w:p>
        </w:tc>
        <w:tc>
          <w:tcPr>
            <w:tcW w:type="dxa" w:w="2880"/>
            <w:shd w:fill="F8FAFC"/>
            <w:tcMar>
              <w:top w:w="100" w:type="dxa"/>
              <w:bottom w:w="100" w:type="dxa"/>
              <w:left w:w="120" w:type="dxa"/>
              <w:right w:w="120" w:type="dxa"/>
            </w:tcMar>
            <w:vAlign w:val="center"/>
          </w:tcPr>
          <w:p>
            <w:pPr>
              <w:spacing w:before="40" w:after="40"/>
              <w:jc w:val="left"/>
            </w:pPr>
            <w:r>
              <w:rPr>
                <w:rFonts w:ascii="Arial" w:hAnsi="Arial"/>
                <w:color w:val="2D3748"/>
                <w:sz w:val="18"/>
              </w:rPr>
              <w:t>No, guests mentioned that the hotel needs a larger, more prominent sign because it was difficult to spot even when standing right in front of it.</w:t>
            </w:r>
          </w:p>
        </w:tc>
      </w:tr>
      <w:tr>
        <w:trPr>
          <w:cantSplit/>
        </w:trPr>
        <w:tc>
          <w:tcPr>
            <w:tcW w:type="dxa" w:w="576"/>
            <w:shd w:fill="FFFFFF"/>
            <w:tcMar>
              <w:top w:w="100" w:type="dxa"/>
              <w:bottom w:w="100" w:type="dxa"/>
              <w:left w:w="120" w:type="dxa"/>
              <w:right w:w="120" w:type="dxa"/>
            </w:tcMar>
            <w:vAlign w:val="center"/>
          </w:tcPr>
          <w:p>
            <w:pPr>
              <w:spacing w:before="40" w:after="40"/>
              <w:jc w:val="center"/>
            </w:pPr>
            <w:r>
              <w:rPr>
                <w:rFonts w:ascii="Arial" w:hAnsi="Arial"/>
                <w:color w:val="2D3748"/>
                <w:sz w:val="18"/>
              </w:rPr>
              <w:t>60</w:t>
            </w:r>
          </w:p>
        </w:tc>
        <w:tc>
          <w:tcPr>
            <w:tcW w:type="dxa" w:w="2016"/>
            <w:shd w:fill="FFFFFF"/>
            <w:tcMar>
              <w:top w:w="100" w:type="dxa"/>
              <w:bottom w:w="100" w:type="dxa"/>
              <w:left w:w="120" w:type="dxa"/>
              <w:right w:w="120" w:type="dxa"/>
            </w:tcMar>
            <w:vAlign w:val="center"/>
          </w:tcPr>
          <w:p>
            <w:pPr>
              <w:spacing w:before="40" w:after="40"/>
              <w:jc w:val="left"/>
            </w:pPr>
            <w:r>
              <w:rPr>
                <w:rFonts w:ascii="Arial" w:hAnsi="Arial"/>
                <w:color w:val="2D3748"/>
                <w:sz w:val="18"/>
              </w:rPr>
              <w:t>Khách Sạn Cherish</w:t>
              <w:br/>
              <w:t>(Huế)</w:t>
            </w:r>
          </w:p>
        </w:tc>
        <w:tc>
          <w:tcPr>
            <w:tcW w:type="dxa" w:w="1728"/>
            <w:shd w:fill="FFFFFF"/>
            <w:tcMar>
              <w:top w:w="100" w:type="dxa"/>
              <w:bottom w:w="100" w:type="dxa"/>
              <w:left w:w="120" w:type="dxa"/>
              <w:right w:w="120" w:type="dxa"/>
            </w:tcMar>
            <w:vAlign w:val="center"/>
          </w:tcPr>
          <w:p>
            <w:pPr>
              <w:spacing w:before="40" w:after="40"/>
              <w:jc w:val="left"/>
            </w:pPr>
            <w:r>
              <w:rPr>
                <w:rFonts w:ascii="Arial" w:hAnsi="Arial"/>
                <w:color w:val="2D3748"/>
                <w:sz w:val="18"/>
              </w:rPr>
              <w:t>Star_Rating_Discrepancy</w:t>
            </w:r>
          </w:p>
        </w:tc>
        <w:tc>
          <w:tcPr>
            <w:tcW w:type="dxa" w:w="1008"/>
            <w:shd w:fill="FFFFFF"/>
            <w:tcMar>
              <w:top w:w="100" w:type="dxa"/>
              <w:bottom w:w="100" w:type="dxa"/>
              <w:left w:w="120" w:type="dxa"/>
              <w:right w:w="120" w:type="dxa"/>
            </w:tcMar>
            <w:vAlign w:val="center"/>
          </w:tcPr>
          <w:p>
            <w:pPr>
              <w:spacing w:before="40" w:after="40"/>
              <w:jc w:val="center"/>
            </w:pPr>
            <w:r>
              <w:rPr>
                <w:rFonts w:ascii="Arial" w:hAnsi="Arial"/>
                <w:color w:val="2D3748"/>
                <w:sz w:val="18"/>
              </w:rPr>
              <w:t>Negative</w:t>
            </w:r>
          </w:p>
        </w:tc>
        <w:tc>
          <w:tcPr>
            <w:tcW w:type="dxa" w:w="2592"/>
            <w:shd w:fill="FFFFFF"/>
            <w:tcMar>
              <w:top w:w="100" w:type="dxa"/>
              <w:bottom w:w="100" w:type="dxa"/>
              <w:left w:w="120" w:type="dxa"/>
              <w:right w:w="120" w:type="dxa"/>
            </w:tcMar>
            <w:vAlign w:val="center"/>
          </w:tcPr>
          <w:p>
            <w:pPr>
              <w:spacing w:before="40" w:after="40"/>
              <w:jc w:val="left"/>
            </w:pPr>
            <w:r>
              <w:rPr>
                <w:rFonts w:ascii="Arial" w:hAnsi="Arial"/>
                <w:color w:val="2D3748"/>
                <w:sz w:val="18"/>
              </w:rPr>
              <w:t>Does Khách Sạn Cherish in Hue meet 4-star standards?</w:t>
            </w:r>
          </w:p>
        </w:tc>
        <w:tc>
          <w:tcPr>
            <w:tcW w:type="dxa" w:w="2880"/>
            <w:shd w:fill="FFFFFF"/>
            <w:tcMar>
              <w:top w:w="100" w:type="dxa"/>
              <w:bottom w:w="100" w:type="dxa"/>
              <w:left w:w="120" w:type="dxa"/>
              <w:right w:w="120" w:type="dxa"/>
            </w:tcMar>
            <w:vAlign w:val="center"/>
          </w:tcPr>
          <w:p>
            <w:pPr>
              <w:spacing w:before="40" w:after="40"/>
              <w:jc w:val="left"/>
            </w:pPr>
            <w:r>
              <w:rPr>
                <w:rFonts w:ascii="Arial" w:hAnsi="Arial"/>
                <w:color w:val="2D3748"/>
                <w:sz w:val="18"/>
              </w:rPr>
              <w:t>Guests felt that the hotel does not live up to a 4-star standard, citing awkward and inconvenient bathroom showers.</w:t>
            </w:r>
          </w:p>
        </w:tc>
      </w:tr>
    </w:tbl>
    <w:p>
      <w:pPr>
        <w:spacing w:after="120"/>
      </w:pPr>
    </w:p>
    <w:p>
      <w:pPr>
        <w:pStyle w:val="Heading2"/>
        <w:keepNext/>
        <w:spacing w:before="240" w:after="80"/>
      </w:pPr>
      <w:r>
        <w:rPr>
          <w:rFonts w:ascii="Arial" w:hAnsi="Arial"/>
          <w:b/>
          <w:color w:val="2B6CB0"/>
          <w:sz w:val="25"/>
        </w:rPr>
        <w:t>5.3 Khung Phương pháp và Tiêu chí Đánh giá Hiệu suất Chatbot</w:t>
      </w:r>
    </w:p>
    <w:p>
      <w:pPr>
        <w:spacing w:before="0" w:after="100" w:line="276" w:lineRule="auto"/>
      </w:pPr>
      <w:r>
        <w:rPr>
          <w:rFonts w:ascii="Arial" w:hAnsi="Arial"/>
          <w:i w:val="0"/>
          <w:color w:val="2D3748"/>
          <w:sz w:val="21"/>
        </w:rPr>
        <w:t>Bộ 60 câu hỏi trên được đưa vào kịch bản kiểm thử tự động (Evaluation Benchmark) với 3 thang đo định lượng nghiêm ngặt:</w:t>
      </w:r>
    </w:p>
    <w:p>
      <w:pPr>
        <w:spacing w:before="0" w:after="100" w:line="276" w:lineRule="auto"/>
      </w:pPr>
      <w:r>
        <w:rPr>
          <w:rFonts w:ascii="Arial" w:hAnsi="Arial"/>
          <w:b/>
          <w:color w:val="1A365D"/>
          <w:sz w:val="21"/>
        </w:rPr>
        <w:t xml:space="preserve">1. Aspect Match Accuracy (Độ chính xác khía cạnh): </w:t>
      </w:r>
      <w:r>
        <w:rPr>
          <w:rFonts w:ascii="Arial" w:hAnsi="Arial"/>
          <w:i w:val="0"/>
          <w:color w:val="2D3748"/>
          <w:sz w:val="21"/>
        </w:rPr>
        <w:t>Tỷ lệ Chatbot nhận diện đúng khía cạnh người dùng đang hỏi và lọc đúng các đánh giá liên quan trong cơ sở dữ liệu. Mục tiêu đạt &gt;= 95.0%.</w:t>
      </w:r>
    </w:p>
    <w:p>
      <w:pPr>
        <w:spacing w:before="0" w:after="100" w:line="276" w:lineRule="auto"/>
      </w:pPr>
      <w:r>
        <w:rPr>
          <w:rFonts w:ascii="Arial" w:hAnsi="Arial"/>
          <w:b/>
          <w:color w:val="1A365D"/>
          <w:sz w:val="21"/>
        </w:rPr>
        <w:t xml:space="preserve">2. Sentiment Faithfulness (Tính trung thực cảm xúc): </w:t>
      </w:r>
      <w:r>
        <w:rPr>
          <w:rFonts w:ascii="Arial" w:hAnsi="Arial"/>
          <w:i w:val="0"/>
          <w:color w:val="2D3748"/>
          <w:sz w:val="21"/>
        </w:rPr>
        <w:t>Mức độ trung thực của câu trả lời so với cảm xúc thực tế của khách hàng (không được trả lời tích cực cho một khía cạnh mà khách hàng phàn nàn tiêu cực). Đánh giá bằng Macro F1 trên 3 lớp cảm xúc. Mục tiêu đạt &gt;= 88.0%.</w:t>
      </w:r>
    </w:p>
    <w:p>
      <w:pPr>
        <w:spacing w:before="0" w:after="100" w:line="276" w:lineRule="auto"/>
      </w:pPr>
      <w:r>
        <w:rPr>
          <w:rFonts w:ascii="Arial" w:hAnsi="Arial"/>
          <w:b/>
          <w:color w:val="1A365D"/>
          <w:sz w:val="21"/>
        </w:rPr>
        <w:t xml:space="preserve">3. Rationale Grounding Precision (Độ chính xác minh chứng): </w:t>
      </w:r>
      <w:r>
        <w:rPr>
          <w:rFonts w:ascii="Arial" w:hAnsi="Arial"/>
          <w:i w:val="0"/>
          <w:color w:val="2D3748"/>
          <w:sz w:val="21"/>
        </w:rPr>
        <w:t>Mọi nhận định trong câu trả lời của Chatbot phải được minh chứng bằng đoạn trích dẫn (quote) nguyên văn từ bài đánh giá của khách hàng, triệt tiêu hoàn toàn hiện tượng ảo giác (hallucination) thường gặp ở các mô hình sinh tự do. Đánh giá bằng tỷ lệ phần trăm câu trả lời có trích dẫn đúng nguồn kiểm chứng.</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40" w:type="dxa"/>
            </w:tcMar>
            <w:tcBorders>
              <w:left w:val="single" w:sz="24" w:space="0" w:color="1A365D"/>
              <w:top w:val="none"/>
              <w:right w:val="none"/>
              <w:bottom w:val="none"/>
            </w:tcBorders>
          </w:tcPr>
          <w:p>
            <w:pPr>
              <w:spacing w:before="40" w:after="80"/>
            </w:pPr>
            <w:r>
              <w:rPr>
                <w:rFonts w:ascii="Arial" w:hAnsi="Arial"/>
                <w:b/>
                <w:color w:val="1A365D"/>
                <w:sz w:val="20"/>
              </w:rPr>
              <w:t xml:space="preserve">■ QUY TRÌNH KIỂM THỬ THỰC THI CHATBOT: </w:t>
            </w:r>
            <w:r>
              <w:rPr>
                <w:rFonts w:ascii="Arial" w:hAnsi="Arial"/>
                <w:color w:val="2D3748"/>
                <w:sz w:val="20"/>
              </w:rPr>
              <w:t>Quy trình kiểm thử Benchmark chuẩn hóa cho Chatbot:</w:t>
            </w:r>
          </w:p>
          <w:p>
            <w:pPr>
              <w:spacing w:before="40" w:after="40"/>
            </w:pPr>
            <w:r>
              <w:rPr>
                <w:rFonts w:ascii="Arial" w:hAnsi="Arial"/>
                <w:color w:val="2D3748"/>
                <w:sz w:val="20"/>
              </w:rPr>
              <w:t>• Bước 1: Nạp câu hỏi từ qa_unverified.json vào Chatbot.</w:t>
            </w:r>
          </w:p>
          <w:p>
            <w:pPr>
              <w:spacing w:before="40" w:after="40"/>
            </w:pPr>
            <w:r>
              <w:rPr>
                <w:rFonts w:ascii="Arial" w:hAnsi="Arial"/>
                <w:color w:val="2D3748"/>
                <w:sz w:val="20"/>
              </w:rPr>
              <w:t>• Bước 2: Mô hình HotelABSA_PLMR phân tích câu hỏi, truy xuất các bài đánh giá về khách sạn được hỏi.</w:t>
            </w:r>
          </w:p>
          <w:p>
            <w:pPr>
              <w:spacing w:before="40" w:after="40"/>
            </w:pPr>
            <w:r>
              <w:rPr>
                <w:rFonts w:ascii="Arial" w:hAnsi="Arial"/>
                <w:color w:val="2D3748"/>
                <w:sz w:val="20"/>
              </w:rPr>
              <w:t>• Bước 3: Tổng hợp tỷ lệ % cảm xúc (vd: 85% khách hàng khen ngợi tốc độ phục vụ) và trích xuất top rationale.</w:t>
            </w:r>
          </w:p>
          <w:p>
            <w:pPr>
              <w:spacing w:before="40" w:after="40"/>
            </w:pPr>
            <w:r>
              <w:rPr>
                <w:rFonts w:ascii="Arial" w:hAnsi="Arial"/>
                <w:color w:val="2D3748"/>
                <w:sz w:val="20"/>
              </w:rPr>
              <w:t>• Bước 4: So sánh câu trả lời tạo ra với nhãn Ground-truth (Answer EN) bằng cả chấm tự động (BERTScore, ROUGE-L) và đối chiếu chuyên gia.</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18096"/>
        <w:sz w:val="17"/>
      </w:rPr>
      <w:t>Trang nội bộ phục vụ nghiệm thu dự án Aspect-Based Review QA Chatbot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Báo Cáo Nghiên Cứu Đề Tài DAP391m | Nhóm 5 - AI2002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