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822" w:rsidRPr="005A6822" w:rsidRDefault="005A6822" w:rsidP="005A6822">
      <w:pPr>
        <w:widowControl w:val="0"/>
        <w:spacing w:before="3" w:line="360" w:lineRule="auto"/>
        <w:ind w:left="133" w:right="53"/>
        <w:jc w:val="center"/>
        <w:rPr>
          <w:rFonts w:ascii="Times New Roman" w:eastAsia="Times New Roman" w:hAnsi="Times New Roman" w:cs="Times New Roman"/>
          <w:b/>
          <w:sz w:val="24"/>
          <w:szCs w:val="24"/>
        </w:rPr>
      </w:pPr>
      <w:bookmarkStart w:id="0" w:name="_44qpwkneiwse" w:colFirst="0" w:colLast="0"/>
      <w:bookmarkEnd w:id="0"/>
      <w:r w:rsidRPr="005A6822">
        <w:rPr>
          <w:rFonts w:ascii="Times New Roman" w:eastAsia="Times New Roman" w:hAnsi="Times New Roman" w:cs="Times New Roman"/>
          <w:b/>
          <w:sz w:val="24"/>
          <w:szCs w:val="24"/>
        </w:rPr>
        <w:t xml:space="preserve">Оценка влияния мировых политических событий на стоимость акций </w:t>
      </w:r>
      <w:r w:rsidRPr="005A6822">
        <w:rPr>
          <w:rFonts w:ascii="Times New Roman" w:eastAsia="Times New Roman" w:hAnsi="Times New Roman" w:cs="Times New Roman"/>
          <w:b/>
          <w:sz w:val="28"/>
          <w:szCs w:val="28"/>
        </w:rPr>
        <w:t>вьетнамских</w:t>
      </w:r>
      <w:r w:rsidRPr="005A6822">
        <w:rPr>
          <w:rFonts w:ascii="Times New Roman" w:eastAsia="Times New Roman" w:hAnsi="Times New Roman" w:cs="Times New Roman"/>
          <w:b/>
          <w:sz w:val="24"/>
          <w:szCs w:val="24"/>
        </w:rPr>
        <w:t xml:space="preserve"> нефтегазовых компаний</w:t>
      </w:r>
    </w:p>
    <w:p w:rsidR="005A6822" w:rsidRPr="005A6822" w:rsidRDefault="005A6822" w:rsidP="005A6822">
      <w:pPr>
        <w:widowControl w:val="0"/>
        <w:spacing w:before="3" w:line="360" w:lineRule="auto"/>
        <w:ind w:left="133" w:right="53"/>
        <w:jc w:val="center"/>
        <w:rPr>
          <w:rFonts w:ascii="Times New Roman" w:eastAsia="Times New Roman" w:hAnsi="Times New Roman" w:cs="Times New Roman"/>
          <w:sz w:val="24"/>
          <w:szCs w:val="24"/>
        </w:rPr>
      </w:pPr>
    </w:p>
    <w:p w:rsidR="005A6822" w:rsidRPr="005A6822" w:rsidRDefault="005A6822" w:rsidP="005A6822">
      <w:pPr>
        <w:widowControl w:val="0"/>
        <w:spacing w:before="3" w:line="360" w:lineRule="auto"/>
        <w:ind w:left="133" w:right="53"/>
        <w:jc w:val="center"/>
        <w:rPr>
          <w:rFonts w:ascii="Times New Roman" w:eastAsia="Times New Roman" w:hAnsi="Times New Roman" w:cs="Times New Roman"/>
          <w:sz w:val="24"/>
          <w:szCs w:val="24"/>
        </w:rPr>
      </w:pPr>
      <w:r w:rsidRPr="005A6822">
        <w:rPr>
          <w:rFonts w:ascii="Times New Roman" w:eastAsia="Times New Roman" w:hAnsi="Times New Roman" w:cs="Times New Roman"/>
          <w:sz w:val="24"/>
          <w:szCs w:val="24"/>
        </w:rPr>
        <w:t xml:space="preserve">Нгуен </w:t>
      </w:r>
      <w:r>
        <w:rPr>
          <w:rFonts w:ascii="Times New Roman" w:eastAsia="Times New Roman" w:hAnsi="Times New Roman" w:cs="Times New Roman"/>
          <w:sz w:val="24"/>
          <w:szCs w:val="24"/>
          <w:lang w:val="ru-RU"/>
        </w:rPr>
        <w:t xml:space="preserve">Динь </w:t>
      </w:r>
      <w:proofErr w:type="spellStart"/>
      <w:r>
        <w:rPr>
          <w:rFonts w:ascii="Times New Roman" w:eastAsia="Times New Roman" w:hAnsi="Times New Roman" w:cs="Times New Roman"/>
          <w:sz w:val="24"/>
          <w:szCs w:val="24"/>
          <w:lang w:val="ru-RU"/>
        </w:rPr>
        <w:t>Чиеу</w:t>
      </w:r>
      <w:proofErr w:type="spellEnd"/>
      <w:r w:rsidRPr="005A6822">
        <w:rPr>
          <w:rFonts w:ascii="Times New Roman" w:eastAsia="Times New Roman" w:hAnsi="Times New Roman" w:cs="Times New Roman"/>
          <w:sz w:val="24"/>
          <w:szCs w:val="24"/>
        </w:rPr>
        <w:t>¹</w:t>
      </w:r>
    </w:p>
    <w:p w:rsidR="005A6822" w:rsidRPr="005A6822" w:rsidRDefault="005A6822" w:rsidP="005A6822">
      <w:pPr>
        <w:pStyle w:val="Default"/>
        <w:spacing w:line="360" w:lineRule="auto"/>
        <w:jc w:val="center"/>
        <w:rPr>
          <w:rFonts w:ascii="Times New Roman" w:hAnsi="Times New Roman" w:cs="Times New Roman"/>
          <w:b/>
          <w:bCs/>
          <w:i/>
          <w:iCs/>
          <w:color w:val="auto"/>
        </w:rPr>
      </w:pPr>
      <w:r w:rsidRPr="005A6822">
        <w:rPr>
          <w:rFonts w:ascii="Times New Roman" w:hAnsi="Times New Roman" w:cs="Times New Roman"/>
          <w:color w:val="auto"/>
        </w:rPr>
        <w:t>научный руководитель</w:t>
      </w:r>
      <w:r w:rsidRPr="005A6822">
        <w:rPr>
          <w:rFonts w:ascii="Times New Roman" w:hAnsi="Times New Roman" w:cs="Times New Roman"/>
          <w:i/>
          <w:iCs/>
          <w:color w:val="auto"/>
        </w:rPr>
        <w:t xml:space="preserve"> </w:t>
      </w:r>
      <w:r w:rsidRPr="005A6822">
        <w:rPr>
          <w:rFonts w:ascii="Times New Roman" w:hAnsi="Times New Roman" w:cs="Times New Roman"/>
          <w:color w:val="auto"/>
        </w:rPr>
        <w:t>–</w:t>
      </w:r>
      <w:r w:rsidRPr="005A6822">
        <w:rPr>
          <w:rFonts w:ascii="Times New Roman" w:hAnsi="Times New Roman" w:cs="Times New Roman"/>
          <w:b/>
          <w:bCs/>
          <w:color w:val="auto"/>
        </w:rPr>
        <w:t xml:space="preserve"> А.С. Сорокин</w:t>
      </w:r>
      <w:r w:rsidRPr="005A6822">
        <w:rPr>
          <w:rFonts w:ascii="Times New Roman" w:hAnsi="Times New Roman" w:cs="Times New Roman"/>
          <w:b/>
          <w:bCs/>
          <w:i/>
          <w:iCs/>
          <w:color w:val="auto"/>
        </w:rPr>
        <w:t xml:space="preserve"> </w:t>
      </w:r>
    </w:p>
    <w:p w:rsidR="005A6822" w:rsidRPr="005A6822" w:rsidRDefault="005A6822" w:rsidP="005A6822">
      <w:pPr>
        <w:widowControl w:val="0"/>
        <w:spacing w:before="3" w:line="360" w:lineRule="auto"/>
        <w:ind w:left="133" w:right="53"/>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Российский экономический университет им. </w:t>
      </w:r>
      <w:proofErr w:type="spellStart"/>
      <w:r>
        <w:rPr>
          <w:rFonts w:ascii="Times New Roman" w:eastAsia="Times New Roman" w:hAnsi="Times New Roman" w:cs="Times New Roman"/>
          <w:sz w:val="24"/>
          <w:szCs w:val="24"/>
          <w:lang w:val="ru-RU"/>
        </w:rPr>
        <w:t>Г.В.Плеханова</w:t>
      </w:r>
      <w:proofErr w:type="spellEnd"/>
    </w:p>
    <w:p w:rsidR="005A6822" w:rsidRPr="005A6822" w:rsidRDefault="005A6822" w:rsidP="005A6822">
      <w:pPr>
        <w:widowControl w:val="0"/>
        <w:spacing w:before="3" w:line="360" w:lineRule="auto"/>
        <w:ind w:left="133" w:right="53"/>
        <w:jc w:val="center"/>
        <w:rPr>
          <w:rFonts w:ascii="Times New Roman" w:eastAsia="Times New Roman" w:hAnsi="Times New Roman" w:cs="Times New Roman"/>
          <w:sz w:val="24"/>
          <w:szCs w:val="24"/>
          <w:lang w:val="ru-RU"/>
        </w:rPr>
      </w:pPr>
      <w:r w:rsidRPr="005A6822">
        <w:rPr>
          <w:rFonts w:ascii="Times New Roman" w:eastAsia="Times New Roman" w:hAnsi="Times New Roman" w:cs="Times New Roman"/>
          <w:sz w:val="24"/>
          <w:szCs w:val="24"/>
        </w:rPr>
        <w:t xml:space="preserve">¹ </w:t>
      </w:r>
      <w:proofErr w:type="spellStart"/>
      <w:r>
        <w:rPr>
          <w:rFonts w:ascii="Times New Roman" w:eastAsia="Times New Roman" w:hAnsi="Times New Roman" w:cs="Times New Roman"/>
          <w:sz w:val="24"/>
          <w:szCs w:val="24"/>
          <w:lang w:val="en-US"/>
        </w:rPr>
        <w:t>trieu</w:t>
      </w:r>
      <w:proofErr w:type="spellEnd"/>
      <w:r w:rsidRPr="00040D67">
        <w:rPr>
          <w:rFonts w:ascii="Times New Roman" w:eastAsia="Times New Roman" w:hAnsi="Times New Roman" w:cs="Times New Roman"/>
          <w:sz w:val="24"/>
          <w:szCs w:val="24"/>
          <w:lang w:val="ru-RU"/>
        </w:rPr>
        <w:t>31072004@</w:t>
      </w:r>
      <w:proofErr w:type="spellStart"/>
      <w:r>
        <w:rPr>
          <w:rFonts w:ascii="Times New Roman" w:eastAsia="Times New Roman" w:hAnsi="Times New Roman" w:cs="Times New Roman"/>
          <w:sz w:val="24"/>
          <w:szCs w:val="24"/>
          <w:lang w:val="en-US"/>
        </w:rPr>
        <w:t>gmail</w:t>
      </w:r>
      <w:proofErr w:type="spellEnd"/>
      <w:r w:rsidRPr="00040D67">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en-US"/>
        </w:rPr>
        <w:t>com</w:t>
      </w:r>
    </w:p>
    <w:p w:rsidR="00334E62" w:rsidRPr="005A6822" w:rsidRDefault="00DA6C82">
      <w:pPr>
        <w:widowControl w:val="0"/>
        <w:spacing w:before="200" w:line="360" w:lineRule="auto"/>
        <w:rPr>
          <w:rFonts w:ascii="Times New Roman" w:eastAsia="Times New Roman" w:hAnsi="Times New Roman" w:cs="Times New Roman"/>
          <w:b/>
          <w:bCs/>
          <w:sz w:val="24"/>
          <w:szCs w:val="24"/>
        </w:rPr>
      </w:pPr>
      <w:r w:rsidRPr="005A6822">
        <w:rPr>
          <w:rFonts w:ascii="Times New Roman" w:hAnsi="Times New Roman" w:cs="Times New Roman"/>
          <w:sz w:val="24"/>
          <w:szCs w:val="24"/>
        </w:rPr>
        <w:pict w14:anchorId="70A623A5">
          <v:rect id="_x0000_i1025" style="width:0;height:1.5pt" o:hralign="center" o:hrstd="t" o:hr="t" fillcolor="#a0a0a0" stroked="f"/>
        </w:pict>
      </w:r>
    </w:p>
    <w:p w:rsidR="006E4C08" w:rsidRDefault="00DA6C82" w:rsidP="00040D67">
      <w:pPr>
        <w:spacing w:line="360" w:lineRule="auto"/>
        <w:rPr>
          <w:rFonts w:ascii="Times New Roman" w:eastAsia="Times New Roman" w:hAnsi="Times New Roman" w:cs="Times New Roman"/>
          <w:i/>
          <w:sz w:val="24"/>
          <w:szCs w:val="24"/>
          <w:lang w:val="vi-VN"/>
        </w:rPr>
      </w:pPr>
      <w:r w:rsidRPr="005A6822">
        <w:rPr>
          <w:rFonts w:ascii="Times New Roman" w:eastAsia="Times New Roman" w:hAnsi="Times New Roman" w:cs="Times New Roman"/>
          <w:b/>
          <w:bCs/>
          <w:color w:val="0F1115"/>
          <w:sz w:val="24"/>
          <w:szCs w:val="24"/>
        </w:rPr>
        <w:t>Аннотация</w:t>
      </w:r>
      <w:r w:rsidR="00040D67" w:rsidRPr="00040D67">
        <w:rPr>
          <w:rFonts w:ascii="Times New Roman" w:eastAsia="Times New Roman" w:hAnsi="Times New Roman" w:cs="Times New Roman"/>
          <w:b/>
          <w:bCs/>
          <w:color w:val="0F1115"/>
          <w:sz w:val="24"/>
          <w:szCs w:val="24"/>
          <w:lang w:val="ru-RU"/>
        </w:rPr>
        <w:t xml:space="preserve">: </w:t>
      </w:r>
      <w:r w:rsidR="00040D67" w:rsidRPr="00040D67">
        <w:rPr>
          <w:rFonts w:ascii="Times New Roman" w:eastAsia="Times New Roman" w:hAnsi="Times New Roman" w:cs="Times New Roman"/>
          <w:i/>
          <w:sz w:val="24"/>
          <w:szCs w:val="24"/>
        </w:rPr>
        <w:t>В последние годы в мире происходит много геополитических событий. Эти события не влияют на Вьетнам напрямую, но конечно влияют косвенно через экономику, торговлю, безопасность и энергетику.</w:t>
      </w:r>
      <w:r w:rsidR="006E4C08">
        <w:rPr>
          <w:rFonts w:ascii="Times New Roman" w:eastAsia="Times New Roman" w:hAnsi="Times New Roman" w:cs="Times New Roman"/>
          <w:i/>
          <w:sz w:val="24"/>
          <w:szCs w:val="24"/>
          <w:lang w:val="vi-VN"/>
        </w:rPr>
        <w:t xml:space="preserve"> </w:t>
      </w:r>
      <w:r w:rsidR="006E4C08" w:rsidRPr="006E4C08">
        <w:rPr>
          <w:rFonts w:ascii="Times New Roman" w:eastAsia="Times New Roman" w:hAnsi="Times New Roman" w:cs="Times New Roman"/>
          <w:i/>
          <w:sz w:val="24"/>
          <w:szCs w:val="24"/>
          <w:lang w:val="vi-VN"/>
        </w:rPr>
        <w:t>Особенно сильно это влияние проявляется в энергетической сфере. Потому что цены на нефть и газ в</w:t>
      </w:r>
      <w:r w:rsidR="006E4C08">
        <w:rPr>
          <w:rFonts w:ascii="Times New Roman" w:eastAsia="Times New Roman" w:hAnsi="Times New Roman" w:cs="Times New Roman"/>
          <w:i/>
          <w:sz w:val="24"/>
          <w:szCs w:val="24"/>
          <w:lang w:val="ru-RU"/>
        </w:rPr>
        <w:t>о Вьетнаме</w:t>
      </w:r>
      <w:r w:rsidR="006E4C08" w:rsidRPr="006E4C08">
        <w:rPr>
          <w:rFonts w:ascii="Times New Roman" w:eastAsia="Times New Roman" w:hAnsi="Times New Roman" w:cs="Times New Roman"/>
          <w:i/>
          <w:sz w:val="24"/>
          <w:szCs w:val="24"/>
          <w:lang w:val="vi-VN"/>
        </w:rPr>
        <w:t xml:space="preserve"> зависят от</w:t>
      </w:r>
      <w:r w:rsidR="006E4C08">
        <w:rPr>
          <w:rFonts w:ascii="Times New Roman" w:eastAsia="Times New Roman" w:hAnsi="Times New Roman" w:cs="Times New Roman"/>
          <w:i/>
          <w:sz w:val="24"/>
          <w:szCs w:val="24"/>
          <w:lang w:val="ru-RU"/>
        </w:rPr>
        <w:t xml:space="preserve"> цены на нефть мира</w:t>
      </w:r>
      <w:r w:rsidR="006E4C08" w:rsidRPr="006E4C08">
        <w:rPr>
          <w:rFonts w:ascii="Times New Roman" w:eastAsia="Times New Roman" w:hAnsi="Times New Roman" w:cs="Times New Roman"/>
          <w:i/>
          <w:sz w:val="24"/>
          <w:szCs w:val="24"/>
          <w:lang w:val="vi-VN"/>
        </w:rPr>
        <w:t xml:space="preserve">. </w:t>
      </w:r>
      <w:r w:rsidR="006E4C08">
        <w:rPr>
          <w:rFonts w:ascii="Times New Roman" w:eastAsia="Times New Roman" w:hAnsi="Times New Roman" w:cs="Times New Roman"/>
          <w:i/>
          <w:sz w:val="24"/>
          <w:szCs w:val="24"/>
          <w:lang w:val="ru-RU"/>
        </w:rPr>
        <w:t>К</w:t>
      </w:r>
      <w:r w:rsidR="006E4C08" w:rsidRPr="006E4C08">
        <w:rPr>
          <w:rFonts w:ascii="Times New Roman" w:eastAsia="Times New Roman" w:hAnsi="Times New Roman" w:cs="Times New Roman"/>
          <w:i/>
          <w:sz w:val="24"/>
          <w:szCs w:val="24"/>
          <w:lang w:val="vi-VN"/>
        </w:rPr>
        <w:t>огда мировые цены на энергию меняются, это обязательно влияет и на рынок внутри Вьетнама.</w:t>
      </w:r>
      <w:r w:rsidR="006E4C08">
        <w:rPr>
          <w:rFonts w:ascii="Times New Roman" w:eastAsia="Times New Roman" w:hAnsi="Times New Roman" w:cs="Times New Roman"/>
          <w:i/>
          <w:sz w:val="24"/>
          <w:szCs w:val="24"/>
          <w:lang w:val="vi-VN"/>
        </w:rPr>
        <w:t xml:space="preserve"> </w:t>
      </w:r>
    </w:p>
    <w:p w:rsidR="00334E62" w:rsidRPr="005A6822" w:rsidRDefault="006E4C08" w:rsidP="0037196A">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sz w:val="24"/>
          <w:szCs w:val="24"/>
          <w:lang w:val="ru-RU"/>
        </w:rPr>
        <w:t xml:space="preserve">Поэтому </w:t>
      </w:r>
      <w:r w:rsidR="00040D67" w:rsidRPr="00040D67">
        <w:rPr>
          <w:rFonts w:ascii="Times New Roman" w:eastAsia="Times New Roman" w:hAnsi="Times New Roman" w:cs="Times New Roman"/>
          <w:i/>
          <w:sz w:val="24"/>
          <w:szCs w:val="24"/>
        </w:rPr>
        <w:t xml:space="preserve">в данной работе мы представляем методику для оценки влияния этих событий на цену акций крупнейшей нефтяной компании Вьетнама. Мы проводим обучение модели </w:t>
      </w:r>
      <w:r w:rsidR="0037196A">
        <w:rPr>
          <w:rFonts w:ascii="Times New Roman" w:eastAsia="Times New Roman" w:hAnsi="Times New Roman" w:cs="Times New Roman"/>
          <w:i/>
          <w:sz w:val="24"/>
          <w:szCs w:val="24"/>
          <w:lang w:val="ru-RU"/>
        </w:rPr>
        <w:t>Случайный лес</w:t>
      </w:r>
      <w:r w:rsidR="00040D67" w:rsidRPr="00040D67">
        <w:rPr>
          <w:rFonts w:ascii="Times New Roman" w:eastAsia="Times New Roman" w:hAnsi="Times New Roman" w:cs="Times New Roman"/>
          <w:i/>
          <w:sz w:val="24"/>
          <w:szCs w:val="24"/>
        </w:rPr>
        <w:t xml:space="preserve"> в обычных условиях, когда события не произошли. Затем мы улучшаем гиперпараметры модели с помощью Grid Search. После этого мы используем модель для предсказания цены акций в событиях. Далее мы вычисляем разницу между предсказанной и реальной ценой. И наконец, мы используем t-тест, чтобы проверить, является ли эта разница статистически значимой.</w:t>
      </w:r>
    </w:p>
    <w:p w:rsidR="00334E62" w:rsidRPr="0037196A" w:rsidRDefault="00DA6C82" w:rsidP="0037196A">
      <w:pPr>
        <w:widowControl w:val="0"/>
        <w:spacing w:before="90" w:line="360" w:lineRule="auto"/>
        <w:ind w:left="108"/>
        <w:rPr>
          <w:rFonts w:ascii="Times New Roman" w:hAnsi="Times New Roman" w:cs="Times New Roman"/>
          <w:bCs/>
          <w:i/>
          <w:iCs/>
          <w:sz w:val="24"/>
          <w:szCs w:val="24"/>
          <w:lang w:val="vi-VN"/>
        </w:rPr>
      </w:pPr>
      <w:r w:rsidRPr="005A6822">
        <w:rPr>
          <w:rFonts w:ascii="Times New Roman" w:eastAsia="Times New Roman" w:hAnsi="Times New Roman" w:cs="Times New Roman"/>
          <w:i/>
          <w:iCs/>
          <w:sz w:val="24"/>
          <w:szCs w:val="24"/>
        </w:rPr>
        <w:t>Ключевые слова:</w:t>
      </w:r>
      <w:r w:rsidR="0037196A">
        <w:rPr>
          <w:rFonts w:ascii="Times New Roman" w:eastAsia="Times New Roman" w:hAnsi="Times New Roman" w:cs="Times New Roman"/>
          <w:i/>
          <w:iCs/>
          <w:sz w:val="24"/>
          <w:szCs w:val="24"/>
          <w:lang w:val="ru-RU"/>
        </w:rPr>
        <w:t xml:space="preserve"> </w:t>
      </w:r>
      <w:r w:rsidR="0037196A">
        <w:rPr>
          <w:rFonts w:ascii="Times New Roman" w:eastAsia="Times New Roman" w:hAnsi="Times New Roman" w:cs="Times New Roman"/>
          <w:i/>
          <w:sz w:val="24"/>
          <w:szCs w:val="24"/>
          <w:lang w:val="ru-RU"/>
        </w:rPr>
        <w:t>Случайный лес</w:t>
      </w:r>
      <w:r w:rsidR="0037196A">
        <w:rPr>
          <w:rFonts w:ascii="Times New Roman" w:hAnsi="Times New Roman" w:cs="Times New Roman"/>
          <w:bCs/>
          <w:i/>
          <w:iCs/>
          <w:sz w:val="24"/>
          <w:szCs w:val="24"/>
        </w:rPr>
        <w:t>, машинное обучение</w:t>
      </w:r>
      <w:r w:rsidR="0037196A">
        <w:rPr>
          <w:rFonts w:ascii="Times New Roman" w:hAnsi="Times New Roman" w:cs="Times New Roman"/>
          <w:bCs/>
          <w:i/>
          <w:iCs/>
          <w:sz w:val="24"/>
          <w:szCs w:val="24"/>
          <w:lang w:val="ru-RU"/>
        </w:rPr>
        <w:t>,</w:t>
      </w:r>
      <w:r w:rsidR="0037196A">
        <w:rPr>
          <w:rFonts w:ascii="Times New Roman" w:hAnsi="Times New Roman" w:cs="Times New Roman"/>
          <w:bCs/>
          <w:i/>
          <w:iCs/>
          <w:sz w:val="24"/>
          <w:szCs w:val="24"/>
          <w:lang w:val="vi-VN"/>
        </w:rPr>
        <w:t xml:space="preserve"> </w:t>
      </w:r>
      <w:r w:rsidR="0037196A" w:rsidRPr="0037196A">
        <w:rPr>
          <w:rFonts w:ascii="Times New Roman" w:hAnsi="Times New Roman" w:cs="Times New Roman"/>
          <w:bCs/>
          <w:i/>
          <w:iCs/>
          <w:sz w:val="24"/>
          <w:szCs w:val="24"/>
          <w:lang w:val="ru-RU"/>
        </w:rPr>
        <w:t>Аномальная доходность</w:t>
      </w:r>
      <w:r w:rsidR="0037196A">
        <w:rPr>
          <w:rFonts w:ascii="Times New Roman" w:hAnsi="Times New Roman" w:cs="Times New Roman"/>
          <w:bCs/>
          <w:i/>
          <w:iCs/>
          <w:sz w:val="24"/>
          <w:szCs w:val="24"/>
          <w:lang w:val="vi-VN"/>
        </w:rPr>
        <w:t xml:space="preserve">, </w:t>
      </w:r>
      <w:r w:rsidR="0037196A" w:rsidRPr="0037196A">
        <w:rPr>
          <w:rFonts w:ascii="Times New Roman" w:hAnsi="Times New Roman" w:cs="Times New Roman"/>
          <w:bCs/>
          <w:i/>
          <w:iCs/>
          <w:sz w:val="24"/>
          <w:szCs w:val="24"/>
          <w:lang w:val="vi-VN"/>
        </w:rPr>
        <w:t>Кумулятивная избыточная доходность.</w:t>
      </w:r>
    </w:p>
    <w:p w:rsidR="00334E62" w:rsidRPr="005A6822" w:rsidRDefault="00334E62">
      <w:pPr>
        <w:widowControl w:val="0"/>
        <w:spacing w:before="90" w:line="360" w:lineRule="auto"/>
        <w:rPr>
          <w:rFonts w:ascii="Times New Roman" w:eastAsia="Times New Roman" w:hAnsi="Times New Roman" w:cs="Times New Roman"/>
          <w:sz w:val="24"/>
          <w:szCs w:val="24"/>
        </w:rPr>
      </w:pPr>
    </w:p>
    <w:p w:rsidR="00334E62" w:rsidRPr="005A6822" w:rsidRDefault="00DA6C82">
      <w:pPr>
        <w:pStyle w:val="1"/>
        <w:keepNext w:val="0"/>
        <w:keepLines w:val="0"/>
        <w:widowControl w:val="0"/>
        <w:tabs>
          <w:tab w:val="left" w:pos="349"/>
        </w:tabs>
        <w:spacing w:before="1" w:after="0" w:line="360" w:lineRule="auto"/>
        <w:rPr>
          <w:rFonts w:ascii="Times New Roman" w:eastAsia="Times New Roman" w:hAnsi="Times New Roman" w:cs="Times New Roman"/>
          <w:b/>
          <w:bCs/>
          <w:sz w:val="24"/>
          <w:szCs w:val="24"/>
        </w:rPr>
      </w:pPr>
      <w:r w:rsidRPr="005A6822">
        <w:rPr>
          <w:rFonts w:ascii="Times New Roman" w:eastAsia="Times New Roman" w:hAnsi="Times New Roman" w:cs="Times New Roman"/>
          <w:b/>
          <w:bCs/>
          <w:sz w:val="24"/>
          <w:szCs w:val="24"/>
        </w:rPr>
        <w:t>1. Введение</w:t>
      </w:r>
    </w:p>
    <w:p w:rsidR="003C25D2" w:rsidRPr="003C25D2" w:rsidRDefault="003C25D2" w:rsidP="003C25D2">
      <w:pPr>
        <w:widowControl w:val="0"/>
        <w:spacing w:before="21" w:line="360" w:lineRule="auto"/>
        <w:ind w:firstLine="720"/>
        <w:rPr>
          <w:rFonts w:ascii="Times New Roman" w:eastAsia="Times New Roman" w:hAnsi="Times New Roman" w:cs="Times New Roman"/>
          <w:sz w:val="24"/>
          <w:szCs w:val="24"/>
        </w:rPr>
      </w:pPr>
      <w:r w:rsidRPr="003C25D2">
        <w:rPr>
          <w:rFonts w:ascii="Times New Roman" w:eastAsia="Times New Roman" w:hAnsi="Times New Roman" w:cs="Times New Roman"/>
          <w:sz w:val="24"/>
          <w:szCs w:val="24"/>
        </w:rPr>
        <w:t xml:space="preserve">В последние годы модели машинного обучения получили широкое распространение в задачах прогнозирования финансовых временных рядов [1, 2, 6]. Одной из наиболее популярных моделей является Random Forest (Случайный лес), предложенный Лео Брейманом в 2001 году [2]. Данный метод представляет собой ансамбль деревьев решений, каждое из которых строится на случайной подвыборке исходных данных с использованием случайного подмножества признаков для каждого разбиения. Random Forest обладает высокой устойчивостью к переобучению, выбросам </w:t>
      </w:r>
      <w:r w:rsidRPr="003C25D2">
        <w:rPr>
          <w:rFonts w:ascii="Times New Roman" w:eastAsia="Times New Roman" w:hAnsi="Times New Roman" w:cs="Times New Roman"/>
          <w:sz w:val="24"/>
          <w:szCs w:val="24"/>
        </w:rPr>
        <w:lastRenderedPageBreak/>
        <w:t>и шуму, что обусловлено механизмом усреднения прогнозов большого количества некоррелированных деревьев [2, 3]. Именно эти свойства делают модель пригодной для прогнозирования волатильных финансовых временных рядов, в том числе цен акций нефтегазовых компаний.</w:t>
      </w:r>
    </w:p>
    <w:p w:rsidR="004D61A6" w:rsidRDefault="003C25D2" w:rsidP="003C25D2">
      <w:pPr>
        <w:widowControl w:val="0"/>
        <w:spacing w:before="21" w:line="360" w:lineRule="auto"/>
        <w:ind w:firstLine="720"/>
        <w:rPr>
          <w:rFonts w:ascii="Times New Roman" w:eastAsia="Times New Roman" w:hAnsi="Times New Roman" w:cs="Times New Roman"/>
          <w:sz w:val="24"/>
          <w:szCs w:val="24"/>
        </w:rPr>
      </w:pPr>
      <w:r w:rsidRPr="003C25D2">
        <w:rPr>
          <w:rFonts w:ascii="Times New Roman" w:eastAsia="Times New Roman" w:hAnsi="Times New Roman" w:cs="Times New Roman"/>
          <w:sz w:val="24"/>
          <w:szCs w:val="24"/>
        </w:rPr>
        <w:t>В рамках настоящего исследования ставится следующая задача. Пусть имеется временной ряд цен акций крупнейшей вьетнамской нефтегазовой компании Petrolimex (PLX). Необходимо оценить, оказывают ли выбранные геополитические события статистически значимое влияние на динамику этих цен. Для этого предлагается методология, основанная на сравнении реальных цен с прогнозами модели Random Forest, обученной исключительно на «нормальных» данных — в период, когда исследуемые события отсутствовали.</w:t>
      </w:r>
    </w:p>
    <w:p w:rsidR="00956885" w:rsidRDefault="00956885" w:rsidP="00956885">
      <w:pPr>
        <w:spacing w:after="120" w:line="360" w:lineRule="auto"/>
        <w:jc w:val="both"/>
        <w:rPr>
          <w:rFonts w:ascii="Times New Roman" w:eastAsia="Times New Roman" w:hAnsi="Times New Roman" w:cs="Times New Roman"/>
          <w:sz w:val="24"/>
          <w:szCs w:val="24"/>
        </w:rPr>
      </w:pPr>
    </w:p>
    <w:p w:rsidR="00956885" w:rsidRDefault="00DA6C82" w:rsidP="00956885">
      <w:pPr>
        <w:spacing w:after="120" w:line="360" w:lineRule="auto"/>
        <w:jc w:val="both"/>
        <w:rPr>
          <w:rFonts w:ascii="Times New Roman" w:hAnsi="Times New Roman" w:cs="Times New Roman"/>
          <w:b/>
          <w:sz w:val="24"/>
          <w:szCs w:val="24"/>
        </w:rPr>
      </w:pPr>
      <w:r w:rsidRPr="00956885">
        <w:rPr>
          <w:rFonts w:ascii="Times New Roman" w:eastAsia="Times New Roman" w:hAnsi="Times New Roman" w:cs="Times New Roman"/>
          <w:b/>
          <w:bCs/>
          <w:sz w:val="24"/>
          <w:szCs w:val="24"/>
        </w:rPr>
        <w:t xml:space="preserve">2. </w:t>
      </w:r>
      <w:r w:rsidR="00956885" w:rsidRPr="00956885">
        <w:rPr>
          <w:rFonts w:ascii="Times New Roman" w:hAnsi="Times New Roman" w:cs="Times New Roman"/>
          <w:b/>
          <w:sz w:val="24"/>
          <w:szCs w:val="24"/>
        </w:rPr>
        <w:t>Материалы и методы</w:t>
      </w:r>
    </w:p>
    <w:p w:rsidR="00375DE1" w:rsidRPr="002D0B98" w:rsidRDefault="00375DE1" w:rsidP="00375DE1">
      <w:pPr>
        <w:spacing w:after="120" w:line="360" w:lineRule="auto"/>
        <w:jc w:val="both"/>
        <w:rPr>
          <w:rFonts w:ascii="Times New Roman" w:hAnsi="Times New Roman" w:cs="Times New Roman"/>
          <w:b/>
          <w:sz w:val="24"/>
          <w:szCs w:val="24"/>
          <w:lang w:val="ru-RU"/>
        </w:rPr>
      </w:pPr>
      <w:r>
        <w:rPr>
          <w:rFonts w:ascii="Times New Roman" w:hAnsi="Times New Roman" w:cs="Times New Roman"/>
          <w:b/>
          <w:sz w:val="24"/>
          <w:szCs w:val="24"/>
        </w:rPr>
        <w:tab/>
      </w:r>
      <w:r w:rsidRPr="00375DE1">
        <w:rPr>
          <w:rFonts w:ascii="Times New Roman" w:hAnsi="Times New Roman" w:cs="Times New Roman"/>
          <w:b/>
          <w:sz w:val="24"/>
          <w:szCs w:val="24"/>
        </w:rPr>
        <w:t xml:space="preserve">2.1. Материалы </w:t>
      </w:r>
      <w:r w:rsidR="002D0B98">
        <w:rPr>
          <w:rFonts w:ascii="Times New Roman" w:hAnsi="Times New Roman" w:cs="Times New Roman"/>
          <w:b/>
          <w:sz w:val="24"/>
          <w:szCs w:val="24"/>
          <w:lang w:val="ru-RU"/>
        </w:rPr>
        <w:t>.</w:t>
      </w:r>
    </w:p>
    <w:p w:rsidR="00375DE1" w:rsidRDefault="00375DE1" w:rsidP="00375DE1">
      <w:pPr>
        <w:spacing w:after="120" w:line="360" w:lineRule="auto"/>
        <w:ind w:firstLine="720"/>
        <w:jc w:val="both"/>
        <w:rPr>
          <w:rFonts w:ascii="Times New Roman" w:hAnsi="Times New Roman" w:cs="Times New Roman"/>
          <w:sz w:val="24"/>
          <w:szCs w:val="24"/>
        </w:rPr>
      </w:pPr>
      <w:r w:rsidRPr="00375DE1">
        <w:rPr>
          <w:rFonts w:ascii="Times New Roman" w:hAnsi="Times New Roman" w:cs="Times New Roman"/>
          <w:sz w:val="24"/>
          <w:szCs w:val="24"/>
        </w:rPr>
        <w:t>В исследовании используются ежедневные данные за период с 2021 по 2026 год. Поскольку фондовый рынок Вьетнама не работает в субботу и воскресенье, из выборки исключены выходные дни. Итоговый набор данных содержит только торговые дни.</w:t>
      </w:r>
      <w:r>
        <w:rPr>
          <w:rFonts w:ascii="Times New Roman" w:hAnsi="Times New Roman" w:cs="Times New Roman"/>
          <w:sz w:val="24"/>
          <w:szCs w:val="24"/>
          <w:lang w:val="ru-RU"/>
        </w:rPr>
        <w:t xml:space="preserve"> </w:t>
      </w:r>
      <w:r w:rsidRPr="00375DE1">
        <w:rPr>
          <w:rFonts w:ascii="Times New Roman" w:hAnsi="Times New Roman" w:cs="Times New Roman"/>
          <w:sz w:val="24"/>
          <w:szCs w:val="24"/>
        </w:rPr>
        <w:t>Для каждой торговой даты фиксируются следующие переменные:</w:t>
      </w:r>
    </w:p>
    <w:p w:rsidR="00375DE1" w:rsidRPr="005A6822" w:rsidRDefault="00375DE1" w:rsidP="00375DE1">
      <w:pPr>
        <w:widowControl w:val="0"/>
        <w:spacing w:before="17" w:line="360" w:lineRule="auto"/>
        <w:rPr>
          <w:rFonts w:ascii="Times New Roman" w:eastAsia="Times New Roman" w:hAnsi="Times New Roman" w:cs="Times New Roman"/>
          <w:sz w:val="24"/>
          <w:szCs w:val="24"/>
        </w:rPr>
      </w:pPr>
      <w:r w:rsidRPr="005A6822">
        <w:rPr>
          <w:rFonts w:ascii="Times New Roman" w:eastAsia="Times New Roman" w:hAnsi="Times New Roman" w:cs="Times New Roman"/>
          <w:sz w:val="24"/>
          <w:szCs w:val="24"/>
        </w:rPr>
        <w:t>Y:</w:t>
      </w:r>
      <w:r w:rsidRPr="005A6822">
        <w:rPr>
          <w:rFonts w:ascii="Times New Roman" w:eastAsia="Times New Roman" w:hAnsi="Times New Roman" w:cs="Times New Roman"/>
          <w:sz w:val="24"/>
          <w:szCs w:val="24"/>
        </w:rPr>
        <w:tab/>
        <w:t xml:space="preserve">PLX - </w:t>
      </w:r>
      <w:r w:rsidRPr="00375DE1">
        <w:rPr>
          <w:rFonts w:ascii="Times New Roman" w:hAnsi="Times New Roman" w:cs="Times New Roman"/>
          <w:sz w:val="24"/>
          <w:szCs w:val="24"/>
        </w:rPr>
        <w:t>цена закрытия акций PLX</w:t>
      </w:r>
      <w:r w:rsidRPr="005A6822">
        <w:rPr>
          <w:rFonts w:ascii="Times New Roman" w:eastAsia="Times New Roman" w:hAnsi="Times New Roman" w:cs="Times New Roman"/>
          <w:sz w:val="24"/>
          <w:szCs w:val="24"/>
        </w:rPr>
        <w:t xml:space="preserve"> </w:t>
      </w:r>
    </w:p>
    <w:p w:rsidR="00375DE1" w:rsidRDefault="00375DE1" w:rsidP="00375DE1">
      <w:pPr>
        <w:widowControl w:val="0"/>
        <w:spacing w:before="17" w:line="360" w:lineRule="auto"/>
        <w:rPr>
          <w:rFonts w:ascii="Times New Roman" w:eastAsia="Times New Roman" w:hAnsi="Times New Roman" w:cs="Times New Roman"/>
          <w:sz w:val="24"/>
          <w:szCs w:val="24"/>
        </w:rPr>
      </w:pPr>
      <w:r w:rsidRPr="005A6822">
        <w:rPr>
          <w:rFonts w:ascii="Times New Roman" w:eastAsia="Times New Roman" w:hAnsi="Times New Roman" w:cs="Times New Roman"/>
          <w:sz w:val="24"/>
          <w:szCs w:val="24"/>
        </w:rPr>
        <w:t>X</w:t>
      </w:r>
      <w:r w:rsidRPr="00375DE1">
        <w:rPr>
          <w:rFonts w:ascii="Times New Roman" w:eastAsia="Times New Roman" w:hAnsi="Times New Roman" w:cs="Times New Roman"/>
          <w:sz w:val="24"/>
          <w:szCs w:val="24"/>
        </w:rPr>
        <w:t>1</w:t>
      </w:r>
      <w:r w:rsidRPr="005A6822">
        <w:rPr>
          <w:rFonts w:ascii="Times New Roman" w:eastAsia="Times New Roman" w:hAnsi="Times New Roman" w:cs="Times New Roman"/>
          <w:sz w:val="24"/>
          <w:szCs w:val="24"/>
        </w:rPr>
        <w:t>:</w:t>
      </w:r>
      <w:r w:rsidRPr="005A6822">
        <w:rPr>
          <w:rFonts w:ascii="Times New Roman" w:eastAsia="Times New Roman" w:hAnsi="Times New Roman" w:cs="Times New Roman"/>
          <w:sz w:val="24"/>
          <w:szCs w:val="24"/>
        </w:rPr>
        <w:tab/>
      </w:r>
      <w:r w:rsidRPr="00375DE1">
        <w:rPr>
          <w:rFonts w:ascii="Times New Roman" w:hAnsi="Times New Roman" w:cs="Times New Roman"/>
          <w:sz w:val="24"/>
          <w:szCs w:val="24"/>
        </w:rPr>
        <w:t>USD/VND</w:t>
      </w:r>
      <w:r w:rsidRPr="005A6822">
        <w:rPr>
          <w:rFonts w:ascii="Times New Roman" w:eastAsia="Times New Roman" w:hAnsi="Times New Roman" w:cs="Times New Roman"/>
          <w:sz w:val="24"/>
          <w:szCs w:val="24"/>
        </w:rPr>
        <w:t xml:space="preserve"> </w:t>
      </w:r>
      <w:r w:rsidRPr="00375DE1">
        <w:rPr>
          <w:rFonts w:ascii="Times New Roman" w:eastAsia="Times New Roman" w:hAnsi="Times New Roman" w:cs="Times New Roman"/>
          <w:sz w:val="24"/>
          <w:szCs w:val="24"/>
        </w:rPr>
        <w:t xml:space="preserve"> - </w:t>
      </w:r>
      <w:r w:rsidRPr="00375DE1">
        <w:rPr>
          <w:rFonts w:ascii="Times New Roman" w:hAnsi="Times New Roman" w:cs="Times New Roman"/>
          <w:sz w:val="24"/>
          <w:szCs w:val="24"/>
        </w:rPr>
        <w:t>обменный курс USD/VND</w:t>
      </w:r>
      <w:r w:rsidRPr="005A6822">
        <w:rPr>
          <w:rFonts w:ascii="Times New Roman" w:eastAsia="Times New Roman" w:hAnsi="Times New Roman" w:cs="Times New Roman"/>
          <w:sz w:val="24"/>
          <w:szCs w:val="24"/>
        </w:rPr>
        <w:t xml:space="preserve"> </w:t>
      </w:r>
    </w:p>
    <w:p w:rsidR="00375DE1" w:rsidRPr="005A6822" w:rsidRDefault="00375DE1" w:rsidP="00375DE1">
      <w:pPr>
        <w:widowControl w:val="0"/>
        <w:spacing w:before="17" w:line="360" w:lineRule="auto"/>
        <w:rPr>
          <w:rFonts w:ascii="Times New Roman" w:eastAsia="Times New Roman" w:hAnsi="Times New Roman" w:cs="Times New Roman"/>
          <w:sz w:val="24"/>
          <w:szCs w:val="24"/>
        </w:rPr>
      </w:pPr>
      <w:r w:rsidRPr="005A6822">
        <w:rPr>
          <w:rFonts w:ascii="Times New Roman" w:eastAsia="Times New Roman" w:hAnsi="Times New Roman" w:cs="Times New Roman"/>
          <w:sz w:val="24"/>
          <w:szCs w:val="24"/>
        </w:rPr>
        <w:t>X</w:t>
      </w:r>
      <w:r w:rsidRPr="00375DE1">
        <w:rPr>
          <w:rFonts w:ascii="Times New Roman" w:eastAsia="Times New Roman" w:hAnsi="Times New Roman" w:cs="Times New Roman"/>
          <w:sz w:val="24"/>
          <w:szCs w:val="24"/>
          <w:lang w:val="ru-RU"/>
        </w:rPr>
        <w:t>2</w:t>
      </w:r>
      <w:r w:rsidRPr="005A6822">
        <w:rPr>
          <w:rFonts w:ascii="Times New Roman" w:eastAsia="Times New Roman" w:hAnsi="Times New Roman" w:cs="Times New Roman"/>
          <w:sz w:val="24"/>
          <w:szCs w:val="24"/>
        </w:rPr>
        <w:t>:</w:t>
      </w:r>
      <w:r w:rsidRPr="005A6822">
        <w:rPr>
          <w:rFonts w:ascii="Times New Roman" w:eastAsia="Times New Roman" w:hAnsi="Times New Roman" w:cs="Times New Roman"/>
          <w:sz w:val="24"/>
          <w:szCs w:val="24"/>
        </w:rPr>
        <w:tab/>
      </w:r>
      <w:r>
        <w:rPr>
          <w:rFonts w:ascii="Times New Roman" w:eastAsia="Times New Roman" w:hAnsi="Times New Roman" w:cs="Times New Roman"/>
          <w:sz w:val="24"/>
          <w:szCs w:val="24"/>
          <w:lang w:val="en-US"/>
        </w:rPr>
        <w:t>Brent</w:t>
      </w:r>
      <w:r w:rsidRPr="00375DE1">
        <w:rPr>
          <w:rFonts w:ascii="Times New Roman" w:eastAsia="Times New Roman" w:hAnsi="Times New Roman" w:cs="Times New Roman"/>
          <w:sz w:val="24"/>
          <w:szCs w:val="24"/>
          <w:lang w:val="ru-RU"/>
        </w:rPr>
        <w:t xml:space="preserve"> - </w:t>
      </w:r>
      <w:r w:rsidRPr="00375DE1">
        <w:rPr>
          <w:rFonts w:ascii="Times New Roman" w:hAnsi="Times New Roman" w:cs="Times New Roman"/>
          <w:sz w:val="24"/>
          <w:szCs w:val="24"/>
        </w:rPr>
        <w:t>цена на нефть марки Brent (долларов США за баррель)</w:t>
      </w:r>
    </w:p>
    <w:p w:rsidR="00375DE1" w:rsidRPr="00375DE1" w:rsidRDefault="00375DE1" w:rsidP="00375DE1">
      <w:pPr>
        <w:widowControl w:val="0"/>
        <w:spacing w:before="17" w:line="360" w:lineRule="auto"/>
        <w:rPr>
          <w:rFonts w:ascii="Times New Roman" w:eastAsia="Times New Roman" w:hAnsi="Times New Roman" w:cs="Times New Roman"/>
          <w:sz w:val="24"/>
          <w:szCs w:val="24"/>
        </w:rPr>
      </w:pPr>
      <w:r w:rsidRPr="005A6822">
        <w:rPr>
          <w:rFonts w:ascii="Times New Roman" w:eastAsia="Times New Roman" w:hAnsi="Times New Roman" w:cs="Times New Roman"/>
          <w:sz w:val="24"/>
          <w:szCs w:val="24"/>
        </w:rPr>
        <w:t>X</w:t>
      </w:r>
      <w:r w:rsidRPr="00375DE1">
        <w:rPr>
          <w:rFonts w:ascii="Times New Roman" w:eastAsia="Times New Roman" w:hAnsi="Times New Roman" w:cs="Times New Roman"/>
          <w:sz w:val="24"/>
          <w:szCs w:val="24"/>
        </w:rPr>
        <w:t>3</w:t>
      </w:r>
      <w:r w:rsidRPr="005A6822">
        <w:rPr>
          <w:rFonts w:ascii="Times New Roman" w:eastAsia="Times New Roman" w:hAnsi="Times New Roman" w:cs="Times New Roman"/>
          <w:sz w:val="24"/>
          <w:szCs w:val="24"/>
        </w:rPr>
        <w:t>:</w:t>
      </w:r>
      <w:r w:rsidRPr="005A6822">
        <w:rPr>
          <w:rFonts w:ascii="Times New Roman" w:eastAsia="Times New Roman" w:hAnsi="Times New Roman" w:cs="Times New Roman"/>
          <w:sz w:val="24"/>
          <w:szCs w:val="24"/>
        </w:rPr>
        <w:tab/>
        <w:t xml:space="preserve">VNIndex - </w:t>
      </w:r>
      <w:r w:rsidRPr="005A6822">
        <w:rPr>
          <w:rFonts w:ascii="Times New Roman" w:eastAsia="Times New Roman" w:hAnsi="Times New Roman" w:cs="Times New Roman"/>
          <w:color w:val="0F1115"/>
          <w:sz w:val="24"/>
          <w:szCs w:val="24"/>
          <w:highlight w:val="white"/>
        </w:rPr>
        <w:t>Индекс фондового рынка Вьетнама»</w:t>
      </w:r>
      <w:r w:rsidRPr="005A6822">
        <w:rPr>
          <w:rFonts w:ascii="Times New Roman" w:eastAsia="Times New Roman" w:hAnsi="Times New Roman" w:cs="Times New Roman"/>
          <w:sz w:val="24"/>
          <w:szCs w:val="24"/>
        </w:rPr>
        <w:t xml:space="preserve"> (VN-Index)</w:t>
      </w:r>
    </w:p>
    <w:p w:rsidR="00375DE1" w:rsidRPr="00375DE1" w:rsidRDefault="00375DE1" w:rsidP="00375DE1">
      <w:pPr>
        <w:spacing w:after="120" w:line="360" w:lineRule="auto"/>
        <w:ind w:firstLine="720"/>
        <w:jc w:val="both"/>
        <w:rPr>
          <w:rFonts w:ascii="Times New Roman" w:hAnsi="Times New Roman" w:cs="Times New Roman"/>
          <w:sz w:val="24"/>
          <w:szCs w:val="24"/>
        </w:rPr>
      </w:pPr>
      <w:r w:rsidRPr="00375DE1">
        <w:rPr>
          <w:rFonts w:ascii="Times New Roman" w:hAnsi="Times New Roman" w:cs="Times New Roman"/>
          <w:sz w:val="24"/>
          <w:szCs w:val="24"/>
        </w:rPr>
        <w:t>Выбор данных переменных обусловлен их экономической значимостью: курс USD/VND отражает валютные риски, Brent является мировым бенчмарком для нефтяных цен, а VN-Index характеризует общее состояние вьетнамского фондового рынка.</w:t>
      </w:r>
    </w:p>
    <w:p w:rsidR="00375DE1" w:rsidRPr="002D0B98" w:rsidRDefault="00375DE1" w:rsidP="00C823EA">
      <w:pPr>
        <w:spacing w:after="120" w:line="360" w:lineRule="auto"/>
        <w:ind w:firstLine="720"/>
        <w:jc w:val="both"/>
        <w:rPr>
          <w:rFonts w:ascii="Times New Roman" w:hAnsi="Times New Roman" w:cs="Times New Roman"/>
          <w:b/>
          <w:sz w:val="24"/>
          <w:szCs w:val="24"/>
          <w:lang w:val="ru-RU"/>
        </w:rPr>
      </w:pPr>
      <w:r>
        <w:rPr>
          <w:rFonts w:ascii="Times New Roman" w:hAnsi="Times New Roman" w:cs="Times New Roman"/>
          <w:b/>
          <w:sz w:val="24"/>
          <w:szCs w:val="24"/>
          <w:lang w:val="en-US"/>
        </w:rPr>
        <w:t xml:space="preserve">2.2 </w:t>
      </w:r>
      <w:r w:rsidRPr="00375DE1">
        <w:rPr>
          <w:rFonts w:ascii="Times New Roman" w:hAnsi="Times New Roman" w:cs="Times New Roman"/>
          <w:b/>
          <w:sz w:val="24"/>
          <w:szCs w:val="24"/>
        </w:rPr>
        <w:t>Исследуемые геополитические события</w:t>
      </w:r>
      <w:r w:rsidR="002D0B98">
        <w:rPr>
          <w:rFonts w:ascii="Times New Roman" w:hAnsi="Times New Roman" w:cs="Times New Roman"/>
          <w:b/>
          <w:sz w:val="24"/>
          <w:szCs w:val="24"/>
          <w:lang w:val="ru-RU"/>
        </w:rPr>
        <w:t>.</w:t>
      </w:r>
    </w:p>
    <w:p w:rsidR="00375DE1" w:rsidRPr="00375DE1" w:rsidRDefault="00375DE1" w:rsidP="00375DE1">
      <w:pPr>
        <w:spacing w:after="120" w:line="360" w:lineRule="auto"/>
        <w:ind w:firstLine="720"/>
        <w:jc w:val="both"/>
        <w:rPr>
          <w:rFonts w:ascii="Times New Roman" w:hAnsi="Times New Roman" w:cs="Times New Roman"/>
          <w:sz w:val="24"/>
          <w:szCs w:val="24"/>
        </w:rPr>
      </w:pPr>
      <w:r w:rsidRPr="00375DE1">
        <w:rPr>
          <w:rFonts w:ascii="Times New Roman" w:hAnsi="Times New Roman" w:cs="Times New Roman"/>
          <w:sz w:val="24"/>
          <w:szCs w:val="24"/>
        </w:rPr>
        <w:t>В работе анализируются четыре геополитических события, которые потенциально могли повлиять на мировой энергетический рынок и, косвенно, на рынок акций вьетнамских нефтегазовых компаний:</w:t>
      </w:r>
    </w:p>
    <w:p w:rsidR="00375DE1" w:rsidRPr="00375DE1" w:rsidRDefault="00375DE1" w:rsidP="00375DE1">
      <w:pPr>
        <w:spacing w:after="120" w:line="360" w:lineRule="auto"/>
        <w:jc w:val="both"/>
        <w:rPr>
          <w:rFonts w:ascii="Times New Roman" w:hAnsi="Times New Roman" w:cs="Times New Roman"/>
          <w:sz w:val="24"/>
          <w:szCs w:val="24"/>
        </w:rPr>
      </w:pPr>
    </w:p>
    <w:p w:rsidR="00375DE1" w:rsidRPr="00375DE1" w:rsidRDefault="00375DE1" w:rsidP="00375DE1">
      <w:pPr>
        <w:pStyle w:val="a7"/>
        <w:numPr>
          <w:ilvl w:val="0"/>
          <w:numId w:val="6"/>
        </w:numPr>
        <w:spacing w:after="120" w:line="360" w:lineRule="auto"/>
        <w:jc w:val="both"/>
        <w:rPr>
          <w:rFonts w:ascii="Times New Roman" w:hAnsi="Times New Roman" w:cs="Times New Roman"/>
          <w:sz w:val="24"/>
          <w:szCs w:val="24"/>
        </w:rPr>
      </w:pPr>
      <w:r w:rsidRPr="00375DE1">
        <w:rPr>
          <w:rFonts w:ascii="Times New Roman" w:hAnsi="Times New Roman" w:cs="Times New Roman"/>
          <w:sz w:val="24"/>
          <w:szCs w:val="24"/>
        </w:rPr>
        <w:lastRenderedPageBreak/>
        <w:t>24 февраля 2022 года — начало военного конфликта между Россией и Украиной. Данное событие привело к резкому росту цен на нефть и газ, а также к введению масштабных санкций против России.</w:t>
      </w:r>
    </w:p>
    <w:p w:rsidR="00375DE1" w:rsidRPr="00375DE1" w:rsidRDefault="00375DE1" w:rsidP="00375DE1">
      <w:pPr>
        <w:pStyle w:val="a7"/>
        <w:numPr>
          <w:ilvl w:val="0"/>
          <w:numId w:val="6"/>
        </w:numPr>
        <w:spacing w:after="120" w:line="360" w:lineRule="auto"/>
        <w:jc w:val="both"/>
        <w:rPr>
          <w:rFonts w:ascii="Times New Roman" w:hAnsi="Times New Roman" w:cs="Times New Roman"/>
          <w:sz w:val="24"/>
          <w:szCs w:val="24"/>
        </w:rPr>
      </w:pPr>
      <w:r w:rsidRPr="00375DE1">
        <w:rPr>
          <w:rFonts w:ascii="Times New Roman" w:hAnsi="Times New Roman" w:cs="Times New Roman"/>
          <w:sz w:val="24"/>
          <w:szCs w:val="24"/>
        </w:rPr>
        <w:t>3 апреля 2023 года — объявление ОПЕК+ о добровольном сокращении добычи нефти. Это решение вызвало очередной скачок мировых цен на нефть.</w:t>
      </w:r>
    </w:p>
    <w:p w:rsidR="00375DE1" w:rsidRPr="00375DE1" w:rsidRDefault="00375DE1" w:rsidP="00375DE1">
      <w:pPr>
        <w:pStyle w:val="a7"/>
        <w:numPr>
          <w:ilvl w:val="0"/>
          <w:numId w:val="6"/>
        </w:numPr>
        <w:spacing w:after="120" w:line="360" w:lineRule="auto"/>
        <w:jc w:val="both"/>
        <w:rPr>
          <w:rFonts w:ascii="Times New Roman" w:hAnsi="Times New Roman" w:cs="Times New Roman"/>
          <w:sz w:val="24"/>
          <w:szCs w:val="24"/>
        </w:rPr>
      </w:pPr>
      <w:r w:rsidRPr="00375DE1">
        <w:rPr>
          <w:rFonts w:ascii="Times New Roman" w:hAnsi="Times New Roman" w:cs="Times New Roman"/>
          <w:sz w:val="24"/>
          <w:szCs w:val="24"/>
        </w:rPr>
        <w:t>2 апреля 2025 года — повышение импортных пошлин администрацией президента Трампа. Торговая политика США повлияла на глобальные цепочки поставок и мировую экономическую активность.</w:t>
      </w:r>
    </w:p>
    <w:p w:rsidR="00375DE1" w:rsidRPr="00375DE1" w:rsidRDefault="00375DE1" w:rsidP="00375DE1">
      <w:pPr>
        <w:pStyle w:val="a7"/>
        <w:numPr>
          <w:ilvl w:val="0"/>
          <w:numId w:val="6"/>
        </w:numPr>
        <w:spacing w:after="120" w:line="360" w:lineRule="auto"/>
        <w:jc w:val="both"/>
        <w:rPr>
          <w:rFonts w:ascii="Times New Roman" w:hAnsi="Times New Roman" w:cs="Times New Roman"/>
          <w:sz w:val="24"/>
          <w:szCs w:val="24"/>
        </w:rPr>
      </w:pPr>
      <w:r w:rsidRPr="00375DE1">
        <w:rPr>
          <w:rFonts w:ascii="Times New Roman" w:hAnsi="Times New Roman" w:cs="Times New Roman"/>
          <w:sz w:val="24"/>
          <w:szCs w:val="24"/>
        </w:rPr>
        <w:t>2 марта 2026 года — эскалация конфликта с участием Ирана (начало боевых действий 28 февраля 2026 года). Для анализа выбран день 2 марта как первая полная торговая сессия после начала событий.</w:t>
      </w:r>
    </w:p>
    <w:p w:rsidR="00375DE1" w:rsidRPr="00375DE1" w:rsidRDefault="00375DE1" w:rsidP="00375DE1">
      <w:pPr>
        <w:spacing w:after="120" w:line="360" w:lineRule="auto"/>
        <w:ind w:firstLine="360"/>
        <w:jc w:val="both"/>
        <w:rPr>
          <w:rFonts w:ascii="Times New Roman" w:hAnsi="Times New Roman" w:cs="Times New Roman"/>
          <w:sz w:val="24"/>
          <w:szCs w:val="24"/>
        </w:rPr>
      </w:pPr>
      <w:r w:rsidRPr="00375DE1">
        <w:rPr>
          <w:rFonts w:ascii="Times New Roman" w:hAnsi="Times New Roman" w:cs="Times New Roman"/>
          <w:sz w:val="24"/>
          <w:szCs w:val="24"/>
        </w:rPr>
        <w:t>Для каждого события строится временн</w:t>
      </w:r>
      <w:r>
        <w:rPr>
          <w:rFonts w:ascii="Times New Roman" w:hAnsi="Times New Roman" w:cs="Times New Roman"/>
          <w:sz w:val="24"/>
          <w:szCs w:val="24"/>
          <w:lang w:val="ru-RU"/>
        </w:rPr>
        <w:t>о</w:t>
      </w:r>
      <w:r w:rsidRPr="00375DE1">
        <w:rPr>
          <w:rFonts w:ascii="Times New Roman" w:hAnsi="Times New Roman" w:cs="Times New Roman"/>
          <w:sz w:val="24"/>
          <w:szCs w:val="24"/>
        </w:rPr>
        <w:t>е окно анализа, которое описывается ниже.</w:t>
      </w:r>
    </w:p>
    <w:p w:rsidR="00375DE1" w:rsidRPr="002D0B98" w:rsidRDefault="00375DE1" w:rsidP="00375DE1">
      <w:pPr>
        <w:spacing w:after="120" w:line="360" w:lineRule="auto"/>
        <w:ind w:firstLine="360"/>
        <w:jc w:val="both"/>
        <w:rPr>
          <w:rFonts w:ascii="Times New Roman" w:hAnsi="Times New Roman" w:cs="Times New Roman"/>
          <w:b/>
          <w:sz w:val="24"/>
          <w:szCs w:val="24"/>
          <w:lang w:val="ru-RU"/>
        </w:rPr>
      </w:pPr>
      <w:r w:rsidRPr="00375DE1">
        <w:rPr>
          <w:rFonts w:ascii="Times New Roman" w:hAnsi="Times New Roman" w:cs="Times New Roman"/>
          <w:b/>
          <w:sz w:val="24"/>
          <w:szCs w:val="24"/>
        </w:rPr>
        <w:t>2.3. Разделение данных на обучающую и тестовую выборки</w:t>
      </w:r>
      <w:r w:rsidR="002D0B98">
        <w:rPr>
          <w:rFonts w:ascii="Times New Roman" w:hAnsi="Times New Roman" w:cs="Times New Roman"/>
          <w:b/>
          <w:sz w:val="24"/>
          <w:szCs w:val="24"/>
          <w:lang w:val="ru-RU"/>
        </w:rPr>
        <w:t>.</w:t>
      </w:r>
    </w:p>
    <w:p w:rsidR="00375DE1" w:rsidRPr="00375DE1" w:rsidRDefault="00375DE1" w:rsidP="00375DE1">
      <w:pPr>
        <w:spacing w:after="120" w:line="360" w:lineRule="auto"/>
        <w:ind w:firstLine="360"/>
        <w:jc w:val="both"/>
        <w:rPr>
          <w:rFonts w:ascii="Times New Roman" w:hAnsi="Times New Roman" w:cs="Times New Roman"/>
          <w:sz w:val="24"/>
          <w:szCs w:val="24"/>
        </w:rPr>
      </w:pPr>
      <w:r w:rsidRPr="00375DE1">
        <w:rPr>
          <w:rFonts w:ascii="Times New Roman" w:hAnsi="Times New Roman" w:cs="Times New Roman"/>
          <w:sz w:val="24"/>
          <w:szCs w:val="24"/>
        </w:rPr>
        <w:t>В отличие от стандартного подхода со случайным разбиением, который может привести к утечке данных и нечестной оценке модели [4, 6], в данной работе используется временнóе стратифицированное разделение. Основной принцип заключается в том, что обучающая выборка формируется исключительно из дней, не подверженных влиянию исследуемых событий.</w:t>
      </w:r>
    </w:p>
    <w:p w:rsidR="00375DE1" w:rsidRDefault="00375DE1" w:rsidP="00375DE1">
      <w:pPr>
        <w:spacing w:after="120" w:line="360" w:lineRule="auto"/>
        <w:ind w:firstLine="360"/>
        <w:jc w:val="both"/>
        <w:rPr>
          <w:rFonts w:ascii="Times New Roman" w:hAnsi="Times New Roman" w:cs="Times New Roman"/>
          <w:sz w:val="24"/>
          <w:szCs w:val="24"/>
          <w:lang w:val="ru-RU"/>
        </w:rPr>
      </w:pPr>
      <w:r w:rsidRPr="00375DE1">
        <w:rPr>
          <w:rFonts w:ascii="Times New Roman" w:hAnsi="Times New Roman" w:cs="Times New Roman"/>
          <w:sz w:val="24"/>
          <w:szCs w:val="24"/>
        </w:rPr>
        <w:t>Для каждого события обучающая выборка включает 100 наблюдений, расположенных во временн</w:t>
      </w:r>
      <w:r>
        <w:rPr>
          <w:rFonts w:ascii="Times New Roman" w:hAnsi="Times New Roman" w:cs="Times New Roman"/>
          <w:sz w:val="24"/>
          <w:szCs w:val="24"/>
          <w:lang w:val="ru-RU"/>
        </w:rPr>
        <w:t>о</w:t>
      </w:r>
      <w:r w:rsidRPr="00375DE1">
        <w:rPr>
          <w:rFonts w:ascii="Times New Roman" w:hAnsi="Times New Roman" w:cs="Times New Roman"/>
          <w:sz w:val="24"/>
          <w:szCs w:val="24"/>
        </w:rPr>
        <w:t>м интервале от 110 до 10 дней до даты события</w:t>
      </w:r>
      <w:r w:rsidRPr="00375DE1">
        <w:rPr>
          <w:rFonts w:ascii="Times New Roman" w:hAnsi="Times New Roman" w:cs="Times New Roman"/>
          <w:sz w:val="24"/>
          <w:szCs w:val="24"/>
        </w:rPr>
        <w:t>. Тестовая выборка для каждого события состоит из 10 наблюдений</w:t>
      </w:r>
      <w:r>
        <w:rPr>
          <w:rFonts w:ascii="Times New Roman" w:hAnsi="Times New Roman" w:cs="Times New Roman"/>
          <w:sz w:val="24"/>
          <w:szCs w:val="24"/>
          <w:lang w:val="ru-RU"/>
        </w:rPr>
        <w:t>: 2 дня до события и 7 дней после события, получается 10 наблюдений</w:t>
      </w:r>
    </w:p>
    <w:p w:rsidR="005F18CE" w:rsidRPr="005F18CE" w:rsidRDefault="005F18CE" w:rsidP="005F18CE">
      <w:pPr>
        <w:spacing w:after="120" w:line="360" w:lineRule="auto"/>
        <w:ind w:firstLine="360"/>
        <w:jc w:val="both"/>
        <w:rPr>
          <w:rFonts w:ascii="Times New Roman" w:hAnsi="Times New Roman" w:cs="Times New Roman"/>
          <w:b/>
          <w:sz w:val="24"/>
          <w:szCs w:val="24"/>
          <w:lang w:val="ru-RU"/>
        </w:rPr>
      </w:pPr>
      <w:r w:rsidRPr="005F18CE">
        <w:rPr>
          <w:rFonts w:ascii="Times New Roman" w:hAnsi="Times New Roman" w:cs="Times New Roman"/>
          <w:b/>
          <w:sz w:val="24"/>
          <w:szCs w:val="24"/>
          <w:lang w:val="ru-RU"/>
        </w:rPr>
        <w:t>2.</w:t>
      </w:r>
      <w:r w:rsidRPr="005F18CE">
        <w:rPr>
          <w:rFonts w:ascii="Times New Roman" w:hAnsi="Times New Roman" w:cs="Times New Roman"/>
          <w:b/>
          <w:sz w:val="24"/>
          <w:szCs w:val="24"/>
          <w:lang w:val="ru-RU"/>
        </w:rPr>
        <w:t>4</w:t>
      </w:r>
      <w:r w:rsidRPr="005F18CE">
        <w:rPr>
          <w:rFonts w:ascii="Times New Roman" w:hAnsi="Times New Roman" w:cs="Times New Roman"/>
          <w:b/>
          <w:sz w:val="24"/>
          <w:szCs w:val="24"/>
          <w:lang w:val="ru-RU"/>
        </w:rPr>
        <w:t xml:space="preserve">. Модель </w:t>
      </w:r>
      <w:r>
        <w:rPr>
          <w:rFonts w:ascii="Times New Roman" w:hAnsi="Times New Roman" w:cs="Times New Roman"/>
          <w:b/>
          <w:sz w:val="24"/>
          <w:szCs w:val="24"/>
          <w:lang w:val="ru-RU"/>
        </w:rPr>
        <w:t>Случайный лес</w:t>
      </w:r>
      <w:r w:rsidRPr="005F18CE">
        <w:rPr>
          <w:rFonts w:ascii="Times New Roman" w:hAnsi="Times New Roman" w:cs="Times New Roman"/>
          <w:b/>
          <w:sz w:val="24"/>
          <w:szCs w:val="24"/>
          <w:lang w:val="ru-RU"/>
        </w:rPr>
        <w:t xml:space="preserve"> и настройка </w:t>
      </w:r>
      <w:proofErr w:type="spellStart"/>
      <w:r w:rsidRPr="005F18CE">
        <w:rPr>
          <w:rFonts w:ascii="Times New Roman" w:hAnsi="Times New Roman" w:cs="Times New Roman"/>
          <w:b/>
          <w:sz w:val="24"/>
          <w:szCs w:val="24"/>
          <w:lang w:val="ru-RU"/>
        </w:rPr>
        <w:t>гиперпараметров</w:t>
      </w:r>
      <w:proofErr w:type="spellEnd"/>
      <w:r w:rsidR="002D0B98">
        <w:rPr>
          <w:rFonts w:ascii="Times New Roman" w:hAnsi="Times New Roman" w:cs="Times New Roman"/>
          <w:b/>
          <w:sz w:val="24"/>
          <w:szCs w:val="24"/>
          <w:lang w:val="ru-RU"/>
        </w:rPr>
        <w:t>.</w:t>
      </w:r>
    </w:p>
    <w:p w:rsidR="005F18CE" w:rsidRPr="005F18CE" w:rsidRDefault="005F18CE" w:rsidP="005F18CE">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 xml:space="preserve">Модель </w:t>
      </w:r>
      <w:r>
        <w:rPr>
          <w:rFonts w:ascii="Times New Roman" w:hAnsi="Times New Roman" w:cs="Times New Roman"/>
          <w:sz w:val="24"/>
          <w:szCs w:val="24"/>
          <w:lang w:val="ru-RU"/>
        </w:rPr>
        <w:t>случайный лес</w:t>
      </w:r>
      <w:r w:rsidRPr="005F18CE">
        <w:rPr>
          <w:rFonts w:ascii="Times New Roman" w:hAnsi="Times New Roman" w:cs="Times New Roman"/>
          <w:sz w:val="24"/>
          <w:szCs w:val="24"/>
          <w:lang w:val="ru-RU"/>
        </w:rPr>
        <w:t xml:space="preserve"> обучается на нормализованных данных обучающей выборки для каждого события независимо. Каждое дерево в ансамбле строится по следующему принципу. Из исходной обучающей выборки методом начальной загрузки (</w:t>
      </w:r>
      <w:proofErr w:type="spellStart"/>
      <w:r w:rsidRPr="005F18CE">
        <w:rPr>
          <w:rFonts w:ascii="Times New Roman" w:hAnsi="Times New Roman" w:cs="Times New Roman"/>
          <w:sz w:val="24"/>
          <w:szCs w:val="24"/>
          <w:lang w:val="ru-RU"/>
        </w:rPr>
        <w:t>bootstrap</w:t>
      </w:r>
      <w:proofErr w:type="spellEnd"/>
      <w:r w:rsidRPr="005F18CE">
        <w:rPr>
          <w:rFonts w:ascii="Times New Roman" w:hAnsi="Times New Roman" w:cs="Times New Roman"/>
          <w:sz w:val="24"/>
          <w:szCs w:val="24"/>
          <w:lang w:val="ru-RU"/>
        </w:rPr>
        <w:t xml:space="preserve">) формируется случайная </w:t>
      </w:r>
      <w:proofErr w:type="spellStart"/>
      <w:r w:rsidRPr="005F18CE">
        <w:rPr>
          <w:rFonts w:ascii="Times New Roman" w:hAnsi="Times New Roman" w:cs="Times New Roman"/>
          <w:sz w:val="24"/>
          <w:szCs w:val="24"/>
          <w:lang w:val="ru-RU"/>
        </w:rPr>
        <w:t>подвыборка</w:t>
      </w:r>
      <w:proofErr w:type="spellEnd"/>
      <w:r w:rsidRPr="005F18CE">
        <w:rPr>
          <w:rFonts w:ascii="Times New Roman" w:hAnsi="Times New Roman" w:cs="Times New Roman"/>
          <w:sz w:val="24"/>
          <w:szCs w:val="24"/>
          <w:lang w:val="ru-RU"/>
        </w:rPr>
        <w:t xml:space="preserve"> того же размера [1, 5]. Для каждого узла дерева случайным образом выбирается подмножество признаков, и наилучшее разбиение ищется только среди них [2, 3]. Итоговый прогноз модели для регрессионной задачи получается усреднением прогнозов всех деревьев.</w:t>
      </w:r>
    </w:p>
    <w:p w:rsidR="005F18CE" w:rsidRPr="005F18CE" w:rsidRDefault="005F18CE" w:rsidP="005F18CE">
      <w:pPr>
        <w:spacing w:after="120" w:line="360" w:lineRule="auto"/>
        <w:ind w:firstLine="360"/>
        <w:jc w:val="both"/>
        <w:rPr>
          <w:rFonts w:ascii="Times New Roman" w:hAnsi="Times New Roman" w:cs="Times New Roman"/>
          <w:sz w:val="24"/>
          <w:szCs w:val="24"/>
          <w:lang w:val="ru-RU"/>
        </w:rPr>
      </w:pP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lastRenderedPageBreak/>
        <w:t xml:space="preserve">Для повышения качества модели и предотвращения переобучения выполняется настройка </w:t>
      </w:r>
      <w:proofErr w:type="spellStart"/>
      <w:r w:rsidRPr="005F18CE">
        <w:rPr>
          <w:rFonts w:ascii="Times New Roman" w:hAnsi="Times New Roman" w:cs="Times New Roman"/>
          <w:sz w:val="24"/>
          <w:szCs w:val="24"/>
          <w:lang w:val="ru-RU"/>
        </w:rPr>
        <w:t>гиперпараметров</w:t>
      </w:r>
      <w:proofErr w:type="spellEnd"/>
      <w:r w:rsidRPr="005F18CE">
        <w:rPr>
          <w:rFonts w:ascii="Times New Roman" w:hAnsi="Times New Roman" w:cs="Times New Roman"/>
          <w:sz w:val="24"/>
          <w:szCs w:val="24"/>
          <w:lang w:val="ru-RU"/>
        </w:rPr>
        <w:t xml:space="preserve"> с помощью метода </w:t>
      </w:r>
      <w:proofErr w:type="spellStart"/>
      <w:r w:rsidRPr="005F18CE">
        <w:rPr>
          <w:rFonts w:ascii="Times New Roman" w:hAnsi="Times New Roman" w:cs="Times New Roman"/>
          <w:sz w:val="24"/>
          <w:szCs w:val="24"/>
          <w:lang w:val="ru-RU"/>
        </w:rPr>
        <w:t>Grid</w:t>
      </w:r>
      <w:proofErr w:type="spellEnd"/>
      <w:r w:rsidRPr="005F18CE">
        <w:rPr>
          <w:rFonts w:ascii="Times New Roman" w:hAnsi="Times New Roman" w:cs="Times New Roman"/>
          <w:sz w:val="24"/>
          <w:szCs w:val="24"/>
          <w:lang w:val="ru-RU"/>
        </w:rPr>
        <w:t xml:space="preserve"> </w:t>
      </w:r>
      <w:proofErr w:type="spellStart"/>
      <w:r w:rsidRPr="005F18CE">
        <w:rPr>
          <w:rFonts w:ascii="Times New Roman" w:hAnsi="Times New Roman" w:cs="Times New Roman"/>
          <w:sz w:val="24"/>
          <w:szCs w:val="24"/>
          <w:lang w:val="ru-RU"/>
        </w:rPr>
        <w:t>Search</w:t>
      </w:r>
      <w:proofErr w:type="spellEnd"/>
      <w:r w:rsidRPr="005F18CE">
        <w:rPr>
          <w:rFonts w:ascii="Times New Roman" w:hAnsi="Times New Roman" w:cs="Times New Roman"/>
          <w:sz w:val="24"/>
          <w:szCs w:val="24"/>
          <w:lang w:val="ru-RU"/>
        </w:rPr>
        <w:t xml:space="preserve"> [6]. Перебираются следующие комбинации параметров:</w:t>
      </w:r>
    </w:p>
    <w:p w:rsidR="005F18CE" w:rsidRPr="005F18CE" w:rsidRDefault="005F18CE" w:rsidP="005F18CE">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количество деревьев (</w:t>
      </w:r>
      <w:proofErr w:type="spellStart"/>
      <w:r w:rsidRPr="005F18CE">
        <w:rPr>
          <w:rFonts w:ascii="Times New Roman" w:hAnsi="Times New Roman" w:cs="Times New Roman"/>
          <w:sz w:val="24"/>
          <w:szCs w:val="24"/>
          <w:lang w:val="ru-RU"/>
        </w:rPr>
        <w:t>n_estimators</w:t>
      </w:r>
      <w:proofErr w:type="spellEnd"/>
      <w:r w:rsidRPr="005F18CE">
        <w:rPr>
          <w:rFonts w:ascii="Times New Roman" w:hAnsi="Times New Roman" w:cs="Times New Roman"/>
          <w:sz w:val="24"/>
          <w:szCs w:val="24"/>
          <w:lang w:val="ru-RU"/>
        </w:rPr>
        <w:t>) = [50, 100, 200];</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максимальная глубина дерева (</w:t>
      </w:r>
      <w:proofErr w:type="spellStart"/>
      <w:r w:rsidRPr="005F18CE">
        <w:rPr>
          <w:rFonts w:ascii="Times New Roman" w:hAnsi="Times New Roman" w:cs="Times New Roman"/>
          <w:sz w:val="24"/>
          <w:szCs w:val="24"/>
          <w:lang w:val="ru-RU"/>
        </w:rPr>
        <w:t>max_depth</w:t>
      </w:r>
      <w:proofErr w:type="spellEnd"/>
      <w:r w:rsidRPr="005F18CE">
        <w:rPr>
          <w:rFonts w:ascii="Times New Roman" w:hAnsi="Times New Roman" w:cs="Times New Roman"/>
          <w:sz w:val="24"/>
          <w:szCs w:val="24"/>
          <w:lang w:val="ru-RU"/>
        </w:rPr>
        <w:t xml:space="preserve">) = [5, 10, 20, </w:t>
      </w:r>
      <w:proofErr w:type="spellStart"/>
      <w:r w:rsidRPr="005F18CE">
        <w:rPr>
          <w:rFonts w:ascii="Times New Roman" w:hAnsi="Times New Roman" w:cs="Times New Roman"/>
          <w:sz w:val="24"/>
          <w:szCs w:val="24"/>
          <w:lang w:val="ru-RU"/>
        </w:rPr>
        <w:t>None</w:t>
      </w:r>
      <w:proofErr w:type="spellEnd"/>
      <w:r w:rsidRPr="005F18CE">
        <w:rPr>
          <w:rFonts w:ascii="Times New Roman" w:hAnsi="Times New Roman" w:cs="Times New Roman"/>
          <w:sz w:val="24"/>
          <w:szCs w:val="24"/>
          <w:lang w:val="ru-RU"/>
        </w:rPr>
        <w:t>];</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минимальное количество образцов для разбиения узла (</w:t>
      </w:r>
      <w:proofErr w:type="spellStart"/>
      <w:r w:rsidRPr="005F18CE">
        <w:rPr>
          <w:rFonts w:ascii="Times New Roman" w:hAnsi="Times New Roman" w:cs="Times New Roman"/>
          <w:sz w:val="24"/>
          <w:szCs w:val="24"/>
          <w:lang w:val="ru-RU"/>
        </w:rPr>
        <w:t>min_samples_split</w:t>
      </w:r>
      <w:proofErr w:type="spellEnd"/>
      <w:r w:rsidRPr="005F18CE">
        <w:rPr>
          <w:rFonts w:ascii="Times New Roman" w:hAnsi="Times New Roman" w:cs="Times New Roman"/>
          <w:sz w:val="24"/>
          <w:szCs w:val="24"/>
          <w:lang w:val="ru-RU"/>
        </w:rPr>
        <w:t>) = [2, 5, 10].</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 xml:space="preserve">Оптимальная комбинация параметров выбирается по минимальной среднеквадратичной ошибке (MSE) на </w:t>
      </w:r>
      <w:proofErr w:type="spellStart"/>
      <w:r w:rsidRPr="005F18CE">
        <w:rPr>
          <w:rFonts w:ascii="Times New Roman" w:hAnsi="Times New Roman" w:cs="Times New Roman"/>
          <w:sz w:val="24"/>
          <w:szCs w:val="24"/>
          <w:lang w:val="ru-RU"/>
        </w:rPr>
        <w:t>валидационной</w:t>
      </w:r>
      <w:proofErr w:type="spellEnd"/>
      <w:r w:rsidRPr="005F18CE">
        <w:rPr>
          <w:rFonts w:ascii="Times New Roman" w:hAnsi="Times New Roman" w:cs="Times New Roman"/>
          <w:sz w:val="24"/>
          <w:szCs w:val="24"/>
          <w:lang w:val="ru-RU"/>
        </w:rPr>
        <w:t xml:space="preserve"> выборке, которая выделяется из обучающей выборки методом кросс-валидации [6].</w:t>
      </w:r>
    </w:p>
    <w:p w:rsidR="005F18CE" w:rsidRPr="002D0B98" w:rsidRDefault="005F18CE" w:rsidP="002D0B98">
      <w:pPr>
        <w:spacing w:after="120" w:line="360" w:lineRule="auto"/>
        <w:ind w:firstLine="360"/>
        <w:jc w:val="both"/>
        <w:rPr>
          <w:rFonts w:ascii="Times New Roman" w:hAnsi="Times New Roman" w:cs="Times New Roman"/>
          <w:b/>
          <w:sz w:val="24"/>
          <w:szCs w:val="24"/>
          <w:lang w:val="ru-RU"/>
        </w:rPr>
      </w:pPr>
      <w:r w:rsidRPr="002D0B98">
        <w:rPr>
          <w:rFonts w:ascii="Times New Roman" w:hAnsi="Times New Roman" w:cs="Times New Roman"/>
          <w:b/>
          <w:sz w:val="24"/>
          <w:szCs w:val="24"/>
          <w:lang w:val="ru-RU"/>
        </w:rPr>
        <w:t>2.</w:t>
      </w:r>
      <w:r w:rsidR="002D0B98">
        <w:rPr>
          <w:rFonts w:ascii="Times New Roman" w:hAnsi="Times New Roman" w:cs="Times New Roman"/>
          <w:b/>
          <w:sz w:val="24"/>
          <w:szCs w:val="24"/>
          <w:lang w:val="ru-RU"/>
        </w:rPr>
        <w:t>5</w:t>
      </w:r>
      <w:r w:rsidRPr="002D0B98">
        <w:rPr>
          <w:rFonts w:ascii="Times New Roman" w:hAnsi="Times New Roman" w:cs="Times New Roman"/>
          <w:b/>
          <w:sz w:val="24"/>
          <w:szCs w:val="24"/>
          <w:lang w:val="ru-RU"/>
        </w:rPr>
        <w:t>. Вычисление аномальной доходности (AR)</w:t>
      </w:r>
      <w:r w:rsidR="002D0B98">
        <w:rPr>
          <w:rFonts w:ascii="Times New Roman" w:hAnsi="Times New Roman" w:cs="Times New Roman"/>
          <w:b/>
          <w:sz w:val="24"/>
          <w:szCs w:val="24"/>
          <w:lang w:val="ru-RU"/>
        </w:rPr>
        <w:t xml:space="preserve"> и </w:t>
      </w:r>
      <w:r w:rsidR="002D0B98" w:rsidRPr="002D0B98">
        <w:rPr>
          <w:rFonts w:ascii="Times New Roman" w:hAnsi="Times New Roman" w:cs="Times New Roman"/>
          <w:b/>
          <w:sz w:val="24"/>
          <w:szCs w:val="24"/>
          <w:lang w:val="ru-RU"/>
        </w:rPr>
        <w:t>накопленной аномальной доходности (CAR).</w:t>
      </w:r>
    </w:p>
    <w:p w:rsidR="005F18CE" w:rsidRPr="005F18CE" w:rsidRDefault="005F18CE" w:rsidP="005F18CE">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После обучения модели на нормальных данных (интервал от -110 до -10 дней) мы используем её для прогнозирования на тестовой выборке (от -2 до +7 дней). Модель предсказывает цену акций так, как если бы никакого события не произошло, то есть на основе только тех закономерностей, которые были извлечены из нормального периода.</w:t>
      </w:r>
    </w:p>
    <w:p w:rsidR="005F18CE" w:rsidRDefault="005F18CE" w:rsidP="005F18CE">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Для каждого дня t из тестовой выборки вычисляется аномальная доходность (</w:t>
      </w:r>
      <w:proofErr w:type="spellStart"/>
      <w:r w:rsidRPr="005F18CE">
        <w:rPr>
          <w:rFonts w:ascii="Times New Roman" w:hAnsi="Times New Roman" w:cs="Times New Roman"/>
          <w:sz w:val="24"/>
          <w:szCs w:val="24"/>
          <w:lang w:val="ru-RU"/>
        </w:rPr>
        <w:t>Abnormal</w:t>
      </w:r>
      <w:proofErr w:type="spellEnd"/>
      <w:r w:rsidRPr="005F18CE">
        <w:rPr>
          <w:rFonts w:ascii="Times New Roman" w:hAnsi="Times New Roman" w:cs="Times New Roman"/>
          <w:sz w:val="24"/>
          <w:szCs w:val="24"/>
          <w:lang w:val="ru-RU"/>
        </w:rPr>
        <w:t xml:space="preserve"> </w:t>
      </w:r>
      <w:proofErr w:type="spellStart"/>
      <w:r w:rsidRPr="005F18CE">
        <w:rPr>
          <w:rFonts w:ascii="Times New Roman" w:hAnsi="Times New Roman" w:cs="Times New Roman"/>
          <w:sz w:val="24"/>
          <w:szCs w:val="24"/>
          <w:lang w:val="ru-RU"/>
        </w:rPr>
        <w:t>Return</w:t>
      </w:r>
      <w:proofErr w:type="spellEnd"/>
      <w:r w:rsidRPr="005F18CE">
        <w:rPr>
          <w:rFonts w:ascii="Times New Roman" w:hAnsi="Times New Roman" w:cs="Times New Roman"/>
          <w:sz w:val="24"/>
          <w:szCs w:val="24"/>
          <w:lang w:val="ru-RU"/>
        </w:rPr>
        <w:t>, AR) — разница между реальной ценой и прогнозом модели [7, 8, 9]:</w:t>
      </w:r>
    </w:p>
    <w:p w:rsidR="002D0B98" w:rsidRPr="005F18CE" w:rsidRDefault="002D0B98" w:rsidP="002D0B98">
      <w:pPr>
        <w:spacing w:after="120" w:line="360" w:lineRule="auto"/>
        <w:ind w:left="720"/>
        <w:jc w:val="both"/>
        <w:rPr>
          <w:rFonts w:ascii="Times New Roman" w:hAnsi="Times New Roman" w:cs="Times New Roman"/>
          <w:sz w:val="24"/>
          <w:szCs w:val="24"/>
          <w:lang w:val="ru-RU"/>
        </w:rPr>
      </w:pPr>
      <w:proofErr w:type="spellStart"/>
      <w:r w:rsidRPr="002D0B98">
        <w:rPr>
          <w:rFonts w:ascii="Times New Roman" w:hAnsi="Times New Roman" w:cs="Times New Roman"/>
          <w:sz w:val="24"/>
          <w:szCs w:val="24"/>
          <w:lang w:val="ru-RU"/>
        </w:rPr>
        <w:t>AR_t</w:t>
      </w:r>
      <w:proofErr w:type="spellEnd"/>
      <w:r w:rsidRPr="002D0B98">
        <w:rPr>
          <w:rFonts w:ascii="Times New Roman" w:hAnsi="Times New Roman" w:cs="Times New Roman"/>
          <w:sz w:val="24"/>
          <w:szCs w:val="24"/>
          <w:lang w:val="ru-RU"/>
        </w:rPr>
        <w:t xml:space="preserve"> = </w:t>
      </w:r>
      <w:proofErr w:type="spellStart"/>
      <w:r w:rsidRPr="002D0B98">
        <w:rPr>
          <w:rFonts w:ascii="Times New Roman" w:hAnsi="Times New Roman" w:cs="Times New Roman"/>
          <w:sz w:val="24"/>
          <w:szCs w:val="24"/>
          <w:lang w:val="ru-RU"/>
        </w:rPr>
        <w:t>P_t^факт</w:t>
      </w:r>
      <w:proofErr w:type="spellEnd"/>
      <w:r w:rsidRPr="002D0B98">
        <w:rPr>
          <w:rFonts w:ascii="Times New Roman" w:hAnsi="Times New Roman" w:cs="Times New Roman"/>
          <w:sz w:val="24"/>
          <w:szCs w:val="24"/>
          <w:lang w:val="ru-RU"/>
        </w:rPr>
        <w:t xml:space="preserve"> - </w:t>
      </w:r>
      <w:proofErr w:type="spellStart"/>
      <w:r w:rsidRPr="002D0B98">
        <w:rPr>
          <w:rFonts w:ascii="Times New Roman" w:hAnsi="Times New Roman" w:cs="Times New Roman"/>
          <w:sz w:val="24"/>
          <w:szCs w:val="24"/>
          <w:lang w:val="ru-RU"/>
        </w:rPr>
        <w:t>P_t^прогноз</w:t>
      </w:r>
      <w:proofErr w:type="spellEnd"/>
      <w:r w:rsidRPr="002D0B98">
        <w:rPr>
          <w:rFonts w:ascii="Times New Roman" w:hAnsi="Times New Roman" w:cs="Times New Roman"/>
          <w:sz w:val="24"/>
          <w:szCs w:val="24"/>
          <w:lang w:val="ru-RU"/>
        </w:rPr>
        <w:t>, (</w:t>
      </w:r>
      <w:r w:rsidR="0057428B">
        <w:rPr>
          <w:rFonts w:ascii="Times New Roman" w:hAnsi="Times New Roman" w:cs="Times New Roman"/>
          <w:sz w:val="24"/>
          <w:szCs w:val="24"/>
          <w:lang w:val="vi-VN"/>
        </w:rPr>
        <w:t>1</w:t>
      </w:r>
      <w:r w:rsidRPr="002D0B98">
        <w:rPr>
          <w:rFonts w:ascii="Times New Roman" w:hAnsi="Times New Roman" w:cs="Times New Roman"/>
          <w:sz w:val="24"/>
          <w:szCs w:val="24"/>
          <w:lang w:val="ru-RU"/>
        </w:rPr>
        <w:t xml:space="preserve">) </w:t>
      </w:r>
    </w:p>
    <w:p w:rsidR="002D0B98" w:rsidRDefault="005F18CE" w:rsidP="005F18CE">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 xml:space="preserve">где </w:t>
      </w:r>
      <w:proofErr w:type="spellStart"/>
      <w:r w:rsidRPr="005F18CE">
        <w:rPr>
          <w:rFonts w:ascii="Times New Roman" w:hAnsi="Times New Roman" w:cs="Times New Roman"/>
          <w:sz w:val="24"/>
          <w:szCs w:val="24"/>
          <w:lang w:val="ru-RU"/>
        </w:rPr>
        <w:t>P_t^факт</w:t>
      </w:r>
      <w:proofErr w:type="spellEnd"/>
      <w:r w:rsidRPr="005F18CE">
        <w:rPr>
          <w:rFonts w:ascii="Times New Roman" w:hAnsi="Times New Roman" w:cs="Times New Roman"/>
          <w:sz w:val="24"/>
          <w:szCs w:val="24"/>
          <w:lang w:val="ru-RU"/>
        </w:rPr>
        <w:t xml:space="preserve"> — реальная цена закрытия акций PLX в день t, </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proofErr w:type="spellStart"/>
      <w:r w:rsidRPr="005F18CE">
        <w:rPr>
          <w:rFonts w:ascii="Times New Roman" w:hAnsi="Times New Roman" w:cs="Times New Roman"/>
          <w:sz w:val="24"/>
          <w:szCs w:val="24"/>
          <w:lang w:val="ru-RU"/>
        </w:rPr>
        <w:t>P_t^прогноз</w:t>
      </w:r>
      <w:proofErr w:type="spellEnd"/>
      <w:r w:rsidRPr="005F18CE">
        <w:rPr>
          <w:rFonts w:ascii="Times New Roman" w:hAnsi="Times New Roman" w:cs="Times New Roman"/>
          <w:sz w:val="24"/>
          <w:szCs w:val="24"/>
          <w:lang w:val="ru-RU"/>
        </w:rPr>
        <w:t xml:space="preserve"> — прогноз модели </w:t>
      </w:r>
      <w:r w:rsidR="002D0B98">
        <w:rPr>
          <w:rFonts w:ascii="Times New Roman" w:hAnsi="Times New Roman" w:cs="Times New Roman"/>
          <w:sz w:val="24"/>
          <w:szCs w:val="24"/>
          <w:lang w:val="ru-RU"/>
        </w:rPr>
        <w:t>случайный лес</w:t>
      </w:r>
      <w:r w:rsidR="002D0B98" w:rsidRPr="005F18CE">
        <w:rPr>
          <w:rFonts w:ascii="Times New Roman" w:hAnsi="Times New Roman" w:cs="Times New Roman"/>
          <w:sz w:val="24"/>
          <w:szCs w:val="24"/>
          <w:lang w:val="ru-RU"/>
        </w:rPr>
        <w:t xml:space="preserve"> </w:t>
      </w:r>
      <w:r w:rsidRPr="005F18CE">
        <w:rPr>
          <w:rFonts w:ascii="Times New Roman" w:hAnsi="Times New Roman" w:cs="Times New Roman"/>
          <w:sz w:val="24"/>
          <w:szCs w:val="24"/>
          <w:lang w:val="ru-RU"/>
        </w:rPr>
        <w:t>для дня t.</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 xml:space="preserve">Интерпретация </w:t>
      </w:r>
      <w:proofErr w:type="spellStart"/>
      <w:r w:rsidRPr="005F18CE">
        <w:rPr>
          <w:rFonts w:ascii="Times New Roman" w:hAnsi="Times New Roman" w:cs="Times New Roman"/>
          <w:sz w:val="24"/>
          <w:szCs w:val="24"/>
          <w:lang w:val="ru-RU"/>
        </w:rPr>
        <w:t>AR_t</w:t>
      </w:r>
      <w:proofErr w:type="spellEnd"/>
      <w:r w:rsidRPr="005F18CE">
        <w:rPr>
          <w:rFonts w:ascii="Times New Roman" w:hAnsi="Times New Roman" w:cs="Times New Roman"/>
          <w:sz w:val="24"/>
          <w:szCs w:val="24"/>
          <w:lang w:val="ru-RU"/>
        </w:rPr>
        <w:t xml:space="preserve"> следующая:</w:t>
      </w:r>
    </w:p>
    <w:p w:rsidR="005F18CE" w:rsidRPr="005F18CE" w:rsidRDefault="005F18CE" w:rsidP="005F18CE">
      <w:pPr>
        <w:spacing w:after="120" w:line="360" w:lineRule="auto"/>
        <w:ind w:firstLine="360"/>
        <w:jc w:val="both"/>
        <w:rPr>
          <w:rFonts w:ascii="Times New Roman" w:hAnsi="Times New Roman" w:cs="Times New Roman"/>
          <w:sz w:val="24"/>
          <w:szCs w:val="24"/>
          <w:lang w:val="ru-RU"/>
        </w:rPr>
      </w:pPr>
      <w:proofErr w:type="spellStart"/>
      <w:r w:rsidRPr="005F18CE">
        <w:rPr>
          <w:rFonts w:ascii="Times New Roman" w:hAnsi="Times New Roman" w:cs="Times New Roman"/>
          <w:sz w:val="24"/>
          <w:szCs w:val="24"/>
          <w:lang w:val="ru-RU"/>
        </w:rPr>
        <w:t>AR_</w:t>
      </w:r>
      <w:proofErr w:type="gramStart"/>
      <w:r w:rsidRPr="005F18CE">
        <w:rPr>
          <w:rFonts w:ascii="Times New Roman" w:hAnsi="Times New Roman" w:cs="Times New Roman"/>
          <w:sz w:val="24"/>
          <w:szCs w:val="24"/>
          <w:lang w:val="ru-RU"/>
        </w:rPr>
        <w:t>t</w:t>
      </w:r>
      <w:proofErr w:type="spellEnd"/>
      <w:r w:rsidRPr="005F18CE">
        <w:rPr>
          <w:rFonts w:ascii="Times New Roman" w:hAnsi="Times New Roman" w:cs="Times New Roman"/>
          <w:sz w:val="24"/>
          <w:szCs w:val="24"/>
          <w:lang w:val="ru-RU"/>
        </w:rPr>
        <w:t xml:space="preserve"> &gt;</w:t>
      </w:r>
      <w:proofErr w:type="gramEnd"/>
      <w:r w:rsidRPr="005F18CE">
        <w:rPr>
          <w:rFonts w:ascii="Times New Roman" w:hAnsi="Times New Roman" w:cs="Times New Roman"/>
          <w:sz w:val="24"/>
          <w:szCs w:val="24"/>
          <w:lang w:val="ru-RU"/>
        </w:rPr>
        <w:t xml:space="preserve"> 0: реальная цена выше прогноза (рынок отреагировал ростом сильнее ожидаемого);</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proofErr w:type="spellStart"/>
      <w:r w:rsidRPr="005F18CE">
        <w:rPr>
          <w:rFonts w:ascii="Times New Roman" w:hAnsi="Times New Roman" w:cs="Times New Roman"/>
          <w:sz w:val="24"/>
          <w:szCs w:val="24"/>
          <w:lang w:val="ru-RU"/>
        </w:rPr>
        <w:t>AR_t</w:t>
      </w:r>
      <w:proofErr w:type="spellEnd"/>
      <w:r w:rsidRPr="005F18CE">
        <w:rPr>
          <w:rFonts w:ascii="Times New Roman" w:hAnsi="Times New Roman" w:cs="Times New Roman"/>
          <w:sz w:val="24"/>
          <w:szCs w:val="24"/>
          <w:lang w:val="ru-RU"/>
        </w:rPr>
        <w:t xml:space="preserve"> </w:t>
      </w:r>
      <w:proofErr w:type="gramStart"/>
      <w:r w:rsidRPr="005F18CE">
        <w:rPr>
          <w:rFonts w:ascii="Times New Roman" w:hAnsi="Times New Roman" w:cs="Times New Roman"/>
          <w:sz w:val="24"/>
          <w:szCs w:val="24"/>
          <w:lang w:val="ru-RU"/>
        </w:rPr>
        <w:t>&lt; 0</w:t>
      </w:r>
      <w:proofErr w:type="gramEnd"/>
      <w:r w:rsidRPr="005F18CE">
        <w:rPr>
          <w:rFonts w:ascii="Times New Roman" w:hAnsi="Times New Roman" w:cs="Times New Roman"/>
          <w:sz w:val="24"/>
          <w:szCs w:val="24"/>
          <w:lang w:val="ru-RU"/>
        </w:rPr>
        <w:t>: реальная цена ниже прогноза (рынок упал сильнее ожидаемого);</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proofErr w:type="spellStart"/>
      <w:r w:rsidRPr="005F18CE">
        <w:rPr>
          <w:rFonts w:ascii="Times New Roman" w:hAnsi="Times New Roman" w:cs="Times New Roman"/>
          <w:sz w:val="24"/>
          <w:szCs w:val="24"/>
          <w:lang w:val="ru-RU"/>
        </w:rPr>
        <w:t>AR_t</w:t>
      </w:r>
      <w:proofErr w:type="spellEnd"/>
      <w:r w:rsidRPr="005F18CE">
        <w:rPr>
          <w:rFonts w:ascii="Times New Roman" w:hAnsi="Times New Roman" w:cs="Times New Roman"/>
          <w:sz w:val="24"/>
          <w:szCs w:val="24"/>
          <w:lang w:val="ru-RU"/>
        </w:rPr>
        <w:t xml:space="preserve"> ≈ 0: реальная цена соответствует «нормальному» сценарию, событие не оказало влияния.</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r w:rsidRPr="002D0B98">
        <w:rPr>
          <w:rFonts w:ascii="Times New Roman" w:hAnsi="Times New Roman" w:cs="Times New Roman"/>
          <w:sz w:val="24"/>
          <w:szCs w:val="24"/>
          <w:lang w:val="ru-RU"/>
        </w:rPr>
        <w:t>Для оценки совокупного эффекта события за весь период наблюдения вычисляется накопленная аномальная доходность (</w:t>
      </w:r>
      <w:proofErr w:type="spellStart"/>
      <w:r w:rsidRPr="002D0B98">
        <w:rPr>
          <w:rFonts w:ascii="Times New Roman" w:hAnsi="Times New Roman" w:cs="Times New Roman"/>
          <w:sz w:val="24"/>
          <w:szCs w:val="24"/>
          <w:lang w:val="ru-RU"/>
        </w:rPr>
        <w:t>Cumulative</w:t>
      </w:r>
      <w:proofErr w:type="spellEnd"/>
      <w:r w:rsidRPr="002D0B98">
        <w:rPr>
          <w:rFonts w:ascii="Times New Roman" w:hAnsi="Times New Roman" w:cs="Times New Roman"/>
          <w:sz w:val="24"/>
          <w:szCs w:val="24"/>
          <w:lang w:val="ru-RU"/>
        </w:rPr>
        <w:t xml:space="preserve"> </w:t>
      </w:r>
      <w:proofErr w:type="spellStart"/>
      <w:r w:rsidRPr="002D0B98">
        <w:rPr>
          <w:rFonts w:ascii="Times New Roman" w:hAnsi="Times New Roman" w:cs="Times New Roman"/>
          <w:sz w:val="24"/>
          <w:szCs w:val="24"/>
          <w:lang w:val="ru-RU"/>
        </w:rPr>
        <w:t>Abnormal</w:t>
      </w:r>
      <w:proofErr w:type="spellEnd"/>
      <w:r w:rsidRPr="002D0B98">
        <w:rPr>
          <w:rFonts w:ascii="Times New Roman" w:hAnsi="Times New Roman" w:cs="Times New Roman"/>
          <w:sz w:val="24"/>
          <w:szCs w:val="24"/>
          <w:lang w:val="ru-RU"/>
        </w:rPr>
        <w:t xml:space="preserve"> </w:t>
      </w:r>
      <w:proofErr w:type="spellStart"/>
      <w:r w:rsidRPr="002D0B98">
        <w:rPr>
          <w:rFonts w:ascii="Times New Roman" w:hAnsi="Times New Roman" w:cs="Times New Roman"/>
          <w:sz w:val="24"/>
          <w:szCs w:val="24"/>
          <w:lang w:val="ru-RU"/>
        </w:rPr>
        <w:t>Return</w:t>
      </w:r>
      <w:proofErr w:type="spellEnd"/>
      <w:r w:rsidRPr="002D0B98">
        <w:rPr>
          <w:rFonts w:ascii="Times New Roman" w:hAnsi="Times New Roman" w:cs="Times New Roman"/>
          <w:sz w:val="24"/>
          <w:szCs w:val="24"/>
          <w:lang w:val="ru-RU"/>
        </w:rPr>
        <w:t xml:space="preserve">, CAR) [7, 8, 10]. CAR представляет собой сумму аномальных доходностей </w:t>
      </w:r>
      <w:proofErr w:type="spellStart"/>
      <w:r w:rsidRPr="002D0B98">
        <w:rPr>
          <w:rFonts w:ascii="Times New Roman" w:hAnsi="Times New Roman" w:cs="Times New Roman"/>
          <w:sz w:val="24"/>
          <w:szCs w:val="24"/>
          <w:lang w:val="ru-RU"/>
        </w:rPr>
        <w:t>AR_t</w:t>
      </w:r>
      <w:proofErr w:type="spellEnd"/>
      <w:r w:rsidRPr="002D0B98">
        <w:rPr>
          <w:rFonts w:ascii="Times New Roman" w:hAnsi="Times New Roman" w:cs="Times New Roman"/>
          <w:sz w:val="24"/>
          <w:szCs w:val="24"/>
          <w:lang w:val="ru-RU"/>
        </w:rPr>
        <w:t xml:space="preserve"> на заданном интервале.</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r w:rsidRPr="002D0B98">
        <w:rPr>
          <w:rFonts w:ascii="Times New Roman" w:hAnsi="Times New Roman" w:cs="Times New Roman"/>
          <w:sz w:val="24"/>
          <w:szCs w:val="24"/>
          <w:lang w:val="ru-RU"/>
        </w:rPr>
        <w:lastRenderedPageBreak/>
        <w:t xml:space="preserve">Для каждого события вычисляется общая накопленная аномальная доходность </w:t>
      </w:r>
      <w:proofErr w:type="spellStart"/>
      <w:r w:rsidRPr="002D0B98">
        <w:rPr>
          <w:rFonts w:ascii="Times New Roman" w:hAnsi="Times New Roman" w:cs="Times New Roman"/>
          <w:sz w:val="24"/>
          <w:szCs w:val="24"/>
          <w:lang w:val="ru-RU"/>
        </w:rPr>
        <w:t>CAR_total</w:t>
      </w:r>
      <w:proofErr w:type="spellEnd"/>
      <w:r w:rsidRPr="002D0B98">
        <w:rPr>
          <w:rFonts w:ascii="Times New Roman" w:hAnsi="Times New Roman" w:cs="Times New Roman"/>
          <w:sz w:val="24"/>
          <w:szCs w:val="24"/>
          <w:lang w:val="ru-RU"/>
        </w:rPr>
        <w:t xml:space="preserve">, которая представляет собой сумму </w:t>
      </w:r>
      <w:proofErr w:type="spellStart"/>
      <w:r w:rsidRPr="002D0B98">
        <w:rPr>
          <w:rFonts w:ascii="Times New Roman" w:hAnsi="Times New Roman" w:cs="Times New Roman"/>
          <w:sz w:val="24"/>
          <w:szCs w:val="24"/>
          <w:lang w:val="ru-RU"/>
        </w:rPr>
        <w:t>AR_t</w:t>
      </w:r>
      <w:proofErr w:type="spellEnd"/>
      <w:r w:rsidRPr="002D0B98">
        <w:rPr>
          <w:rFonts w:ascii="Times New Roman" w:hAnsi="Times New Roman" w:cs="Times New Roman"/>
          <w:sz w:val="24"/>
          <w:szCs w:val="24"/>
          <w:lang w:val="ru-RU"/>
        </w:rPr>
        <w:t xml:space="preserve"> по всем 10 дням тестовой выборки:</w:t>
      </w:r>
    </w:p>
    <w:p w:rsidR="002D0B98" w:rsidRPr="002D0B98" w:rsidRDefault="002D0B98" w:rsidP="002D0B98">
      <w:pPr>
        <w:spacing w:after="120" w:line="360" w:lineRule="auto"/>
        <w:ind w:firstLine="360"/>
        <w:jc w:val="both"/>
        <w:rPr>
          <w:rFonts w:ascii="Times New Roman" w:hAnsi="Times New Roman" w:cs="Times New Roman"/>
          <w:sz w:val="24"/>
          <w:szCs w:val="24"/>
          <w:lang w:val="en-US"/>
        </w:rPr>
      </w:pPr>
      <w:proofErr w:type="spellStart"/>
      <w:r w:rsidRPr="002D0B98">
        <w:rPr>
          <w:rFonts w:ascii="Times New Roman" w:hAnsi="Times New Roman" w:cs="Times New Roman"/>
          <w:sz w:val="24"/>
          <w:szCs w:val="24"/>
          <w:lang w:val="en-US"/>
        </w:rPr>
        <w:t>CAR_total</w:t>
      </w:r>
      <w:proofErr w:type="spellEnd"/>
      <w:r w:rsidRPr="002D0B98">
        <w:rPr>
          <w:rFonts w:ascii="Times New Roman" w:hAnsi="Times New Roman" w:cs="Times New Roman"/>
          <w:sz w:val="24"/>
          <w:szCs w:val="24"/>
          <w:lang w:val="en-US"/>
        </w:rPr>
        <w:t xml:space="preserve"> = </w:t>
      </w:r>
      <w:proofErr w:type="gramStart"/>
      <w:r w:rsidRPr="002D0B98">
        <w:rPr>
          <w:rFonts w:ascii="Times New Roman" w:hAnsi="Times New Roman" w:cs="Times New Roman"/>
          <w:sz w:val="24"/>
          <w:szCs w:val="24"/>
          <w:lang w:val="en-US"/>
        </w:rPr>
        <w:t>∑{</w:t>
      </w:r>
      <w:proofErr w:type="gramEnd"/>
      <w:r w:rsidRPr="002D0B98">
        <w:rPr>
          <w:rFonts w:ascii="Times New Roman" w:hAnsi="Times New Roman" w:cs="Times New Roman"/>
          <w:sz w:val="24"/>
          <w:szCs w:val="24"/>
          <w:lang w:val="en-US"/>
        </w:rPr>
        <w:t xml:space="preserve">t = </w:t>
      </w:r>
      <w:proofErr w:type="spellStart"/>
      <w:r w:rsidRPr="002D0B98">
        <w:rPr>
          <w:rFonts w:ascii="Times New Roman" w:hAnsi="Times New Roman" w:cs="Times New Roman"/>
          <w:sz w:val="24"/>
          <w:szCs w:val="24"/>
          <w:lang w:val="en-US"/>
        </w:rPr>
        <w:t>t_event</w:t>
      </w:r>
      <w:proofErr w:type="spellEnd"/>
      <w:r w:rsidRPr="002D0B98">
        <w:rPr>
          <w:rFonts w:ascii="Times New Roman" w:hAnsi="Times New Roman" w:cs="Times New Roman"/>
          <w:sz w:val="24"/>
          <w:szCs w:val="24"/>
          <w:lang w:val="en-US"/>
        </w:rPr>
        <w:t xml:space="preserve"> - 2}^{</w:t>
      </w:r>
      <w:proofErr w:type="spellStart"/>
      <w:r w:rsidRPr="002D0B98">
        <w:rPr>
          <w:rFonts w:ascii="Times New Roman" w:hAnsi="Times New Roman" w:cs="Times New Roman"/>
          <w:sz w:val="24"/>
          <w:szCs w:val="24"/>
          <w:lang w:val="en-US"/>
        </w:rPr>
        <w:t>t_event</w:t>
      </w:r>
      <w:proofErr w:type="spellEnd"/>
      <w:r w:rsidRPr="002D0B98">
        <w:rPr>
          <w:rFonts w:ascii="Times New Roman" w:hAnsi="Times New Roman" w:cs="Times New Roman"/>
          <w:sz w:val="24"/>
          <w:szCs w:val="24"/>
          <w:lang w:val="en-US"/>
        </w:rPr>
        <w:t xml:space="preserve"> + 7} </w:t>
      </w:r>
      <w:proofErr w:type="spellStart"/>
      <w:r w:rsidRPr="002D0B98">
        <w:rPr>
          <w:rFonts w:ascii="Times New Roman" w:hAnsi="Times New Roman" w:cs="Times New Roman"/>
          <w:sz w:val="24"/>
          <w:szCs w:val="24"/>
          <w:lang w:val="en-US"/>
        </w:rPr>
        <w:t>AR_t</w:t>
      </w:r>
      <w:proofErr w:type="spellEnd"/>
      <w:r w:rsidRPr="002D0B98">
        <w:rPr>
          <w:rFonts w:ascii="Times New Roman" w:hAnsi="Times New Roman" w:cs="Times New Roman"/>
          <w:sz w:val="24"/>
          <w:szCs w:val="24"/>
          <w:lang w:val="en-US"/>
        </w:rPr>
        <w:t xml:space="preserve"> = ∑{t=1}^{10} </w:t>
      </w:r>
      <w:proofErr w:type="spellStart"/>
      <w:r w:rsidRPr="002D0B98">
        <w:rPr>
          <w:rFonts w:ascii="Times New Roman" w:hAnsi="Times New Roman" w:cs="Times New Roman"/>
          <w:sz w:val="24"/>
          <w:szCs w:val="24"/>
          <w:lang w:val="en-US"/>
        </w:rPr>
        <w:t>AR_t</w:t>
      </w:r>
      <w:proofErr w:type="spellEnd"/>
      <w:r w:rsidRPr="002D0B98">
        <w:rPr>
          <w:rFonts w:ascii="Times New Roman" w:hAnsi="Times New Roman" w:cs="Times New Roman"/>
          <w:sz w:val="24"/>
          <w:szCs w:val="24"/>
          <w:lang w:val="en-US"/>
        </w:rPr>
        <w:t>, (</w:t>
      </w:r>
      <w:r w:rsidR="0057428B">
        <w:rPr>
          <w:rFonts w:ascii="Times New Roman" w:hAnsi="Times New Roman" w:cs="Times New Roman"/>
          <w:sz w:val="24"/>
          <w:szCs w:val="24"/>
          <w:lang w:val="en-US"/>
        </w:rPr>
        <w:t>2</w:t>
      </w:r>
      <w:r w:rsidRPr="002D0B98">
        <w:rPr>
          <w:rFonts w:ascii="Times New Roman" w:hAnsi="Times New Roman" w:cs="Times New Roman"/>
          <w:sz w:val="24"/>
          <w:szCs w:val="24"/>
          <w:lang w:val="en-US"/>
        </w:rPr>
        <w:t xml:space="preserve">) </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r w:rsidRPr="002D0B98">
        <w:rPr>
          <w:rFonts w:ascii="Times New Roman" w:hAnsi="Times New Roman" w:cs="Times New Roman"/>
          <w:sz w:val="24"/>
          <w:szCs w:val="24"/>
          <w:lang w:val="ru-RU"/>
        </w:rPr>
        <w:t xml:space="preserve">где </w:t>
      </w:r>
      <w:proofErr w:type="spellStart"/>
      <w:r w:rsidRPr="002D0B98">
        <w:rPr>
          <w:rFonts w:ascii="Times New Roman" w:hAnsi="Times New Roman" w:cs="Times New Roman"/>
          <w:sz w:val="24"/>
          <w:szCs w:val="24"/>
          <w:lang w:val="ru-RU"/>
        </w:rPr>
        <w:t>AR_t</w:t>
      </w:r>
      <w:proofErr w:type="spellEnd"/>
      <w:r w:rsidRPr="002D0B98">
        <w:rPr>
          <w:rFonts w:ascii="Times New Roman" w:hAnsi="Times New Roman" w:cs="Times New Roman"/>
          <w:sz w:val="24"/>
          <w:szCs w:val="24"/>
          <w:lang w:val="ru-RU"/>
        </w:rPr>
        <w:t xml:space="preserve"> — аномальная доходность в день t тестовой выборки (в порядке хронологии).</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proofErr w:type="spellStart"/>
      <w:r w:rsidRPr="002D0B98">
        <w:rPr>
          <w:rFonts w:ascii="Times New Roman" w:hAnsi="Times New Roman" w:cs="Times New Roman"/>
          <w:sz w:val="24"/>
          <w:szCs w:val="24"/>
          <w:lang w:val="ru-RU"/>
        </w:rPr>
        <w:t>CAR_total</w:t>
      </w:r>
      <w:proofErr w:type="spellEnd"/>
      <w:r w:rsidRPr="002D0B98">
        <w:rPr>
          <w:rFonts w:ascii="Times New Roman" w:hAnsi="Times New Roman" w:cs="Times New Roman"/>
          <w:sz w:val="24"/>
          <w:szCs w:val="24"/>
          <w:lang w:val="ru-RU"/>
        </w:rPr>
        <w:t xml:space="preserve"> показывает общий эффект события на цену акций за весь анализируемый период. Интерпретация </w:t>
      </w:r>
      <w:proofErr w:type="spellStart"/>
      <w:r w:rsidRPr="002D0B98">
        <w:rPr>
          <w:rFonts w:ascii="Times New Roman" w:hAnsi="Times New Roman" w:cs="Times New Roman"/>
          <w:sz w:val="24"/>
          <w:szCs w:val="24"/>
          <w:lang w:val="ru-RU"/>
        </w:rPr>
        <w:t>CAR_total</w:t>
      </w:r>
      <w:proofErr w:type="spellEnd"/>
      <w:r w:rsidRPr="002D0B98">
        <w:rPr>
          <w:rFonts w:ascii="Times New Roman" w:hAnsi="Times New Roman" w:cs="Times New Roman"/>
          <w:sz w:val="24"/>
          <w:szCs w:val="24"/>
          <w:lang w:val="ru-RU"/>
        </w:rPr>
        <w:t xml:space="preserve"> следующая:</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proofErr w:type="spellStart"/>
      <w:r w:rsidRPr="002D0B98">
        <w:rPr>
          <w:rFonts w:ascii="Times New Roman" w:hAnsi="Times New Roman" w:cs="Times New Roman"/>
          <w:sz w:val="24"/>
          <w:szCs w:val="24"/>
          <w:lang w:val="ru-RU"/>
        </w:rPr>
        <w:t>CAR_</w:t>
      </w:r>
      <w:proofErr w:type="gramStart"/>
      <w:r w:rsidRPr="002D0B98">
        <w:rPr>
          <w:rFonts w:ascii="Times New Roman" w:hAnsi="Times New Roman" w:cs="Times New Roman"/>
          <w:sz w:val="24"/>
          <w:szCs w:val="24"/>
          <w:lang w:val="ru-RU"/>
        </w:rPr>
        <w:t>total</w:t>
      </w:r>
      <w:proofErr w:type="spellEnd"/>
      <w:r w:rsidRPr="002D0B98">
        <w:rPr>
          <w:rFonts w:ascii="Times New Roman" w:hAnsi="Times New Roman" w:cs="Times New Roman"/>
          <w:sz w:val="24"/>
          <w:szCs w:val="24"/>
          <w:lang w:val="ru-RU"/>
        </w:rPr>
        <w:t xml:space="preserve"> &gt;</w:t>
      </w:r>
      <w:proofErr w:type="gramEnd"/>
      <w:r w:rsidRPr="002D0B98">
        <w:rPr>
          <w:rFonts w:ascii="Times New Roman" w:hAnsi="Times New Roman" w:cs="Times New Roman"/>
          <w:sz w:val="24"/>
          <w:szCs w:val="24"/>
          <w:lang w:val="ru-RU"/>
        </w:rPr>
        <w:t xml:space="preserve"> 0: суммарно за 10 дней (от 2 дней до события до 7 дней после) реальная цена оказалась выше прогноза. Это может означать, что рынок в целом позитивно отреагировал на событие;</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proofErr w:type="spellStart"/>
      <w:r w:rsidRPr="002D0B98">
        <w:rPr>
          <w:rFonts w:ascii="Times New Roman" w:hAnsi="Times New Roman" w:cs="Times New Roman"/>
          <w:sz w:val="24"/>
          <w:szCs w:val="24"/>
          <w:lang w:val="ru-RU"/>
        </w:rPr>
        <w:t>CAR_total</w:t>
      </w:r>
      <w:proofErr w:type="spellEnd"/>
      <w:r w:rsidRPr="002D0B98">
        <w:rPr>
          <w:rFonts w:ascii="Times New Roman" w:hAnsi="Times New Roman" w:cs="Times New Roman"/>
          <w:sz w:val="24"/>
          <w:szCs w:val="24"/>
          <w:lang w:val="ru-RU"/>
        </w:rPr>
        <w:t xml:space="preserve"> </w:t>
      </w:r>
      <w:proofErr w:type="gramStart"/>
      <w:r w:rsidRPr="002D0B98">
        <w:rPr>
          <w:rFonts w:ascii="Times New Roman" w:hAnsi="Times New Roman" w:cs="Times New Roman"/>
          <w:sz w:val="24"/>
          <w:szCs w:val="24"/>
          <w:lang w:val="ru-RU"/>
        </w:rPr>
        <w:t>&lt; 0</w:t>
      </w:r>
      <w:proofErr w:type="gramEnd"/>
      <w:r w:rsidRPr="002D0B98">
        <w:rPr>
          <w:rFonts w:ascii="Times New Roman" w:hAnsi="Times New Roman" w:cs="Times New Roman"/>
          <w:sz w:val="24"/>
          <w:szCs w:val="24"/>
          <w:lang w:val="ru-RU"/>
        </w:rPr>
        <w:t>: суммарно за 10 дней реальная цена оказалась ниже прогноза, что свидетельствует о негативной реакции рынка;</w:t>
      </w:r>
    </w:p>
    <w:p w:rsidR="002D0B98" w:rsidRPr="002D0B98" w:rsidRDefault="002D0B98" w:rsidP="002D0B98">
      <w:pPr>
        <w:spacing w:after="120" w:line="360" w:lineRule="auto"/>
        <w:ind w:firstLine="360"/>
        <w:jc w:val="both"/>
        <w:rPr>
          <w:rFonts w:ascii="Times New Roman" w:hAnsi="Times New Roman" w:cs="Times New Roman"/>
          <w:sz w:val="24"/>
          <w:szCs w:val="24"/>
          <w:lang w:val="ru-RU"/>
        </w:rPr>
      </w:pPr>
      <w:proofErr w:type="spellStart"/>
      <w:r w:rsidRPr="002D0B98">
        <w:rPr>
          <w:rFonts w:ascii="Times New Roman" w:hAnsi="Times New Roman" w:cs="Times New Roman"/>
          <w:sz w:val="24"/>
          <w:szCs w:val="24"/>
          <w:lang w:val="ru-RU"/>
        </w:rPr>
        <w:t>CAR_total</w:t>
      </w:r>
      <w:proofErr w:type="spellEnd"/>
      <w:r w:rsidRPr="002D0B98">
        <w:rPr>
          <w:rFonts w:ascii="Times New Roman" w:hAnsi="Times New Roman" w:cs="Times New Roman"/>
          <w:sz w:val="24"/>
          <w:szCs w:val="24"/>
          <w:lang w:val="ru-RU"/>
        </w:rPr>
        <w:t xml:space="preserve"> ≈ 0: суммарное отклонение близко к нулю, то есть влияние события в целом отсутствует или положительные и отрицательные отклонения скомпенсировали друг друга.</w:t>
      </w:r>
    </w:p>
    <w:p w:rsidR="005F18CE" w:rsidRPr="005F18CE" w:rsidRDefault="002D0B98" w:rsidP="002D0B98">
      <w:pPr>
        <w:spacing w:after="120" w:line="360" w:lineRule="auto"/>
        <w:ind w:firstLine="360"/>
        <w:jc w:val="both"/>
        <w:rPr>
          <w:rFonts w:ascii="Times New Roman" w:hAnsi="Times New Roman" w:cs="Times New Roman"/>
          <w:sz w:val="24"/>
          <w:szCs w:val="24"/>
          <w:lang w:val="ru-RU"/>
        </w:rPr>
      </w:pPr>
      <w:r w:rsidRPr="002D0B98">
        <w:rPr>
          <w:rFonts w:ascii="Times New Roman" w:hAnsi="Times New Roman" w:cs="Times New Roman"/>
          <w:sz w:val="24"/>
          <w:szCs w:val="24"/>
          <w:lang w:val="ru-RU"/>
        </w:rPr>
        <w:t xml:space="preserve">Таким образом, </w:t>
      </w:r>
      <w:proofErr w:type="spellStart"/>
      <w:r w:rsidRPr="002D0B98">
        <w:rPr>
          <w:rFonts w:ascii="Times New Roman" w:hAnsi="Times New Roman" w:cs="Times New Roman"/>
          <w:sz w:val="24"/>
          <w:szCs w:val="24"/>
          <w:lang w:val="ru-RU"/>
        </w:rPr>
        <w:t>CAR_total</w:t>
      </w:r>
      <w:proofErr w:type="spellEnd"/>
      <w:r w:rsidRPr="002D0B98">
        <w:rPr>
          <w:rFonts w:ascii="Times New Roman" w:hAnsi="Times New Roman" w:cs="Times New Roman"/>
          <w:sz w:val="24"/>
          <w:szCs w:val="24"/>
          <w:lang w:val="ru-RU"/>
        </w:rPr>
        <w:t xml:space="preserve"> является интегральной метрикой, позволяющей одним числом охарактеризовать совокупное влияние геополитического события на стоимость акций за весь период от двух дней до события до семи дней после него.</w:t>
      </w:r>
      <w:r w:rsidR="005F18CE" w:rsidRPr="005F18CE">
        <w:rPr>
          <w:rFonts w:ascii="Times New Roman" w:hAnsi="Times New Roman" w:cs="Times New Roman"/>
          <w:sz w:val="24"/>
          <w:szCs w:val="24"/>
          <w:lang w:val="ru-RU"/>
        </w:rPr>
        <w:t>2.8. Статистическая проверка с помощью t-теста</w:t>
      </w:r>
    </w:p>
    <w:p w:rsidR="005F18CE" w:rsidRPr="005F18CE" w:rsidRDefault="005F18CE" w:rsidP="005F18CE">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 xml:space="preserve">Для определения того, является ли полученное отклонение статистически значимым, используется </w:t>
      </w:r>
      <w:proofErr w:type="spellStart"/>
      <w:r w:rsidRPr="005F18CE">
        <w:rPr>
          <w:rFonts w:ascii="Times New Roman" w:hAnsi="Times New Roman" w:cs="Times New Roman"/>
          <w:sz w:val="24"/>
          <w:szCs w:val="24"/>
          <w:lang w:val="ru-RU"/>
        </w:rPr>
        <w:t>одновыборочный</w:t>
      </w:r>
      <w:proofErr w:type="spellEnd"/>
      <w:r w:rsidRPr="005F18CE">
        <w:rPr>
          <w:rFonts w:ascii="Times New Roman" w:hAnsi="Times New Roman" w:cs="Times New Roman"/>
          <w:sz w:val="24"/>
          <w:szCs w:val="24"/>
          <w:lang w:val="ru-RU"/>
        </w:rPr>
        <w:t xml:space="preserve"> t-тест (t-критерий Стьюдента) [8, 9, 11]. Выбор t-теста обусловлен малым размером тестовой выборки (n = 10) и предположением о нормальном распределении аномальной доходности.</w:t>
      </w:r>
      <w:r w:rsidR="002D0B98">
        <w:rPr>
          <w:rFonts w:ascii="Times New Roman" w:hAnsi="Times New Roman" w:cs="Times New Roman"/>
          <w:sz w:val="24"/>
          <w:szCs w:val="24"/>
          <w:lang w:val="vi-VN"/>
        </w:rPr>
        <w:t xml:space="preserve"> </w:t>
      </w:r>
      <w:r w:rsidRPr="005F18CE">
        <w:rPr>
          <w:rFonts w:ascii="Times New Roman" w:hAnsi="Times New Roman" w:cs="Times New Roman"/>
          <w:sz w:val="24"/>
          <w:szCs w:val="24"/>
          <w:lang w:val="ru-RU"/>
        </w:rPr>
        <w:t xml:space="preserve">Нулевая гипотеза H_0: среднее значение </w:t>
      </w:r>
      <w:proofErr w:type="spellStart"/>
      <w:r w:rsidRPr="005F18CE">
        <w:rPr>
          <w:rFonts w:ascii="Times New Roman" w:hAnsi="Times New Roman" w:cs="Times New Roman"/>
          <w:sz w:val="24"/>
          <w:szCs w:val="24"/>
          <w:lang w:val="ru-RU"/>
        </w:rPr>
        <w:t>AR_t</w:t>
      </w:r>
      <w:proofErr w:type="spellEnd"/>
      <w:r w:rsidRPr="005F18CE">
        <w:rPr>
          <w:rFonts w:ascii="Times New Roman" w:hAnsi="Times New Roman" w:cs="Times New Roman"/>
          <w:sz w:val="24"/>
          <w:szCs w:val="24"/>
          <w:lang w:val="ru-RU"/>
        </w:rPr>
        <w:t xml:space="preserve"> на тестовой выборке равно нулю (событие не оказывает влияния);</w:t>
      </w:r>
      <w:r w:rsidR="002D0B98">
        <w:rPr>
          <w:rFonts w:ascii="Times New Roman" w:hAnsi="Times New Roman" w:cs="Times New Roman"/>
          <w:sz w:val="24"/>
          <w:szCs w:val="24"/>
          <w:lang w:val="vi-VN"/>
        </w:rPr>
        <w:t xml:space="preserve"> </w:t>
      </w:r>
      <w:r w:rsidRPr="005F18CE">
        <w:rPr>
          <w:rFonts w:ascii="Times New Roman" w:hAnsi="Times New Roman" w:cs="Times New Roman"/>
          <w:sz w:val="24"/>
          <w:szCs w:val="24"/>
          <w:lang w:val="ru-RU"/>
        </w:rPr>
        <w:t xml:space="preserve">Альтернативная гипотеза H_1: среднее значение </w:t>
      </w:r>
      <w:proofErr w:type="spellStart"/>
      <w:r w:rsidRPr="005F18CE">
        <w:rPr>
          <w:rFonts w:ascii="Times New Roman" w:hAnsi="Times New Roman" w:cs="Times New Roman"/>
          <w:sz w:val="24"/>
          <w:szCs w:val="24"/>
          <w:lang w:val="ru-RU"/>
        </w:rPr>
        <w:t>AR_t</w:t>
      </w:r>
      <w:proofErr w:type="spellEnd"/>
      <w:r w:rsidRPr="005F18CE">
        <w:rPr>
          <w:rFonts w:ascii="Times New Roman" w:hAnsi="Times New Roman" w:cs="Times New Roman"/>
          <w:sz w:val="24"/>
          <w:szCs w:val="24"/>
          <w:lang w:val="ru-RU"/>
        </w:rPr>
        <w:t xml:space="preserve"> на тестовой выборке значимо отличается от нуля (событие оказывает влияние).</w:t>
      </w:r>
    </w:p>
    <w:p w:rsidR="005F18CE" w:rsidRPr="005F18CE" w:rsidRDefault="005F18CE" w:rsidP="002D0B98">
      <w:pPr>
        <w:spacing w:after="120" w:line="360" w:lineRule="auto"/>
        <w:ind w:firstLine="360"/>
        <w:jc w:val="both"/>
        <w:rPr>
          <w:rFonts w:ascii="Times New Roman" w:hAnsi="Times New Roman" w:cs="Times New Roman"/>
          <w:sz w:val="24"/>
          <w:szCs w:val="24"/>
          <w:lang w:val="ru-RU"/>
        </w:rPr>
      </w:pPr>
      <w:r w:rsidRPr="005F18CE">
        <w:rPr>
          <w:rFonts w:ascii="Times New Roman" w:hAnsi="Times New Roman" w:cs="Times New Roman"/>
          <w:sz w:val="24"/>
          <w:szCs w:val="24"/>
          <w:lang w:val="ru-RU"/>
        </w:rPr>
        <w:t xml:space="preserve"> По рассчитанному значению t и числу степеней свободы </w:t>
      </w:r>
      <w:proofErr w:type="spellStart"/>
      <w:r w:rsidRPr="005F18CE">
        <w:rPr>
          <w:rFonts w:ascii="Times New Roman" w:hAnsi="Times New Roman" w:cs="Times New Roman"/>
          <w:sz w:val="24"/>
          <w:szCs w:val="24"/>
          <w:lang w:val="ru-RU"/>
        </w:rPr>
        <w:t>df</w:t>
      </w:r>
      <w:proofErr w:type="spellEnd"/>
      <w:r w:rsidRPr="005F18CE">
        <w:rPr>
          <w:rFonts w:ascii="Times New Roman" w:hAnsi="Times New Roman" w:cs="Times New Roman"/>
          <w:sz w:val="24"/>
          <w:szCs w:val="24"/>
          <w:lang w:val="ru-RU"/>
        </w:rPr>
        <w:t xml:space="preserve"> = n — 1 = 9 определяется p-значение. Если p-значение меньше уровня значимости α = 0,05, нулевая гипотеза отвергается. Это означает, что геополитическое событие оказало статистически значимое влияние на цену акций PLX. Если p-значение больше 0,05, недостаточно оснований отвергнуть H_0, то есть событие не привело к значимым отклонениям.</w:t>
      </w:r>
    </w:p>
    <w:p w:rsidR="00C823EA" w:rsidRDefault="002D0B98" w:rsidP="00C823EA">
      <w:pPr>
        <w:spacing w:after="120" w:line="360" w:lineRule="auto"/>
        <w:ind w:left="360"/>
        <w:jc w:val="both"/>
        <w:rPr>
          <w:rFonts w:ascii="Times New Roman" w:hAnsi="Times New Roman" w:cs="Times New Roman"/>
          <w:b/>
          <w:sz w:val="24"/>
          <w:szCs w:val="24"/>
        </w:rPr>
      </w:pPr>
      <w:r w:rsidRPr="002D0B98">
        <w:rPr>
          <w:rFonts w:ascii="Times New Roman" w:hAnsi="Times New Roman" w:cs="Times New Roman"/>
          <w:b/>
          <w:sz w:val="24"/>
          <w:szCs w:val="24"/>
          <w:lang w:val="vi-VN"/>
        </w:rPr>
        <w:lastRenderedPageBreak/>
        <w:t xml:space="preserve">3. </w:t>
      </w:r>
      <w:r w:rsidRPr="002D0B98">
        <w:rPr>
          <w:rFonts w:ascii="Times New Roman" w:hAnsi="Times New Roman" w:cs="Times New Roman"/>
          <w:b/>
          <w:sz w:val="24"/>
          <w:szCs w:val="24"/>
        </w:rPr>
        <w:t>Результаты</w:t>
      </w:r>
    </w:p>
    <w:p w:rsidR="002D0B98" w:rsidRPr="002D0B98" w:rsidRDefault="002D0B98" w:rsidP="00C823EA">
      <w:pPr>
        <w:spacing w:after="120" w:line="360" w:lineRule="auto"/>
        <w:ind w:left="360"/>
        <w:jc w:val="both"/>
        <w:rPr>
          <w:rFonts w:ascii="Times New Roman" w:hAnsi="Times New Roman" w:cs="Times New Roman"/>
          <w:b/>
          <w:sz w:val="24"/>
          <w:szCs w:val="24"/>
        </w:rPr>
      </w:pPr>
      <w:r w:rsidRPr="002D0B98">
        <w:rPr>
          <w:rFonts w:ascii="Times New Roman" w:hAnsi="Times New Roman" w:cs="Times New Roman"/>
          <w:b/>
          <w:sz w:val="24"/>
          <w:szCs w:val="24"/>
        </w:rPr>
        <w:t>3.1. Общая характеристика экспериментов</w:t>
      </w:r>
    </w:p>
    <w:p w:rsidR="002D0B98" w:rsidRPr="002D0B98" w:rsidRDefault="002D0B98" w:rsidP="002D0B98">
      <w:pPr>
        <w:spacing w:after="120" w:line="360" w:lineRule="auto"/>
        <w:ind w:firstLine="360"/>
        <w:jc w:val="both"/>
        <w:rPr>
          <w:rFonts w:ascii="Times New Roman" w:hAnsi="Times New Roman" w:cs="Times New Roman"/>
          <w:sz w:val="24"/>
          <w:szCs w:val="24"/>
        </w:rPr>
      </w:pPr>
      <w:r w:rsidRPr="002D0B98">
        <w:rPr>
          <w:rFonts w:ascii="Times New Roman" w:hAnsi="Times New Roman" w:cs="Times New Roman"/>
          <w:sz w:val="24"/>
          <w:szCs w:val="24"/>
        </w:rPr>
        <w:t>Для каждого из четырёх геополитических событий была обучена отдельная модель Random Forest на нормальных данных (100 дней из интервала от -110 до -10 дней относительно даты события). Качество обучения оценивалось по коэффициенту детерминации R² на обучающей выборке [6]. Результаты представлены в Таблице 1.</w:t>
      </w:r>
    </w:p>
    <w:p w:rsidR="002D0B98" w:rsidRPr="002D0B98" w:rsidRDefault="002D0B98" w:rsidP="0057428B">
      <w:pPr>
        <w:spacing w:after="120" w:line="240" w:lineRule="auto"/>
        <w:ind w:firstLine="360"/>
        <w:jc w:val="center"/>
        <w:rPr>
          <w:rFonts w:ascii="Times New Roman" w:hAnsi="Times New Roman" w:cs="Times New Roman"/>
          <w:sz w:val="24"/>
          <w:szCs w:val="24"/>
        </w:rPr>
      </w:pPr>
      <w:r w:rsidRPr="002D0B98">
        <w:rPr>
          <w:rFonts w:ascii="Times New Roman" w:hAnsi="Times New Roman" w:cs="Times New Roman"/>
          <w:sz w:val="24"/>
          <w:szCs w:val="24"/>
        </w:rPr>
        <w:t>Таблица 1. Качество моделей Random Forest на обучающей выборке</w:t>
      </w:r>
    </w:p>
    <w:tbl>
      <w:tblPr>
        <w:tblW w:w="9639" w:type="dxa"/>
        <w:tblInd w:w="-5" w:type="dxa"/>
        <w:tblLook w:val="04A0" w:firstRow="1" w:lastRow="0" w:firstColumn="1" w:lastColumn="0" w:noHBand="0" w:noVBand="1"/>
      </w:tblPr>
      <w:tblGrid>
        <w:gridCol w:w="3828"/>
        <w:gridCol w:w="2976"/>
        <w:gridCol w:w="2835"/>
      </w:tblGrid>
      <w:tr w:rsidR="002D0B98" w:rsidRPr="002D0B98" w:rsidTr="00C823EA">
        <w:trPr>
          <w:trHeight w:val="315"/>
        </w:trPr>
        <w:tc>
          <w:tcPr>
            <w:tcW w:w="38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vi-VN"/>
              </w:rPr>
              <w:t>Событие</w:t>
            </w:r>
          </w:p>
        </w:tc>
        <w:tc>
          <w:tcPr>
            <w:tcW w:w="2976" w:type="dxa"/>
            <w:tcBorders>
              <w:top w:val="single" w:sz="4" w:space="0" w:color="auto"/>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Дата</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R² (обучение)</w:t>
            </w:r>
          </w:p>
        </w:tc>
      </w:tr>
      <w:tr w:rsidR="002D0B98" w:rsidRPr="002D0B98" w:rsidTr="0057428B">
        <w:trPr>
          <w:trHeight w:val="394"/>
        </w:trPr>
        <w:tc>
          <w:tcPr>
            <w:tcW w:w="3828" w:type="dxa"/>
            <w:tcBorders>
              <w:top w:val="nil"/>
              <w:left w:val="single" w:sz="4" w:space="0" w:color="auto"/>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vi-VN"/>
              </w:rPr>
              <w:t>1. Конфликт Россия–Украина</w:t>
            </w:r>
          </w:p>
        </w:tc>
        <w:tc>
          <w:tcPr>
            <w:tcW w:w="2976"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24.02.2022</w:t>
            </w:r>
          </w:p>
        </w:tc>
        <w:tc>
          <w:tcPr>
            <w:tcW w:w="2835"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0,935</w:t>
            </w:r>
          </w:p>
        </w:tc>
      </w:tr>
      <w:tr w:rsidR="002D0B98" w:rsidRPr="002D0B98" w:rsidTr="0057428B">
        <w:trPr>
          <w:trHeight w:val="415"/>
        </w:trPr>
        <w:tc>
          <w:tcPr>
            <w:tcW w:w="3828" w:type="dxa"/>
            <w:tcBorders>
              <w:top w:val="nil"/>
              <w:left w:val="single" w:sz="4" w:space="0" w:color="auto"/>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vi-VN"/>
              </w:rPr>
              <w:t>2. Сокращение добычи ОПЕК+</w:t>
            </w:r>
          </w:p>
        </w:tc>
        <w:tc>
          <w:tcPr>
            <w:tcW w:w="2976"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03.04.2023</w:t>
            </w:r>
          </w:p>
        </w:tc>
        <w:tc>
          <w:tcPr>
            <w:tcW w:w="2835"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0,917</w:t>
            </w:r>
          </w:p>
        </w:tc>
      </w:tr>
      <w:tr w:rsidR="002D0B98" w:rsidRPr="002D0B98" w:rsidTr="0057428B">
        <w:trPr>
          <w:trHeight w:val="421"/>
        </w:trPr>
        <w:tc>
          <w:tcPr>
            <w:tcW w:w="3828" w:type="dxa"/>
            <w:tcBorders>
              <w:top w:val="nil"/>
              <w:left w:val="single" w:sz="4" w:space="0" w:color="auto"/>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vi-VN"/>
              </w:rPr>
              <w:t>3. Повышение пошлин Трампом</w:t>
            </w:r>
          </w:p>
        </w:tc>
        <w:tc>
          <w:tcPr>
            <w:tcW w:w="2976"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02.04.2025</w:t>
            </w:r>
          </w:p>
        </w:tc>
        <w:tc>
          <w:tcPr>
            <w:tcW w:w="2835"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0,914</w:t>
            </w:r>
          </w:p>
        </w:tc>
      </w:tr>
      <w:tr w:rsidR="002D0B98" w:rsidRPr="002D0B98" w:rsidTr="0057428B">
        <w:trPr>
          <w:trHeight w:val="417"/>
        </w:trPr>
        <w:tc>
          <w:tcPr>
            <w:tcW w:w="3828" w:type="dxa"/>
            <w:tcBorders>
              <w:top w:val="nil"/>
              <w:left w:val="single" w:sz="4" w:space="0" w:color="auto"/>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vi-VN"/>
              </w:rPr>
              <w:t>4. Эскалация конфликта с Ираном</w:t>
            </w:r>
          </w:p>
        </w:tc>
        <w:tc>
          <w:tcPr>
            <w:tcW w:w="2976"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02.03.2026</w:t>
            </w:r>
          </w:p>
        </w:tc>
        <w:tc>
          <w:tcPr>
            <w:tcW w:w="2835" w:type="dxa"/>
            <w:tcBorders>
              <w:top w:val="nil"/>
              <w:left w:val="nil"/>
              <w:bottom w:val="single" w:sz="4" w:space="0" w:color="auto"/>
              <w:right w:val="single" w:sz="4" w:space="0" w:color="auto"/>
            </w:tcBorders>
            <w:shd w:val="clear" w:color="auto" w:fill="auto"/>
            <w:noWrap/>
            <w:vAlign w:val="center"/>
            <w:hideMark/>
          </w:tcPr>
          <w:p w:rsidR="002D0B98" w:rsidRPr="002D0B98" w:rsidRDefault="002D0B98" w:rsidP="0057428B">
            <w:pPr>
              <w:spacing w:line="240" w:lineRule="auto"/>
              <w:jc w:val="center"/>
              <w:rPr>
                <w:rFonts w:ascii="Times New Roman" w:eastAsia="Times New Roman" w:hAnsi="Times New Roman" w:cs="Times New Roman"/>
                <w:color w:val="000000"/>
                <w:sz w:val="24"/>
                <w:szCs w:val="24"/>
                <w:lang w:val="ru-RU"/>
              </w:rPr>
            </w:pPr>
            <w:r w:rsidRPr="002D0B98">
              <w:rPr>
                <w:rFonts w:ascii="Times New Roman" w:eastAsia="Times New Roman" w:hAnsi="Times New Roman" w:cs="Times New Roman"/>
                <w:color w:val="000000"/>
                <w:sz w:val="24"/>
                <w:szCs w:val="24"/>
                <w:lang w:val="ru-RU"/>
              </w:rPr>
              <w:t>0,988</w:t>
            </w:r>
          </w:p>
        </w:tc>
      </w:tr>
    </w:tbl>
    <w:p w:rsidR="002D0B98" w:rsidRDefault="002D0B98" w:rsidP="002D0B98">
      <w:pPr>
        <w:spacing w:after="120" w:line="360" w:lineRule="auto"/>
        <w:jc w:val="both"/>
        <w:rPr>
          <w:rFonts w:ascii="Times New Roman" w:hAnsi="Times New Roman" w:cs="Times New Roman"/>
          <w:sz w:val="24"/>
          <w:szCs w:val="24"/>
        </w:rPr>
      </w:pPr>
    </w:p>
    <w:p w:rsidR="002D0B98" w:rsidRPr="002D0B98" w:rsidRDefault="002D0B98" w:rsidP="00C823EA">
      <w:pPr>
        <w:spacing w:after="120" w:line="360" w:lineRule="auto"/>
        <w:ind w:firstLine="720"/>
        <w:jc w:val="both"/>
        <w:rPr>
          <w:rFonts w:ascii="Times New Roman" w:hAnsi="Times New Roman" w:cs="Times New Roman"/>
          <w:sz w:val="24"/>
          <w:szCs w:val="24"/>
        </w:rPr>
      </w:pPr>
      <w:r w:rsidRPr="002D0B98">
        <w:rPr>
          <w:rFonts w:ascii="Times New Roman" w:hAnsi="Times New Roman" w:cs="Times New Roman"/>
          <w:sz w:val="24"/>
          <w:szCs w:val="24"/>
        </w:rPr>
        <w:t>Все модели демонстрируют высокое качество аппроксимации: значение R² превышает 0,91 во всех случаях, а для четвёртого события достигает 0,988. Это свидетельствует о том, что модели успешно улавливают закономерности «нормального» поведения рынка в отсутствие геополитических шоков.</w:t>
      </w:r>
    </w:p>
    <w:p w:rsidR="002D0B98" w:rsidRPr="00C823EA" w:rsidRDefault="002D0B98" w:rsidP="00C823EA">
      <w:pPr>
        <w:spacing w:after="120" w:line="360" w:lineRule="auto"/>
        <w:ind w:firstLine="720"/>
        <w:jc w:val="both"/>
        <w:rPr>
          <w:rFonts w:ascii="Times New Roman" w:hAnsi="Times New Roman" w:cs="Times New Roman"/>
          <w:b/>
          <w:sz w:val="24"/>
          <w:szCs w:val="24"/>
        </w:rPr>
      </w:pPr>
      <w:r w:rsidRPr="00C823EA">
        <w:rPr>
          <w:rFonts w:ascii="Times New Roman" w:hAnsi="Times New Roman" w:cs="Times New Roman"/>
          <w:b/>
          <w:sz w:val="24"/>
          <w:szCs w:val="24"/>
        </w:rPr>
        <w:t>3.2. Аномальная доходность (AR) по дням</w:t>
      </w:r>
    </w:p>
    <w:p w:rsidR="00C823EA" w:rsidRPr="002D0B98" w:rsidRDefault="002D0B98" w:rsidP="002D0B98">
      <w:pPr>
        <w:spacing w:after="120" w:line="360" w:lineRule="auto"/>
        <w:jc w:val="both"/>
        <w:rPr>
          <w:rFonts w:ascii="Times New Roman" w:hAnsi="Times New Roman" w:cs="Times New Roman"/>
          <w:sz w:val="24"/>
          <w:szCs w:val="24"/>
        </w:rPr>
      </w:pPr>
      <w:r w:rsidRPr="002D0B98">
        <w:rPr>
          <w:rFonts w:ascii="Times New Roman" w:hAnsi="Times New Roman" w:cs="Times New Roman"/>
          <w:sz w:val="24"/>
          <w:szCs w:val="24"/>
        </w:rPr>
        <w:t>Для каждого события была вычислена аномальная доходность AR_t = P_t^факт — P_t^прогноз для каждого из 10 дней тестовой выборки (от 2 дней до события до 7 дней после). Полученные значения представлены в Таблице 2.</w:t>
      </w:r>
    </w:p>
    <w:p w:rsidR="002D0B98" w:rsidRPr="002D0B98" w:rsidRDefault="002D0B98" w:rsidP="0057428B">
      <w:pPr>
        <w:spacing w:after="120" w:line="360" w:lineRule="auto"/>
        <w:jc w:val="center"/>
        <w:rPr>
          <w:rFonts w:ascii="Times New Roman" w:hAnsi="Times New Roman" w:cs="Times New Roman"/>
          <w:sz w:val="24"/>
          <w:szCs w:val="24"/>
        </w:rPr>
      </w:pPr>
      <w:r w:rsidRPr="002D0B98">
        <w:rPr>
          <w:rFonts w:ascii="Times New Roman" w:hAnsi="Times New Roman" w:cs="Times New Roman"/>
          <w:sz w:val="24"/>
          <w:szCs w:val="24"/>
        </w:rPr>
        <w:t>Таблица 2. Аномальная доходность AR по дням относительно даты события</w:t>
      </w:r>
    </w:p>
    <w:tbl>
      <w:tblPr>
        <w:tblW w:w="9781" w:type="dxa"/>
        <w:tblInd w:w="-5" w:type="dxa"/>
        <w:tblLook w:val="04A0" w:firstRow="1" w:lastRow="0" w:firstColumn="1" w:lastColumn="0" w:noHBand="0" w:noVBand="1"/>
      </w:tblPr>
      <w:tblGrid>
        <w:gridCol w:w="1418"/>
        <w:gridCol w:w="2126"/>
        <w:gridCol w:w="2126"/>
        <w:gridCol w:w="2127"/>
        <w:gridCol w:w="1984"/>
      </w:tblGrid>
      <w:tr w:rsidR="00C823EA" w:rsidRPr="00C823EA" w:rsidTr="00C823EA">
        <w:trPr>
          <w:trHeight w:val="63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День</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Событие 1</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Событие 2</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Событие 3</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Событие 4</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-2</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3,76</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0,82</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-3,59</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0,38</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-1</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3,96</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1,37</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-2,83</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-0,19</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0</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5,14</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0,32</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-1,89</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5,11</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1</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4,19</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0,48</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-6,32</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9,64</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2</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4,13</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0,83</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-8</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13,5</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3</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3,25</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0,19</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-6,19</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8,54</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4</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3,46</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0,05</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-8,67</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6</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5</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4,38</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-0,32</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-10,86</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11,29</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6</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2,89</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-0,64</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-8,78</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-2,3</w:t>
            </w:r>
          </w:p>
        </w:tc>
      </w:tr>
      <w:tr w:rsidR="00C823EA" w:rsidRPr="00C823EA" w:rsidTr="00C823EA">
        <w:trPr>
          <w:trHeight w:val="31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7</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5,44</w:t>
            </w:r>
          </w:p>
        </w:tc>
        <w:tc>
          <w:tcPr>
            <w:tcW w:w="2126"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-0,59</w:t>
            </w:r>
          </w:p>
        </w:tc>
        <w:tc>
          <w:tcPr>
            <w:tcW w:w="2127"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-6,61</w:t>
            </w:r>
          </w:p>
        </w:tc>
        <w:tc>
          <w:tcPr>
            <w:tcW w:w="1984"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-0,8</w:t>
            </w:r>
          </w:p>
        </w:tc>
      </w:tr>
    </w:tbl>
    <w:p w:rsidR="002D0B98" w:rsidRPr="002D0B98" w:rsidRDefault="002D0B98" w:rsidP="00C823EA">
      <w:pPr>
        <w:spacing w:after="120" w:line="360" w:lineRule="auto"/>
        <w:ind w:firstLine="720"/>
        <w:jc w:val="both"/>
        <w:rPr>
          <w:rFonts w:ascii="Times New Roman" w:hAnsi="Times New Roman" w:cs="Times New Roman"/>
          <w:sz w:val="24"/>
          <w:szCs w:val="24"/>
        </w:rPr>
      </w:pPr>
      <w:r w:rsidRPr="002D0B98">
        <w:rPr>
          <w:rFonts w:ascii="Times New Roman" w:hAnsi="Times New Roman" w:cs="Times New Roman"/>
          <w:sz w:val="24"/>
          <w:szCs w:val="24"/>
        </w:rPr>
        <w:lastRenderedPageBreak/>
        <w:t>Анализ Таблицы 2 позволяет сделать следующие наблюдения.</w:t>
      </w:r>
      <w:r w:rsidR="00C823EA">
        <w:rPr>
          <w:rFonts w:ascii="Times New Roman" w:hAnsi="Times New Roman" w:cs="Times New Roman"/>
          <w:sz w:val="24"/>
          <w:szCs w:val="24"/>
          <w:lang w:val="vi-VN"/>
        </w:rPr>
        <w:t xml:space="preserve"> </w:t>
      </w:r>
      <w:r w:rsidRPr="002D0B98">
        <w:rPr>
          <w:rFonts w:ascii="Times New Roman" w:hAnsi="Times New Roman" w:cs="Times New Roman"/>
          <w:sz w:val="24"/>
          <w:szCs w:val="24"/>
        </w:rPr>
        <w:t>Событие 1 (Россия–Украина). Все значения AR положительны на протяжении всего 10-дневного окна. Это означает, что реальная цена акций PLX устойчиво превышала прогнозы модели. Особенно заметен рост в день события (AR = 5,14) и через неделю после (AR = 5,44). Рынок отреагировал на конфликт резким повышением цен на энергоносители, что положительно сказалось на стоимости вьетнамской нефтяной компании.</w:t>
      </w:r>
    </w:p>
    <w:p w:rsidR="002D0B98" w:rsidRPr="002D0B98" w:rsidRDefault="002D0B98" w:rsidP="00C823EA">
      <w:pPr>
        <w:spacing w:after="120" w:line="360" w:lineRule="auto"/>
        <w:ind w:firstLine="720"/>
        <w:jc w:val="both"/>
        <w:rPr>
          <w:rFonts w:ascii="Times New Roman" w:hAnsi="Times New Roman" w:cs="Times New Roman"/>
          <w:sz w:val="24"/>
          <w:szCs w:val="24"/>
        </w:rPr>
      </w:pPr>
      <w:r w:rsidRPr="002D0B98">
        <w:rPr>
          <w:rFonts w:ascii="Times New Roman" w:hAnsi="Times New Roman" w:cs="Times New Roman"/>
          <w:sz w:val="24"/>
          <w:szCs w:val="24"/>
        </w:rPr>
        <w:t>Событие 2 (ОПЕК+). AR положительны в первые 5 дней (до +4), однако затем становятся отрицательными (с +5 по +7). Эффект события оказался краткосрочным: после первоначального роста последовала коррекция.</w:t>
      </w:r>
    </w:p>
    <w:p w:rsidR="002D0B98" w:rsidRPr="002D0B98" w:rsidRDefault="002D0B98" w:rsidP="00C823EA">
      <w:pPr>
        <w:spacing w:after="120" w:line="360" w:lineRule="auto"/>
        <w:ind w:firstLine="720"/>
        <w:jc w:val="both"/>
        <w:rPr>
          <w:rFonts w:ascii="Times New Roman" w:hAnsi="Times New Roman" w:cs="Times New Roman"/>
          <w:sz w:val="24"/>
          <w:szCs w:val="24"/>
        </w:rPr>
      </w:pPr>
      <w:r w:rsidRPr="002D0B98">
        <w:rPr>
          <w:rFonts w:ascii="Times New Roman" w:hAnsi="Times New Roman" w:cs="Times New Roman"/>
          <w:sz w:val="24"/>
          <w:szCs w:val="24"/>
        </w:rPr>
        <w:t>Событие 3 (пошлины Трампа). Все значения AR отрицательны на протяжении всего 10-дневного окна. Это уникальный случай среди четырёх событий. Повышение пошлин вызвало панику на мировых рынках, что привело к падению цен акций PLX значительно ниже прогнозов модели. Наибольшее отрицательное отклонение зафиксировано на +5 день (AR = -10,86).</w:t>
      </w:r>
    </w:p>
    <w:p w:rsidR="003C25D2" w:rsidRDefault="002D0B98" w:rsidP="00C823EA">
      <w:pPr>
        <w:spacing w:after="120" w:line="360" w:lineRule="auto"/>
        <w:ind w:firstLine="720"/>
        <w:jc w:val="both"/>
        <w:rPr>
          <w:rFonts w:ascii="Times New Roman" w:hAnsi="Times New Roman" w:cs="Times New Roman"/>
          <w:sz w:val="24"/>
          <w:szCs w:val="24"/>
        </w:rPr>
      </w:pPr>
      <w:r w:rsidRPr="002D0B98">
        <w:rPr>
          <w:rFonts w:ascii="Times New Roman" w:hAnsi="Times New Roman" w:cs="Times New Roman"/>
          <w:sz w:val="24"/>
          <w:szCs w:val="24"/>
        </w:rPr>
        <w:t>Событие 4 (Иран). Наблюдается ярко выраженная положительная реакция. AR положительны в 8 из 10 дней, причём пик приходится на +3 день (AR = 13,50). Затем следует резкое падение (AR = -2,30 на +6 день, AR = -0,80 на +7 день), что может свидетельствовать о фиксации прибыли инвесторами после сильного роста.</w:t>
      </w:r>
    </w:p>
    <w:p w:rsidR="00C823EA" w:rsidRPr="00C823EA" w:rsidRDefault="00C823EA" w:rsidP="00C823EA">
      <w:pPr>
        <w:spacing w:after="120" w:line="360" w:lineRule="auto"/>
        <w:ind w:firstLine="720"/>
        <w:jc w:val="both"/>
        <w:rPr>
          <w:rFonts w:ascii="Times New Roman" w:hAnsi="Times New Roman" w:cs="Times New Roman"/>
          <w:b/>
          <w:sz w:val="24"/>
          <w:szCs w:val="24"/>
        </w:rPr>
      </w:pPr>
      <w:r w:rsidRPr="00C823EA">
        <w:rPr>
          <w:rFonts w:ascii="Times New Roman" w:hAnsi="Times New Roman" w:cs="Times New Roman"/>
          <w:b/>
          <w:sz w:val="24"/>
          <w:szCs w:val="24"/>
        </w:rPr>
        <w:t>3.3. Накопленная аномальная доходность (CAR)</w:t>
      </w:r>
    </w:p>
    <w:p w:rsidR="00C823EA" w:rsidRPr="00C823EA" w:rsidRDefault="00C823EA" w:rsidP="00C823EA">
      <w:pPr>
        <w:spacing w:after="120" w:line="360" w:lineRule="auto"/>
        <w:ind w:firstLine="720"/>
        <w:jc w:val="both"/>
        <w:rPr>
          <w:rFonts w:ascii="Times New Roman" w:hAnsi="Times New Roman" w:cs="Times New Roman"/>
          <w:sz w:val="24"/>
          <w:szCs w:val="24"/>
        </w:rPr>
      </w:pPr>
      <w:r w:rsidRPr="00C823EA">
        <w:rPr>
          <w:rFonts w:ascii="Times New Roman" w:hAnsi="Times New Roman" w:cs="Times New Roman"/>
          <w:sz w:val="24"/>
          <w:szCs w:val="24"/>
        </w:rPr>
        <w:t>Для каждого события была вычислена накопленная аномальная доходность CAR_total — сумма AR_t по всем 10 дням тестовой выборки. Результаты представлены в Таблице 3.</w:t>
      </w:r>
    </w:p>
    <w:p w:rsidR="00C823EA" w:rsidRPr="00C823EA" w:rsidRDefault="00C823EA" w:rsidP="00C823EA">
      <w:pPr>
        <w:spacing w:after="120" w:line="360" w:lineRule="auto"/>
        <w:ind w:firstLine="720"/>
        <w:jc w:val="center"/>
        <w:rPr>
          <w:rFonts w:ascii="Times New Roman" w:hAnsi="Times New Roman" w:cs="Times New Roman"/>
          <w:sz w:val="24"/>
          <w:szCs w:val="24"/>
        </w:rPr>
      </w:pPr>
      <w:r w:rsidRPr="00C823EA">
        <w:rPr>
          <w:rFonts w:ascii="Times New Roman" w:hAnsi="Times New Roman" w:cs="Times New Roman"/>
          <w:sz w:val="24"/>
          <w:szCs w:val="24"/>
        </w:rPr>
        <w:t>Таблица 3. Накопленная аномальная доходность CAR_total</w:t>
      </w:r>
    </w:p>
    <w:tbl>
      <w:tblPr>
        <w:tblW w:w="9639" w:type="dxa"/>
        <w:tblInd w:w="-5" w:type="dxa"/>
        <w:tblLook w:val="04A0" w:firstRow="1" w:lastRow="0" w:firstColumn="1" w:lastColumn="0" w:noHBand="0" w:noVBand="1"/>
      </w:tblPr>
      <w:tblGrid>
        <w:gridCol w:w="3119"/>
        <w:gridCol w:w="2551"/>
        <w:gridCol w:w="3969"/>
      </w:tblGrid>
      <w:tr w:rsidR="00C823EA" w:rsidRPr="00C823EA" w:rsidTr="00C823EA">
        <w:trPr>
          <w:trHeight w:val="435"/>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Событие</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proofErr w:type="spellStart"/>
            <w:r w:rsidRPr="00C823EA">
              <w:rPr>
                <w:rFonts w:ascii="Times New Roman" w:eastAsia="Times New Roman" w:hAnsi="Times New Roman" w:cs="Times New Roman"/>
                <w:color w:val="000000"/>
                <w:sz w:val="24"/>
                <w:szCs w:val="24"/>
                <w:lang w:val="ru-RU"/>
              </w:rPr>
              <w:t>CAR_total</w:t>
            </w:r>
            <w:proofErr w:type="spellEnd"/>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Интерпретация</w:t>
            </w:r>
          </w:p>
        </w:tc>
      </w:tr>
      <w:tr w:rsidR="00C823EA" w:rsidRPr="00C823EA" w:rsidTr="00C823EA">
        <w:trPr>
          <w:trHeight w:val="435"/>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Россия–Украина</w:t>
            </w:r>
          </w:p>
        </w:tc>
        <w:tc>
          <w:tcPr>
            <w:tcW w:w="2551"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40,62</w:t>
            </w:r>
          </w:p>
        </w:tc>
        <w:tc>
          <w:tcPr>
            <w:tcW w:w="3969"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Сильный положительный эффект</w:t>
            </w:r>
          </w:p>
        </w:tc>
      </w:tr>
      <w:tr w:rsidR="00C823EA" w:rsidRPr="00C823EA" w:rsidTr="00C823EA">
        <w:trPr>
          <w:trHeight w:val="435"/>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ОПЕК+</w:t>
            </w:r>
          </w:p>
        </w:tc>
        <w:tc>
          <w:tcPr>
            <w:tcW w:w="2551"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2,49</w:t>
            </w:r>
          </w:p>
        </w:tc>
        <w:tc>
          <w:tcPr>
            <w:tcW w:w="3969"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Слабый положительный эффект</w:t>
            </w:r>
          </w:p>
        </w:tc>
      </w:tr>
      <w:tr w:rsidR="00C823EA" w:rsidRPr="00C823EA" w:rsidTr="00C823EA">
        <w:trPr>
          <w:trHeight w:val="435"/>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Пошлины Трампа</w:t>
            </w:r>
          </w:p>
        </w:tc>
        <w:tc>
          <w:tcPr>
            <w:tcW w:w="2551"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-63,74</w:t>
            </w:r>
          </w:p>
        </w:tc>
        <w:tc>
          <w:tcPr>
            <w:tcW w:w="3969"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Сильный отрицательный эффект</w:t>
            </w:r>
          </w:p>
        </w:tc>
      </w:tr>
      <w:tr w:rsidR="00C823EA" w:rsidRPr="00C823EA" w:rsidTr="00C823EA">
        <w:trPr>
          <w:trHeight w:val="435"/>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vi-VN"/>
              </w:rPr>
              <w:t>Иран</w:t>
            </w:r>
          </w:p>
        </w:tc>
        <w:tc>
          <w:tcPr>
            <w:tcW w:w="2551"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51,16</w:t>
            </w:r>
          </w:p>
        </w:tc>
        <w:tc>
          <w:tcPr>
            <w:tcW w:w="3969" w:type="dxa"/>
            <w:tcBorders>
              <w:top w:val="nil"/>
              <w:left w:val="nil"/>
              <w:bottom w:val="single" w:sz="4" w:space="0" w:color="auto"/>
              <w:right w:val="single" w:sz="4" w:space="0" w:color="auto"/>
            </w:tcBorders>
            <w:shd w:val="clear" w:color="auto" w:fill="auto"/>
            <w:noWrap/>
            <w:vAlign w:val="center"/>
            <w:hideMark/>
          </w:tcPr>
          <w:p w:rsidR="00C823EA" w:rsidRPr="00C823EA" w:rsidRDefault="00C823EA" w:rsidP="00C823EA">
            <w:pPr>
              <w:spacing w:line="240" w:lineRule="auto"/>
              <w:jc w:val="center"/>
              <w:rPr>
                <w:rFonts w:ascii="Times New Roman" w:eastAsia="Times New Roman" w:hAnsi="Times New Roman" w:cs="Times New Roman"/>
                <w:color w:val="000000"/>
                <w:sz w:val="24"/>
                <w:szCs w:val="24"/>
                <w:lang w:val="ru-RU"/>
              </w:rPr>
            </w:pPr>
            <w:r w:rsidRPr="00C823EA">
              <w:rPr>
                <w:rFonts w:ascii="Times New Roman" w:eastAsia="Times New Roman" w:hAnsi="Times New Roman" w:cs="Times New Roman"/>
                <w:color w:val="000000"/>
                <w:sz w:val="24"/>
                <w:szCs w:val="24"/>
                <w:lang w:val="ru-RU"/>
              </w:rPr>
              <w:t>Сильный положительный эффект</w:t>
            </w:r>
          </w:p>
        </w:tc>
      </w:tr>
    </w:tbl>
    <w:p w:rsidR="00C823EA" w:rsidRDefault="00C823EA" w:rsidP="00C823EA">
      <w:pPr>
        <w:spacing w:after="120" w:line="360" w:lineRule="auto"/>
        <w:ind w:firstLine="720"/>
        <w:jc w:val="both"/>
        <w:rPr>
          <w:rFonts w:ascii="Times New Roman" w:hAnsi="Times New Roman" w:cs="Times New Roman"/>
          <w:sz w:val="24"/>
          <w:szCs w:val="24"/>
        </w:rPr>
      </w:pPr>
    </w:p>
    <w:p w:rsidR="00C823EA" w:rsidRDefault="00C823EA" w:rsidP="00C823EA">
      <w:pPr>
        <w:spacing w:after="120" w:line="360" w:lineRule="auto"/>
        <w:ind w:firstLine="720"/>
        <w:jc w:val="both"/>
        <w:rPr>
          <w:rFonts w:ascii="Times New Roman" w:hAnsi="Times New Roman" w:cs="Times New Roman"/>
          <w:sz w:val="24"/>
          <w:szCs w:val="24"/>
        </w:rPr>
      </w:pPr>
      <w:r w:rsidRPr="00C823EA">
        <w:rPr>
          <w:rFonts w:ascii="Times New Roman" w:hAnsi="Times New Roman" w:cs="Times New Roman"/>
          <w:sz w:val="24"/>
          <w:szCs w:val="24"/>
        </w:rPr>
        <w:t xml:space="preserve">Наибольший положительный совокупный эффект зафиксирован для событий, связанных с ростом мировых цен на нефть: конфликт с Ираном (CAR = 51,16) и </w:t>
      </w:r>
      <w:r w:rsidRPr="00C823EA">
        <w:rPr>
          <w:rFonts w:ascii="Times New Roman" w:hAnsi="Times New Roman" w:cs="Times New Roman"/>
          <w:sz w:val="24"/>
          <w:szCs w:val="24"/>
        </w:rPr>
        <w:lastRenderedPageBreak/>
        <w:t>конфликт Россия–Украина (CAR = 40,62). Событие ОПЕК+ дало лишь незначительный положительный эффект (CAR = 2,49). Напротив, событие, связанное с торговой политикой США (пошлины Трампа), привело к сильному отрицательному эффекту (CAR = -63,74).</w:t>
      </w:r>
    </w:p>
    <w:p w:rsidR="00CA6700" w:rsidRPr="00CA6700" w:rsidRDefault="00CA6700" w:rsidP="00CA6700">
      <w:pPr>
        <w:spacing w:after="120" w:line="360" w:lineRule="auto"/>
        <w:jc w:val="both"/>
        <w:rPr>
          <w:rFonts w:ascii="Times New Roman" w:hAnsi="Times New Roman" w:cs="Times New Roman"/>
          <w:b/>
          <w:sz w:val="24"/>
          <w:szCs w:val="24"/>
        </w:rPr>
      </w:pPr>
      <w:r w:rsidRPr="00CA6700">
        <w:rPr>
          <w:rFonts w:ascii="Times New Roman" w:hAnsi="Times New Roman" w:cs="Times New Roman"/>
          <w:b/>
          <w:sz w:val="24"/>
          <w:szCs w:val="24"/>
        </w:rPr>
        <w:tab/>
        <w:t>3.4. Статистическая проверка значимости</w:t>
      </w:r>
    </w:p>
    <w:p w:rsidR="00CA6700" w:rsidRPr="00CA6700" w:rsidRDefault="00CA6700" w:rsidP="00CA6700">
      <w:pPr>
        <w:spacing w:after="120" w:line="360" w:lineRule="auto"/>
        <w:ind w:firstLine="720"/>
        <w:jc w:val="both"/>
        <w:rPr>
          <w:rFonts w:ascii="Times New Roman" w:hAnsi="Times New Roman" w:cs="Times New Roman"/>
          <w:sz w:val="24"/>
          <w:szCs w:val="24"/>
        </w:rPr>
      </w:pPr>
      <w:r w:rsidRPr="00CA6700">
        <w:rPr>
          <w:rFonts w:ascii="Times New Roman" w:hAnsi="Times New Roman" w:cs="Times New Roman"/>
          <w:sz w:val="24"/>
          <w:szCs w:val="24"/>
        </w:rPr>
        <w:t>Для каждого события был проведён одновыборочный t-тест (см. раздел 2.8) с нулевой гипотезой H_0: среднее AR равно нулю. Результаты представлены в Таблице 4.</w:t>
      </w:r>
    </w:p>
    <w:p w:rsidR="00CA6700" w:rsidRPr="00CA6700" w:rsidRDefault="00CA6700" w:rsidP="00C5240E">
      <w:pPr>
        <w:spacing w:after="120" w:line="360" w:lineRule="auto"/>
        <w:ind w:firstLine="720"/>
        <w:jc w:val="center"/>
        <w:rPr>
          <w:rFonts w:ascii="Times New Roman" w:hAnsi="Times New Roman" w:cs="Times New Roman"/>
          <w:sz w:val="24"/>
          <w:szCs w:val="24"/>
        </w:rPr>
      </w:pPr>
      <w:r w:rsidRPr="00CA6700">
        <w:rPr>
          <w:rFonts w:ascii="Times New Roman" w:hAnsi="Times New Roman" w:cs="Times New Roman"/>
          <w:sz w:val="24"/>
          <w:szCs w:val="24"/>
        </w:rPr>
        <w:t>Таблица 4. Результаты t-теста для AR и CAR</w:t>
      </w:r>
    </w:p>
    <w:tbl>
      <w:tblPr>
        <w:tblW w:w="9639" w:type="dxa"/>
        <w:tblInd w:w="-5" w:type="dxa"/>
        <w:tblLook w:val="04A0" w:firstRow="1" w:lastRow="0" w:firstColumn="1" w:lastColumn="0" w:noHBand="0" w:noVBand="1"/>
      </w:tblPr>
      <w:tblGrid>
        <w:gridCol w:w="2410"/>
        <w:gridCol w:w="2410"/>
        <w:gridCol w:w="1843"/>
        <w:gridCol w:w="2976"/>
      </w:tblGrid>
      <w:tr w:rsidR="00C5240E" w:rsidRPr="00C5240E" w:rsidTr="00C5240E">
        <w:trPr>
          <w:trHeight w:val="315"/>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vi-VN"/>
              </w:rPr>
              <w:t>Событие</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p-</w:t>
            </w:r>
            <w:proofErr w:type="spellStart"/>
            <w:r w:rsidRPr="00C5240E">
              <w:rPr>
                <w:rFonts w:ascii="Times New Roman" w:eastAsia="Times New Roman" w:hAnsi="Times New Roman" w:cs="Times New Roman"/>
                <w:color w:val="000000"/>
                <w:sz w:val="24"/>
                <w:szCs w:val="24"/>
                <w:lang w:val="ru-RU"/>
              </w:rPr>
              <w:t>value</w:t>
            </w:r>
            <w:proofErr w:type="spellEnd"/>
            <w:r w:rsidRPr="00C5240E">
              <w:rPr>
                <w:rFonts w:ascii="Times New Roman" w:eastAsia="Times New Roman" w:hAnsi="Times New Roman" w:cs="Times New Roman"/>
                <w:color w:val="000000"/>
                <w:sz w:val="24"/>
                <w:szCs w:val="24"/>
                <w:lang w:val="ru-RU"/>
              </w:rPr>
              <w:t xml:space="preserve"> (AR)</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p-</w:t>
            </w:r>
            <w:proofErr w:type="spellStart"/>
            <w:r w:rsidRPr="00C5240E">
              <w:rPr>
                <w:rFonts w:ascii="Times New Roman" w:eastAsia="Times New Roman" w:hAnsi="Times New Roman" w:cs="Times New Roman"/>
                <w:color w:val="000000"/>
                <w:sz w:val="24"/>
                <w:szCs w:val="24"/>
                <w:lang w:val="ru-RU"/>
              </w:rPr>
              <w:t>value</w:t>
            </w:r>
            <w:proofErr w:type="spellEnd"/>
            <w:r w:rsidRPr="00C5240E">
              <w:rPr>
                <w:rFonts w:ascii="Times New Roman" w:eastAsia="Times New Roman" w:hAnsi="Times New Roman" w:cs="Times New Roman"/>
                <w:color w:val="000000"/>
                <w:sz w:val="24"/>
                <w:szCs w:val="24"/>
                <w:lang w:val="ru-RU"/>
              </w:rPr>
              <w:t xml:space="preserve"> (CAR)</w:t>
            </w:r>
          </w:p>
        </w:tc>
        <w:tc>
          <w:tcPr>
            <w:tcW w:w="2976" w:type="dxa"/>
            <w:tcBorders>
              <w:top w:val="single" w:sz="4" w:space="0" w:color="auto"/>
              <w:left w:val="nil"/>
              <w:bottom w:val="single" w:sz="4" w:space="0" w:color="auto"/>
              <w:right w:val="single" w:sz="4" w:space="0" w:color="auto"/>
            </w:tcBorders>
            <w:shd w:val="clear" w:color="auto" w:fill="auto"/>
            <w:noWrap/>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Значимо? (α = 0,05)</w:t>
            </w:r>
          </w:p>
        </w:tc>
      </w:tr>
      <w:tr w:rsidR="00C5240E" w:rsidRPr="00C5240E" w:rsidTr="00C5240E">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vi-VN"/>
              </w:rPr>
              <w:t>Россия–Украина</w:t>
            </w:r>
          </w:p>
        </w:tc>
        <w:tc>
          <w:tcPr>
            <w:tcW w:w="2410"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5,86 × 10⁻⁸</w:t>
            </w:r>
          </w:p>
        </w:tc>
        <w:tc>
          <w:tcPr>
            <w:tcW w:w="1843"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2,45 × 10⁻⁴</w:t>
            </w:r>
          </w:p>
        </w:tc>
        <w:tc>
          <w:tcPr>
            <w:tcW w:w="2976" w:type="dxa"/>
            <w:tcBorders>
              <w:top w:val="nil"/>
              <w:left w:val="nil"/>
              <w:bottom w:val="single" w:sz="4" w:space="0" w:color="auto"/>
              <w:right w:val="single" w:sz="4" w:space="0" w:color="auto"/>
            </w:tcBorders>
            <w:shd w:val="clear" w:color="auto" w:fill="auto"/>
            <w:noWrap/>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Да (AR и CAR)</w:t>
            </w:r>
          </w:p>
        </w:tc>
      </w:tr>
      <w:tr w:rsidR="00C5240E" w:rsidRPr="00C5240E" w:rsidTr="00C5240E">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vi-VN"/>
              </w:rPr>
              <w:t>ОПЕК+</w:t>
            </w:r>
          </w:p>
        </w:tc>
        <w:tc>
          <w:tcPr>
            <w:tcW w:w="2410"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0,26</w:t>
            </w:r>
          </w:p>
        </w:tc>
        <w:tc>
          <w:tcPr>
            <w:tcW w:w="1843"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6,75 × 10⁻⁶</w:t>
            </w:r>
          </w:p>
        </w:tc>
        <w:tc>
          <w:tcPr>
            <w:tcW w:w="2976" w:type="dxa"/>
            <w:tcBorders>
              <w:top w:val="nil"/>
              <w:left w:val="nil"/>
              <w:bottom w:val="single" w:sz="4" w:space="0" w:color="auto"/>
              <w:right w:val="single" w:sz="4" w:space="0" w:color="auto"/>
            </w:tcBorders>
            <w:shd w:val="clear" w:color="auto" w:fill="auto"/>
            <w:noWrap/>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Нет (AR)</w:t>
            </w:r>
            <w:proofErr w:type="gramStart"/>
            <w:r w:rsidRPr="00C5240E">
              <w:rPr>
                <w:rFonts w:ascii="Times New Roman" w:eastAsia="Times New Roman" w:hAnsi="Times New Roman" w:cs="Times New Roman"/>
                <w:color w:val="000000"/>
                <w:sz w:val="24"/>
                <w:szCs w:val="24"/>
                <w:lang w:val="ru-RU"/>
              </w:rPr>
              <w:t>, Да</w:t>
            </w:r>
            <w:proofErr w:type="gramEnd"/>
            <w:r w:rsidRPr="00C5240E">
              <w:rPr>
                <w:rFonts w:ascii="Times New Roman" w:eastAsia="Times New Roman" w:hAnsi="Times New Roman" w:cs="Times New Roman"/>
                <w:color w:val="000000"/>
                <w:sz w:val="24"/>
                <w:szCs w:val="24"/>
                <w:lang w:val="ru-RU"/>
              </w:rPr>
              <w:t xml:space="preserve"> (CAR)</w:t>
            </w:r>
          </w:p>
        </w:tc>
      </w:tr>
      <w:tr w:rsidR="00C5240E" w:rsidRPr="00C5240E" w:rsidTr="00C5240E">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vi-VN"/>
              </w:rPr>
              <w:t>Пошлины Трампа</w:t>
            </w:r>
          </w:p>
        </w:tc>
        <w:tc>
          <w:tcPr>
            <w:tcW w:w="2410"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6,20 × 10⁻⁵</w:t>
            </w:r>
          </w:p>
        </w:tc>
        <w:tc>
          <w:tcPr>
            <w:tcW w:w="1843"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2,22 × 10⁻³</w:t>
            </w:r>
          </w:p>
        </w:tc>
        <w:tc>
          <w:tcPr>
            <w:tcW w:w="2976" w:type="dxa"/>
            <w:tcBorders>
              <w:top w:val="nil"/>
              <w:left w:val="nil"/>
              <w:bottom w:val="single" w:sz="4" w:space="0" w:color="auto"/>
              <w:right w:val="single" w:sz="4" w:space="0" w:color="auto"/>
            </w:tcBorders>
            <w:shd w:val="clear" w:color="auto" w:fill="auto"/>
            <w:noWrap/>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Да (AR и CAR)</w:t>
            </w:r>
          </w:p>
        </w:tc>
      </w:tr>
      <w:tr w:rsidR="00C5240E" w:rsidRPr="00C5240E" w:rsidTr="00C5240E">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vi-VN"/>
              </w:rPr>
              <w:t>Иран</w:t>
            </w:r>
          </w:p>
        </w:tc>
        <w:tc>
          <w:tcPr>
            <w:tcW w:w="2410"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0,018</w:t>
            </w:r>
          </w:p>
        </w:tc>
        <w:tc>
          <w:tcPr>
            <w:tcW w:w="1843" w:type="dxa"/>
            <w:tcBorders>
              <w:top w:val="nil"/>
              <w:left w:val="nil"/>
              <w:bottom w:val="single" w:sz="4" w:space="0" w:color="auto"/>
              <w:right w:val="single" w:sz="4" w:space="0" w:color="auto"/>
            </w:tcBorders>
            <w:shd w:val="clear" w:color="auto" w:fill="auto"/>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2,54 × 10⁻³</w:t>
            </w:r>
          </w:p>
        </w:tc>
        <w:tc>
          <w:tcPr>
            <w:tcW w:w="2976" w:type="dxa"/>
            <w:tcBorders>
              <w:top w:val="nil"/>
              <w:left w:val="nil"/>
              <w:bottom w:val="single" w:sz="4" w:space="0" w:color="auto"/>
              <w:right w:val="single" w:sz="4" w:space="0" w:color="auto"/>
            </w:tcBorders>
            <w:shd w:val="clear" w:color="auto" w:fill="auto"/>
            <w:noWrap/>
            <w:vAlign w:val="center"/>
            <w:hideMark/>
          </w:tcPr>
          <w:p w:rsidR="00C5240E" w:rsidRPr="00C5240E" w:rsidRDefault="00C5240E" w:rsidP="00C5240E">
            <w:pPr>
              <w:spacing w:line="240" w:lineRule="auto"/>
              <w:jc w:val="both"/>
              <w:rPr>
                <w:rFonts w:ascii="Times New Roman" w:eastAsia="Times New Roman" w:hAnsi="Times New Roman" w:cs="Times New Roman"/>
                <w:color w:val="000000"/>
                <w:sz w:val="24"/>
                <w:szCs w:val="24"/>
                <w:lang w:val="ru-RU"/>
              </w:rPr>
            </w:pPr>
            <w:r w:rsidRPr="00C5240E">
              <w:rPr>
                <w:rFonts w:ascii="Times New Roman" w:eastAsia="Times New Roman" w:hAnsi="Times New Roman" w:cs="Times New Roman"/>
                <w:color w:val="000000"/>
                <w:sz w:val="24"/>
                <w:szCs w:val="24"/>
                <w:lang w:val="ru-RU"/>
              </w:rPr>
              <w:t>Да (AR и CAR)</w:t>
            </w:r>
          </w:p>
        </w:tc>
      </w:tr>
    </w:tbl>
    <w:p w:rsidR="00CA6700" w:rsidRPr="00CA6700" w:rsidRDefault="00CA6700" w:rsidP="00C5240E">
      <w:pPr>
        <w:spacing w:after="120" w:line="360" w:lineRule="auto"/>
        <w:jc w:val="both"/>
        <w:rPr>
          <w:rFonts w:ascii="Times New Roman" w:hAnsi="Times New Roman" w:cs="Times New Roman"/>
          <w:sz w:val="24"/>
          <w:szCs w:val="24"/>
        </w:rPr>
      </w:pPr>
    </w:p>
    <w:p w:rsidR="00CA6700" w:rsidRPr="002D0B98" w:rsidRDefault="00CA6700" w:rsidP="00CA6700">
      <w:pPr>
        <w:spacing w:after="120" w:line="360" w:lineRule="auto"/>
        <w:ind w:firstLine="720"/>
        <w:jc w:val="both"/>
        <w:rPr>
          <w:rFonts w:ascii="Times New Roman" w:hAnsi="Times New Roman" w:cs="Times New Roman"/>
          <w:sz w:val="24"/>
          <w:szCs w:val="24"/>
        </w:rPr>
      </w:pPr>
      <w:r w:rsidRPr="00CA6700">
        <w:rPr>
          <w:rFonts w:ascii="Times New Roman" w:hAnsi="Times New Roman" w:cs="Times New Roman"/>
          <w:sz w:val="24"/>
          <w:szCs w:val="24"/>
        </w:rPr>
        <w:t>Интерпретация результатов:</w:t>
      </w:r>
      <w:r w:rsidR="00C5240E">
        <w:rPr>
          <w:rFonts w:ascii="Times New Roman" w:hAnsi="Times New Roman" w:cs="Times New Roman"/>
          <w:sz w:val="24"/>
          <w:szCs w:val="24"/>
          <w:lang w:val="vi-VN"/>
        </w:rPr>
        <w:t xml:space="preserve"> </w:t>
      </w:r>
      <w:r w:rsidRPr="00CA6700">
        <w:rPr>
          <w:rFonts w:ascii="Times New Roman" w:hAnsi="Times New Roman" w:cs="Times New Roman"/>
          <w:sz w:val="24"/>
          <w:szCs w:val="24"/>
        </w:rPr>
        <w:t>Событие 1 (Россия–Украина). p-value &lt;&lt; 0,01 как для AR, так и для CAR. Нулевая гипотеза отвергается. Влияние события статистически значимо.</w:t>
      </w:r>
      <w:r w:rsidR="00DA6C82">
        <w:rPr>
          <w:rFonts w:ascii="Times New Roman" w:hAnsi="Times New Roman" w:cs="Times New Roman"/>
          <w:sz w:val="24"/>
          <w:szCs w:val="24"/>
          <w:lang w:val="vi-VN"/>
        </w:rPr>
        <w:t xml:space="preserve"> </w:t>
      </w:r>
      <w:r w:rsidRPr="00CA6700">
        <w:rPr>
          <w:rFonts w:ascii="Times New Roman" w:hAnsi="Times New Roman" w:cs="Times New Roman"/>
          <w:sz w:val="24"/>
          <w:szCs w:val="24"/>
        </w:rPr>
        <w:t>Событие 2 (ОПЕК+). p-value для AR = 0,260 &gt; 0,05 → среднее AR не отличается от нуля значимо. Однако p-value для CAR = 6,75 × 10⁻⁶ &lt; 0,05. Это кажущееся противоречие объясняется тем, что отдельные AR незначимы, но их кумулятивная сумма (CAR) демонстрирует значимое отклонение, поскольку положительные AR в первые дни перевешивают отрицательные в последующие.</w:t>
      </w:r>
      <w:r w:rsidR="00DA6C82">
        <w:rPr>
          <w:rFonts w:ascii="Times New Roman" w:hAnsi="Times New Roman" w:cs="Times New Roman"/>
          <w:sz w:val="24"/>
          <w:szCs w:val="24"/>
          <w:lang w:val="vi-VN"/>
        </w:rPr>
        <w:t xml:space="preserve"> </w:t>
      </w:r>
      <w:r w:rsidRPr="00CA6700">
        <w:rPr>
          <w:rFonts w:ascii="Times New Roman" w:hAnsi="Times New Roman" w:cs="Times New Roman"/>
          <w:sz w:val="24"/>
          <w:szCs w:val="24"/>
        </w:rPr>
        <w:t>Событие 3 (пошлины Трампа). p-value (AR) = 6,20 × 10⁻⁵ &lt; 0,05; p-value (CAR) = 2,22 × 10⁻³ &lt; 0,05. Влияние статистически значимо.</w:t>
      </w:r>
      <w:r w:rsidR="00DA6C82">
        <w:rPr>
          <w:rFonts w:ascii="Times New Roman" w:hAnsi="Times New Roman" w:cs="Times New Roman"/>
          <w:sz w:val="24"/>
          <w:szCs w:val="24"/>
          <w:lang w:val="vi-VN"/>
        </w:rPr>
        <w:t xml:space="preserve"> </w:t>
      </w:r>
      <w:r w:rsidRPr="00CA6700">
        <w:rPr>
          <w:rFonts w:ascii="Times New Roman" w:hAnsi="Times New Roman" w:cs="Times New Roman"/>
          <w:sz w:val="24"/>
          <w:szCs w:val="24"/>
        </w:rPr>
        <w:t>Событие 4 (Иран). p-value (AR) = 0,018 &lt; 0,05; p-value (CAR) = 2,54 × 10⁻³ &lt; 0,05. Влияние статистически значимо.</w:t>
      </w:r>
    </w:p>
    <w:p w:rsidR="00C5240E" w:rsidRPr="00C5240E" w:rsidRDefault="00C5240E" w:rsidP="00C5240E">
      <w:pPr>
        <w:spacing w:after="120" w:line="360" w:lineRule="auto"/>
        <w:jc w:val="both"/>
        <w:rPr>
          <w:rFonts w:ascii="Times New Roman" w:hAnsi="Times New Roman" w:cs="Times New Roman"/>
          <w:b/>
          <w:sz w:val="24"/>
          <w:szCs w:val="24"/>
          <w:lang w:val="vi-VN"/>
        </w:rPr>
      </w:pPr>
      <w:r>
        <w:rPr>
          <w:rFonts w:ascii="Times New Roman" w:hAnsi="Times New Roman" w:cs="Times New Roman"/>
          <w:b/>
          <w:sz w:val="24"/>
          <w:szCs w:val="24"/>
        </w:rPr>
        <w:tab/>
      </w:r>
      <w:r w:rsidRPr="00C5240E">
        <w:rPr>
          <w:rFonts w:ascii="Times New Roman" w:hAnsi="Times New Roman" w:cs="Times New Roman"/>
          <w:b/>
          <w:sz w:val="24"/>
          <w:szCs w:val="24"/>
        </w:rPr>
        <w:t>4</w:t>
      </w:r>
      <w:r w:rsidRPr="00C5240E">
        <w:rPr>
          <w:rFonts w:ascii="Times New Roman" w:hAnsi="Times New Roman" w:cs="Times New Roman"/>
          <w:b/>
          <w:sz w:val="24"/>
          <w:szCs w:val="24"/>
          <w:lang w:val="vi-VN"/>
        </w:rPr>
        <w:t xml:space="preserve">. Обсуждение </w:t>
      </w:r>
    </w:p>
    <w:p w:rsidR="00C5240E" w:rsidRPr="00C5240E" w:rsidRDefault="00C5240E" w:rsidP="00DA6C82">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Полученные результаты позволяют сделать несколько выводов.</w:t>
      </w:r>
    </w:p>
    <w:p w:rsidR="00C5240E" w:rsidRPr="00C5240E" w:rsidRDefault="00C5240E" w:rsidP="00DA6C82">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Во-первых, геополитические события, связанные с ростом мировых цен на нефть (Россия–Украина, Иран), оказывают положительное и статистически значимое влияние на стоимость акций PLX. Это объясняется тем, что Вьетнам является нетто-экспортёром нефти, и рост цен улучшает финансовые показатели компании.</w:t>
      </w:r>
    </w:p>
    <w:p w:rsidR="00C5240E" w:rsidRPr="00C5240E" w:rsidRDefault="00C5240E" w:rsidP="00DA6C82">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 xml:space="preserve">Во-вторых, решение ОПЕК+ о сокращении добычи, хотя и привело к росту цен на нефть, оказало лишь слабый эффект на акции PLX. Возможная причина — рынок уже </w:t>
      </w:r>
      <w:r w:rsidRPr="00C5240E">
        <w:rPr>
          <w:rFonts w:ascii="Times New Roman" w:hAnsi="Times New Roman" w:cs="Times New Roman"/>
          <w:sz w:val="24"/>
          <w:szCs w:val="24"/>
          <w:lang w:val="vi-VN"/>
        </w:rPr>
        <w:lastRenderedPageBreak/>
        <w:t>ожидал этого решения, и оно было частично заложено в цены до официального объявления [5, 7].</w:t>
      </w:r>
    </w:p>
    <w:p w:rsidR="00C5240E" w:rsidRPr="00C5240E" w:rsidRDefault="00C5240E" w:rsidP="00DA6C82">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В-третьих, событие, не связанное напрямую с нефтяным рынком (пошлины Трампа), вызвало сильный отрицательный эффект. Это подтверждает, что глобальные торговые конфликты негативно влияют на фондовые рынки развивающихся стран, включая Вьетнам, через каналы снижения глобального спроса и роста неопределённости [9, 11].</w:t>
      </w:r>
    </w:p>
    <w:p w:rsidR="00C5240E" w:rsidRDefault="00C5240E" w:rsidP="00DA6C82">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Наконец, методология, основанная на сравнении реальных цен с прогнозами модели Random Forest, обученной на «нормальных» данных, показала свою эффективность для количественной оценки влияния геополитических событий. Данный подход может быть рекомендован для дальнейших исследований в области финансового событийного анализа.</w:t>
      </w:r>
    </w:p>
    <w:p w:rsidR="00C5240E" w:rsidRPr="00C5240E" w:rsidRDefault="00C5240E" w:rsidP="00C5240E">
      <w:pPr>
        <w:spacing w:after="120" w:line="360" w:lineRule="auto"/>
        <w:ind w:firstLine="720"/>
        <w:jc w:val="both"/>
        <w:rPr>
          <w:rFonts w:ascii="Times New Roman" w:hAnsi="Times New Roman" w:cs="Times New Roman"/>
          <w:b/>
          <w:sz w:val="24"/>
          <w:szCs w:val="24"/>
          <w:lang w:val="vi-VN"/>
        </w:rPr>
      </w:pPr>
      <w:r w:rsidRPr="00C5240E">
        <w:rPr>
          <w:rFonts w:ascii="Times New Roman" w:hAnsi="Times New Roman" w:cs="Times New Roman"/>
          <w:b/>
          <w:sz w:val="24"/>
          <w:szCs w:val="24"/>
          <w:lang w:val="vi-VN"/>
        </w:rPr>
        <w:t>5.</w:t>
      </w:r>
      <w:r w:rsidRPr="00C5240E">
        <w:rPr>
          <w:rFonts w:ascii="Times New Roman" w:hAnsi="Times New Roman" w:cs="Times New Roman"/>
          <w:b/>
          <w:sz w:val="24"/>
          <w:szCs w:val="24"/>
          <w:lang w:val="vi-VN"/>
        </w:rPr>
        <w:t xml:space="preserve"> Заключение</w:t>
      </w:r>
    </w:p>
    <w:p w:rsidR="00C5240E" w:rsidRPr="00C5240E" w:rsidRDefault="00C5240E" w:rsidP="0057428B">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В рамках настоящего исследования была предложена и апробирована методология оценки влияния геополитических событий на стоимость акций вьетнамских нефтегазовых компаний на примере компании Petrolimex (PLX). В отличие от классического событийного анализа, в работе использован подход на основе модели машинного обучения Random Forest, обученной исключительно на «нормальных» данных (100 наблюдений из интервала от -110 до -10 дней относительно даты события). Такой способ формирования обучающей выборки позволяет избежать утечки данных и смешивания нормальных и аномальных периодов, что повышает корректность оценки [4, 5, 6].</w:t>
      </w:r>
    </w:p>
    <w:p w:rsidR="00C5240E" w:rsidRPr="00C5240E" w:rsidRDefault="00C5240E" w:rsidP="0057428B">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На основе анализа четырёх геополитических событий (конфликт Россия–Украина 2022 г., решение ОПЕК+ о сокращении добычи 2023 г., повышение пошлин администрацией Трампа 2025 г., эскалация конфликта с Ираном 2026 г.) были получены следующие основные результаты.</w:t>
      </w:r>
    </w:p>
    <w:p w:rsidR="00C5240E" w:rsidRPr="00C5240E" w:rsidRDefault="00C5240E" w:rsidP="0057428B">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Во-первых, модель Random Forest продемонстрировала высокое качество обучения: значение R² на обучающей выборке составило от 0,914 до 0,988 в зависимости от события. Это подтверждает пригодность модели для прогнозирования цен акций в нормальных рыночных условиях [2, 3].</w:t>
      </w:r>
    </w:p>
    <w:p w:rsidR="00C5240E" w:rsidRPr="00C5240E" w:rsidRDefault="00C5240E" w:rsidP="0057428B">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 xml:space="preserve">Во-вторых, установлено, что не все геополитические события оказывают однонаправленное влияние. События, связанные с ростом мировых цен на нефть </w:t>
      </w:r>
      <w:r w:rsidRPr="00C5240E">
        <w:rPr>
          <w:rFonts w:ascii="Times New Roman" w:hAnsi="Times New Roman" w:cs="Times New Roman"/>
          <w:sz w:val="24"/>
          <w:szCs w:val="24"/>
          <w:lang w:val="vi-VN"/>
        </w:rPr>
        <w:lastRenderedPageBreak/>
        <w:t>(Россия–Украина, Иран), привели к положительной аномальной доходности с CAR_total = 40,62 и 51,16 соответственно. Напротив, событие торгового характера (пошлины Трампа) вызвало сильное отрицательное отклонение (CAR_total = -63,74). Решение ОПЕК+ дало лишь незначительный совокупный эффект (CAR_total = 2,49).</w:t>
      </w:r>
    </w:p>
    <w:p w:rsidR="00C5240E" w:rsidRPr="00C5240E" w:rsidRDefault="00C5240E" w:rsidP="0057428B">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В-третьих, результаты t-теста показали, что для трёх из четырёх событий (Россия–Украина, пошлины Трампа, Иран) влияние является статистически значимым как на уровне отдельных дней (p-value &lt; 0,05 для AR), так и на уровне всего окна наблюдения (p-value &lt; 0,05 для CAR). Для события ОПЕК+ среднее AR не отличается от нуля значимо (p-value = 0,260), однако CAR_total значима (p-value = 6,75×10⁻⁶), что указывает на наличие кумулятивного эффекта.</w:t>
      </w:r>
    </w:p>
    <w:p w:rsidR="00C5240E" w:rsidRPr="00C5240E" w:rsidRDefault="0057428B" w:rsidP="00C5240E">
      <w:pPr>
        <w:spacing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ab/>
      </w:r>
      <w:r w:rsidR="00C5240E" w:rsidRPr="00C5240E">
        <w:rPr>
          <w:rFonts w:ascii="Times New Roman" w:hAnsi="Times New Roman" w:cs="Times New Roman"/>
          <w:sz w:val="24"/>
          <w:szCs w:val="24"/>
          <w:lang w:val="vi-VN"/>
        </w:rPr>
        <w:t>В-четвёртых, подтверждено, что косвенное влияние мировых политических событий на вьетнамский фондовый рынок существует и может быть количественно измерено с помощью предложенной методологии. При этом направление и сила влияния зависят от характера события: энергетические шоки дают положительный эффект для компаний-экспортёров нефти, тогда как глобальные торговые конфликты оказывают негативное давление [7, 8, 9].</w:t>
      </w:r>
    </w:p>
    <w:p w:rsidR="00C5240E" w:rsidRPr="00C5240E" w:rsidRDefault="00C5240E" w:rsidP="0057428B">
      <w:pPr>
        <w:spacing w:after="120" w:line="360" w:lineRule="auto"/>
        <w:ind w:firstLine="72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Практическая значимость работы заключается в том, что предложенная методология может быть использована:</w:t>
      </w:r>
    </w:p>
    <w:p w:rsidR="00C5240E" w:rsidRPr="0057428B" w:rsidRDefault="00C5240E" w:rsidP="0057428B">
      <w:pPr>
        <w:pStyle w:val="a7"/>
        <w:numPr>
          <w:ilvl w:val="0"/>
          <w:numId w:val="7"/>
        </w:numPr>
        <w:spacing w:after="120" w:line="360" w:lineRule="auto"/>
        <w:jc w:val="both"/>
        <w:rPr>
          <w:rFonts w:ascii="Times New Roman" w:hAnsi="Times New Roman" w:cs="Times New Roman"/>
          <w:sz w:val="24"/>
          <w:szCs w:val="24"/>
          <w:lang w:val="vi-VN"/>
        </w:rPr>
      </w:pPr>
      <w:r w:rsidRPr="0057428B">
        <w:rPr>
          <w:rFonts w:ascii="Times New Roman" w:hAnsi="Times New Roman" w:cs="Times New Roman"/>
          <w:sz w:val="24"/>
          <w:szCs w:val="24"/>
          <w:lang w:val="vi-VN"/>
        </w:rPr>
        <w:t>инвесторами для оценки чувствительности портфелей к геополитическим рискам;</w:t>
      </w:r>
    </w:p>
    <w:p w:rsidR="00C5240E" w:rsidRPr="0057428B" w:rsidRDefault="00C5240E" w:rsidP="0057428B">
      <w:pPr>
        <w:pStyle w:val="a7"/>
        <w:numPr>
          <w:ilvl w:val="0"/>
          <w:numId w:val="7"/>
        </w:numPr>
        <w:spacing w:after="120" w:line="360" w:lineRule="auto"/>
        <w:jc w:val="both"/>
        <w:rPr>
          <w:rFonts w:ascii="Times New Roman" w:hAnsi="Times New Roman" w:cs="Times New Roman"/>
          <w:sz w:val="24"/>
          <w:szCs w:val="24"/>
          <w:lang w:val="vi-VN"/>
        </w:rPr>
      </w:pPr>
      <w:r w:rsidRPr="0057428B">
        <w:rPr>
          <w:rFonts w:ascii="Times New Roman" w:hAnsi="Times New Roman" w:cs="Times New Roman"/>
          <w:sz w:val="24"/>
          <w:szCs w:val="24"/>
          <w:lang w:val="vi-VN"/>
        </w:rPr>
        <w:t>финансовыми аналитиками для построения систем раннего предупреждения о рыночных аномалиях;</w:t>
      </w:r>
    </w:p>
    <w:p w:rsidR="00C5240E" w:rsidRPr="0057428B" w:rsidRDefault="00C5240E" w:rsidP="0057428B">
      <w:pPr>
        <w:pStyle w:val="a7"/>
        <w:numPr>
          <w:ilvl w:val="0"/>
          <w:numId w:val="7"/>
        </w:numPr>
        <w:spacing w:after="120" w:line="360" w:lineRule="auto"/>
        <w:jc w:val="both"/>
        <w:rPr>
          <w:rFonts w:ascii="Times New Roman" w:hAnsi="Times New Roman" w:cs="Times New Roman"/>
          <w:sz w:val="24"/>
          <w:szCs w:val="24"/>
          <w:lang w:val="vi-VN"/>
        </w:rPr>
      </w:pPr>
      <w:r w:rsidRPr="0057428B">
        <w:rPr>
          <w:rFonts w:ascii="Times New Roman" w:hAnsi="Times New Roman" w:cs="Times New Roman"/>
          <w:sz w:val="24"/>
          <w:szCs w:val="24"/>
          <w:lang w:val="vi-VN"/>
        </w:rPr>
        <w:t>регулирующими органами для мониторинга стабильности фондового рынка в периоды внешних шоков.</w:t>
      </w:r>
    </w:p>
    <w:p w:rsidR="00C5240E" w:rsidRPr="00C5240E" w:rsidRDefault="00C5240E" w:rsidP="0057428B">
      <w:pPr>
        <w:spacing w:after="120" w:line="360" w:lineRule="auto"/>
        <w:ind w:firstLine="36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В качестве направлений для будущих исследований можно выделить: (1) расширение набора анализируемых событий; (2) включение дополнительных компаний нефтегазового сектора Вьетнама; (3) сравнение Random Forest с другими моделями машинного обучения (XGBoost, нейронные сети); (4) применение методологии к другим секторам экономики.</w:t>
      </w:r>
    </w:p>
    <w:p w:rsidR="00C5240E" w:rsidRPr="00C5240E" w:rsidRDefault="00C5240E" w:rsidP="0057428B">
      <w:pPr>
        <w:spacing w:after="120" w:line="360" w:lineRule="auto"/>
        <w:ind w:firstLine="360"/>
        <w:jc w:val="both"/>
        <w:rPr>
          <w:rFonts w:ascii="Times New Roman" w:hAnsi="Times New Roman" w:cs="Times New Roman"/>
          <w:sz w:val="24"/>
          <w:szCs w:val="24"/>
          <w:lang w:val="vi-VN"/>
        </w:rPr>
      </w:pPr>
      <w:r w:rsidRPr="00C5240E">
        <w:rPr>
          <w:rFonts w:ascii="Times New Roman" w:hAnsi="Times New Roman" w:cs="Times New Roman"/>
          <w:sz w:val="24"/>
          <w:szCs w:val="24"/>
          <w:lang w:val="vi-VN"/>
        </w:rPr>
        <w:t>Таким образом, цель работы достигнута: разработанная методология позволяет достоверно и количественно оценивать влияние мировых политических событий на стоимость акций вьетнамских нефтегазовых компаний.</w:t>
      </w:r>
    </w:p>
    <w:p w:rsidR="00C5240E" w:rsidRPr="00C5240E" w:rsidRDefault="00C5240E" w:rsidP="00C5240E">
      <w:pPr>
        <w:pStyle w:val="a7"/>
        <w:spacing w:before="240" w:after="120" w:line="360" w:lineRule="auto"/>
        <w:jc w:val="center"/>
        <w:rPr>
          <w:rFonts w:ascii="Times New Roman" w:eastAsiaTheme="minorEastAsia" w:hAnsi="Times New Roman" w:cs="Times New Roman"/>
          <w:b/>
          <w:sz w:val="24"/>
          <w:szCs w:val="24"/>
          <w:lang w:val="en-US"/>
        </w:rPr>
      </w:pPr>
      <w:bookmarkStart w:id="1" w:name="_pqn6ig8zi946" w:colFirst="0" w:colLast="0"/>
      <w:bookmarkEnd w:id="1"/>
      <w:r w:rsidRPr="00C5240E">
        <w:rPr>
          <w:rFonts w:ascii="Times New Roman" w:eastAsiaTheme="minorEastAsia" w:hAnsi="Times New Roman" w:cs="Times New Roman"/>
          <w:b/>
          <w:sz w:val="24"/>
          <w:szCs w:val="24"/>
        </w:rPr>
        <w:lastRenderedPageBreak/>
        <w:t>СПИСОК</w:t>
      </w:r>
      <w:r w:rsidRPr="00C5240E">
        <w:rPr>
          <w:rFonts w:ascii="Times New Roman" w:eastAsiaTheme="minorEastAsia" w:hAnsi="Times New Roman" w:cs="Times New Roman"/>
          <w:b/>
          <w:sz w:val="24"/>
          <w:szCs w:val="24"/>
          <w:lang w:val="en-US"/>
        </w:rPr>
        <w:t xml:space="preserve"> </w:t>
      </w:r>
      <w:r w:rsidRPr="00C5240E">
        <w:rPr>
          <w:rFonts w:ascii="Times New Roman" w:eastAsiaTheme="minorEastAsia" w:hAnsi="Times New Roman" w:cs="Times New Roman"/>
          <w:b/>
          <w:sz w:val="24"/>
          <w:szCs w:val="24"/>
        </w:rPr>
        <w:t>ИСТОЧНИКОВ</w:t>
      </w:r>
    </w:p>
    <w:p w:rsidR="00956885" w:rsidRPr="00956885" w:rsidRDefault="00956885"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proofErr w:type="spellStart"/>
      <w:r w:rsidRPr="00956885">
        <w:rPr>
          <w:rFonts w:ascii="Times New Roman" w:hAnsi="Times New Roman" w:cs="Times New Roman"/>
          <w:sz w:val="24"/>
          <w:szCs w:val="24"/>
          <w:lang w:val="en-US"/>
        </w:rPr>
        <w:t>Breiman</w:t>
      </w:r>
      <w:proofErr w:type="spellEnd"/>
      <w:r w:rsidRPr="00956885">
        <w:rPr>
          <w:rFonts w:ascii="Times New Roman" w:hAnsi="Times New Roman" w:cs="Times New Roman"/>
          <w:sz w:val="24"/>
          <w:szCs w:val="24"/>
          <w:lang w:val="en-US"/>
        </w:rPr>
        <w:t xml:space="preserve"> L. Bagging predictors // Machine Learning. – 1996a. – Vol. 26, № 2. – P. 123–140. </w:t>
      </w:r>
    </w:p>
    <w:p w:rsidR="00956885" w:rsidRPr="00956885" w:rsidRDefault="00956885"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proofErr w:type="spellStart"/>
      <w:r w:rsidRPr="00956885">
        <w:rPr>
          <w:rFonts w:ascii="Times New Roman" w:hAnsi="Times New Roman" w:cs="Times New Roman"/>
          <w:sz w:val="24"/>
          <w:szCs w:val="24"/>
          <w:lang w:val="en-US"/>
        </w:rPr>
        <w:t>Breiman</w:t>
      </w:r>
      <w:proofErr w:type="spellEnd"/>
      <w:r w:rsidRPr="00956885">
        <w:rPr>
          <w:rFonts w:ascii="Times New Roman" w:hAnsi="Times New Roman" w:cs="Times New Roman"/>
          <w:sz w:val="24"/>
          <w:szCs w:val="24"/>
          <w:lang w:val="en-US"/>
        </w:rPr>
        <w:t xml:space="preserve"> L. Machine Learning. – 2001. – Vol. 45. – P. 5–32. </w:t>
      </w:r>
    </w:p>
    <w:p w:rsidR="00956885" w:rsidRPr="00956885" w:rsidRDefault="00956885"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proofErr w:type="spellStart"/>
      <w:r w:rsidRPr="00956885">
        <w:rPr>
          <w:rFonts w:ascii="Times New Roman" w:hAnsi="Times New Roman" w:cs="Times New Roman"/>
          <w:sz w:val="24"/>
          <w:szCs w:val="24"/>
          <w:lang w:val="en-US"/>
        </w:rPr>
        <w:t>Breiman</w:t>
      </w:r>
      <w:proofErr w:type="spellEnd"/>
      <w:r w:rsidRPr="00956885">
        <w:rPr>
          <w:rFonts w:ascii="Times New Roman" w:hAnsi="Times New Roman" w:cs="Times New Roman"/>
          <w:sz w:val="24"/>
          <w:szCs w:val="24"/>
          <w:lang w:val="en-US"/>
        </w:rPr>
        <w:t xml:space="preserve"> L., Spector P. </w:t>
      </w:r>
      <w:proofErr w:type="spellStart"/>
      <w:r w:rsidRPr="00956885">
        <w:rPr>
          <w:rFonts w:ascii="Times New Roman" w:hAnsi="Times New Roman" w:cs="Times New Roman"/>
          <w:sz w:val="24"/>
          <w:szCs w:val="24"/>
          <w:lang w:val="en-US"/>
        </w:rPr>
        <w:t>Submodel</w:t>
      </w:r>
      <w:proofErr w:type="spellEnd"/>
      <w:r w:rsidRPr="00956885">
        <w:rPr>
          <w:rFonts w:ascii="Times New Roman" w:hAnsi="Times New Roman" w:cs="Times New Roman"/>
          <w:sz w:val="24"/>
          <w:szCs w:val="24"/>
          <w:lang w:val="en-US"/>
        </w:rPr>
        <w:t xml:space="preserve"> Selection and Evaluation in Regression. The X-Random Case // International Statistical Review / Revue </w:t>
      </w:r>
      <w:proofErr w:type="spellStart"/>
      <w:r w:rsidRPr="00956885">
        <w:rPr>
          <w:rFonts w:ascii="Times New Roman" w:hAnsi="Times New Roman" w:cs="Times New Roman"/>
          <w:sz w:val="24"/>
          <w:szCs w:val="24"/>
          <w:lang w:val="en-US"/>
        </w:rPr>
        <w:t>Internationale</w:t>
      </w:r>
      <w:proofErr w:type="spellEnd"/>
      <w:r w:rsidRPr="00956885">
        <w:rPr>
          <w:rFonts w:ascii="Times New Roman" w:hAnsi="Times New Roman" w:cs="Times New Roman"/>
          <w:sz w:val="24"/>
          <w:szCs w:val="24"/>
          <w:lang w:val="en-US"/>
        </w:rPr>
        <w:t xml:space="preserve"> de </w:t>
      </w:r>
      <w:proofErr w:type="spellStart"/>
      <w:r w:rsidRPr="00956885">
        <w:rPr>
          <w:rFonts w:ascii="Times New Roman" w:hAnsi="Times New Roman" w:cs="Times New Roman"/>
          <w:sz w:val="24"/>
          <w:szCs w:val="24"/>
          <w:lang w:val="en-US"/>
        </w:rPr>
        <w:t>Statistique</w:t>
      </w:r>
      <w:proofErr w:type="spellEnd"/>
      <w:r w:rsidRPr="00956885">
        <w:rPr>
          <w:rFonts w:ascii="Times New Roman" w:hAnsi="Times New Roman" w:cs="Times New Roman"/>
          <w:sz w:val="24"/>
          <w:szCs w:val="24"/>
          <w:lang w:val="en-US"/>
        </w:rPr>
        <w:t xml:space="preserve">. – 1992. – Vol. 60. – P. 291. </w:t>
      </w:r>
    </w:p>
    <w:p w:rsidR="00956885" w:rsidRPr="00956885" w:rsidRDefault="00956885"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r w:rsidRPr="00956885">
        <w:rPr>
          <w:rFonts w:ascii="Times New Roman" w:hAnsi="Times New Roman" w:cs="Times New Roman"/>
          <w:sz w:val="24"/>
          <w:szCs w:val="24"/>
          <w:lang w:val="en-US"/>
        </w:rPr>
        <w:t xml:space="preserve">Cawley G. C., Talbot N. L. On over-fitting in model selection and subsequent selection bias in performance evaluation // Journal of Machine Learning Research. – 2010. – Vol. 11. – P. 2079–2107. </w:t>
      </w:r>
    </w:p>
    <w:p w:rsidR="00956885" w:rsidRPr="00956885" w:rsidRDefault="00956885"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r w:rsidRPr="00956885">
        <w:rPr>
          <w:rFonts w:ascii="Times New Roman" w:hAnsi="Times New Roman" w:cs="Times New Roman"/>
          <w:sz w:val="24"/>
          <w:szCs w:val="24"/>
          <w:lang w:val="en-US"/>
        </w:rPr>
        <w:t xml:space="preserve">Davison A. C., Hinkley D. V. Bootstrap methods and their application. – Cambridge University Press, 1997. </w:t>
      </w:r>
    </w:p>
    <w:p w:rsidR="00956885" w:rsidRPr="00956885" w:rsidRDefault="00956885"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r w:rsidRPr="00956885">
        <w:rPr>
          <w:rFonts w:ascii="Times New Roman" w:hAnsi="Times New Roman" w:cs="Times New Roman"/>
          <w:sz w:val="24"/>
          <w:szCs w:val="24"/>
          <w:lang w:val="en-US"/>
        </w:rPr>
        <w:t xml:space="preserve">James, G., Witten, D., Hastie, T., &amp; </w:t>
      </w:r>
      <w:proofErr w:type="spellStart"/>
      <w:r w:rsidRPr="00956885">
        <w:rPr>
          <w:rFonts w:ascii="Times New Roman" w:hAnsi="Times New Roman" w:cs="Times New Roman"/>
          <w:sz w:val="24"/>
          <w:szCs w:val="24"/>
          <w:lang w:val="en-US"/>
        </w:rPr>
        <w:t>Tibshirani</w:t>
      </w:r>
      <w:proofErr w:type="spellEnd"/>
      <w:r w:rsidRPr="00956885">
        <w:rPr>
          <w:rFonts w:ascii="Times New Roman" w:hAnsi="Times New Roman" w:cs="Times New Roman"/>
          <w:sz w:val="24"/>
          <w:szCs w:val="24"/>
          <w:lang w:val="en-US"/>
        </w:rPr>
        <w:t xml:space="preserve">, R. (2021). An Introduction to Statistical Learning: with Applications in R (2nd ed.). Springer. </w:t>
      </w:r>
    </w:p>
    <w:p w:rsidR="00623A80" w:rsidRPr="00623A80" w:rsidRDefault="00623A80"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proofErr w:type="spellStart"/>
      <w:r w:rsidRPr="00623A80">
        <w:rPr>
          <w:rFonts w:ascii="Times New Roman" w:hAnsi="Times New Roman" w:cs="Times New Roman"/>
          <w:sz w:val="24"/>
          <w:szCs w:val="24"/>
          <w:lang w:val="en-US"/>
        </w:rPr>
        <w:t>Dolley</w:t>
      </w:r>
      <w:proofErr w:type="spellEnd"/>
      <w:r w:rsidRPr="00623A80">
        <w:rPr>
          <w:rFonts w:ascii="Times New Roman" w:hAnsi="Times New Roman" w:cs="Times New Roman"/>
          <w:sz w:val="24"/>
          <w:szCs w:val="24"/>
          <w:lang w:val="en-US"/>
        </w:rPr>
        <w:t xml:space="preserve">, J., C. (1933). Characteristics and procedure of common stock split-ups. </w:t>
      </w:r>
      <w:proofErr w:type="spellStart"/>
      <w:r w:rsidRPr="00623A80">
        <w:rPr>
          <w:rFonts w:ascii="Times New Roman" w:hAnsi="Times New Roman" w:cs="Times New Roman"/>
          <w:sz w:val="24"/>
          <w:szCs w:val="24"/>
          <w:lang w:val="en-US"/>
        </w:rPr>
        <w:t>Havard</w:t>
      </w:r>
      <w:proofErr w:type="spellEnd"/>
      <w:r w:rsidRPr="00623A80">
        <w:rPr>
          <w:rFonts w:ascii="Times New Roman" w:hAnsi="Times New Roman" w:cs="Times New Roman"/>
          <w:sz w:val="24"/>
          <w:szCs w:val="24"/>
          <w:lang w:val="en-US"/>
        </w:rPr>
        <w:t xml:space="preserve"> </w:t>
      </w:r>
      <w:proofErr w:type="spellStart"/>
      <w:r w:rsidRPr="00623A80">
        <w:rPr>
          <w:rFonts w:ascii="Times New Roman" w:hAnsi="Times New Roman" w:cs="Times New Roman"/>
          <w:sz w:val="24"/>
          <w:szCs w:val="24"/>
          <w:lang w:val="en-US"/>
        </w:rPr>
        <w:t>bussiness</w:t>
      </w:r>
      <w:proofErr w:type="spellEnd"/>
      <w:r w:rsidRPr="00623A80">
        <w:rPr>
          <w:rFonts w:ascii="Times New Roman" w:hAnsi="Times New Roman" w:cs="Times New Roman"/>
          <w:sz w:val="24"/>
          <w:szCs w:val="24"/>
          <w:lang w:val="en-US"/>
        </w:rPr>
        <w:t xml:space="preserve"> review, 11, pp.316-26.</w:t>
      </w:r>
    </w:p>
    <w:p w:rsidR="00623A80" w:rsidRPr="00623A80" w:rsidRDefault="00623A80"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r w:rsidRPr="00623A80">
        <w:rPr>
          <w:rFonts w:ascii="Times New Roman" w:hAnsi="Times New Roman" w:cs="Times New Roman"/>
          <w:sz w:val="24"/>
          <w:szCs w:val="24"/>
          <w:lang w:val="en-US"/>
        </w:rPr>
        <w:t xml:space="preserve">Ball, R. and Brown, P. (1968). An empirical evaluation of accounting income numbers. Journal of </w:t>
      </w:r>
      <w:proofErr w:type="spellStart"/>
      <w:r w:rsidRPr="00623A80">
        <w:rPr>
          <w:rFonts w:ascii="Times New Roman" w:hAnsi="Times New Roman" w:cs="Times New Roman"/>
          <w:sz w:val="24"/>
          <w:szCs w:val="24"/>
          <w:lang w:val="en-US"/>
        </w:rPr>
        <w:t>Accouting</w:t>
      </w:r>
      <w:proofErr w:type="spellEnd"/>
      <w:r w:rsidRPr="00623A80">
        <w:rPr>
          <w:rFonts w:ascii="Times New Roman" w:hAnsi="Times New Roman" w:cs="Times New Roman"/>
          <w:sz w:val="24"/>
          <w:szCs w:val="24"/>
          <w:lang w:val="en-US"/>
        </w:rPr>
        <w:t xml:space="preserve"> research, 6(2), pp.159-78.</w:t>
      </w:r>
    </w:p>
    <w:p w:rsidR="00623A80" w:rsidRPr="00623A80" w:rsidRDefault="00623A80"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r w:rsidRPr="00623A80">
        <w:rPr>
          <w:rFonts w:ascii="Times New Roman" w:hAnsi="Times New Roman" w:cs="Times New Roman"/>
          <w:sz w:val="24"/>
          <w:szCs w:val="24"/>
          <w:lang w:val="en-US"/>
        </w:rPr>
        <w:t xml:space="preserve">Jensen, M., C. and </w:t>
      </w:r>
      <w:proofErr w:type="spellStart"/>
      <w:r w:rsidRPr="00623A80">
        <w:rPr>
          <w:rFonts w:ascii="Times New Roman" w:hAnsi="Times New Roman" w:cs="Times New Roman"/>
          <w:sz w:val="24"/>
          <w:szCs w:val="24"/>
          <w:lang w:val="en-US"/>
        </w:rPr>
        <w:t>Ruback</w:t>
      </w:r>
      <w:proofErr w:type="spellEnd"/>
      <w:r w:rsidRPr="00623A80">
        <w:rPr>
          <w:rFonts w:ascii="Times New Roman" w:hAnsi="Times New Roman" w:cs="Times New Roman"/>
          <w:sz w:val="24"/>
          <w:szCs w:val="24"/>
          <w:lang w:val="en-US"/>
        </w:rPr>
        <w:t>, R., S. (1983). The market for corporate control: the scientific evidence. Journal of Financial, Economics, 11, pp.5-50.</w:t>
      </w:r>
    </w:p>
    <w:p w:rsidR="00623A80" w:rsidRDefault="00623A80" w:rsidP="00623A80">
      <w:pPr>
        <w:pStyle w:val="a7"/>
        <w:numPr>
          <w:ilvl w:val="0"/>
          <w:numId w:val="5"/>
        </w:numPr>
        <w:autoSpaceDE w:val="0"/>
        <w:autoSpaceDN w:val="0"/>
        <w:adjustRightInd w:val="0"/>
        <w:spacing w:line="360" w:lineRule="auto"/>
        <w:rPr>
          <w:rFonts w:ascii="Times New Roman" w:hAnsi="Times New Roman" w:cs="Times New Roman"/>
          <w:sz w:val="24"/>
          <w:szCs w:val="24"/>
          <w:lang w:val="en-US"/>
        </w:rPr>
      </w:pPr>
      <w:proofErr w:type="spellStart"/>
      <w:r w:rsidRPr="00623A80">
        <w:rPr>
          <w:rFonts w:ascii="Times New Roman" w:hAnsi="Times New Roman" w:cs="Times New Roman"/>
          <w:sz w:val="24"/>
          <w:szCs w:val="24"/>
          <w:lang w:val="en-US"/>
        </w:rPr>
        <w:t>Trifts</w:t>
      </w:r>
      <w:proofErr w:type="spellEnd"/>
      <w:r w:rsidRPr="00623A80">
        <w:rPr>
          <w:rFonts w:ascii="Times New Roman" w:hAnsi="Times New Roman" w:cs="Times New Roman"/>
          <w:sz w:val="24"/>
          <w:szCs w:val="24"/>
          <w:lang w:val="en-US"/>
        </w:rPr>
        <w:t>, J. and Scanlon, K. (1987). Interstate bank mergers: the early evidence. Journal of Financial Research, 10, pp.305-11.</w:t>
      </w:r>
    </w:p>
    <w:p w:rsidR="00956885" w:rsidRPr="00DA6C82" w:rsidRDefault="00623A80" w:rsidP="00DA6C82">
      <w:pPr>
        <w:pStyle w:val="a7"/>
        <w:numPr>
          <w:ilvl w:val="0"/>
          <w:numId w:val="5"/>
        </w:numPr>
        <w:autoSpaceDE w:val="0"/>
        <w:autoSpaceDN w:val="0"/>
        <w:adjustRightInd w:val="0"/>
        <w:spacing w:line="360" w:lineRule="auto"/>
        <w:rPr>
          <w:rFonts w:ascii="Times New Roman" w:hAnsi="Times New Roman" w:cs="Times New Roman"/>
          <w:sz w:val="24"/>
          <w:szCs w:val="24"/>
          <w:lang w:val="en-US"/>
        </w:rPr>
      </w:pPr>
      <w:r w:rsidRPr="00623A80">
        <w:rPr>
          <w:rFonts w:ascii="Times New Roman" w:hAnsi="Times New Roman" w:cs="Times New Roman"/>
          <w:sz w:val="24"/>
          <w:szCs w:val="24"/>
          <w:lang w:val="en-US"/>
        </w:rPr>
        <w:t xml:space="preserve">Musumeici, J. and </w:t>
      </w:r>
      <w:proofErr w:type="spellStart"/>
      <w:r w:rsidRPr="00623A80">
        <w:rPr>
          <w:rFonts w:ascii="Times New Roman" w:hAnsi="Times New Roman" w:cs="Times New Roman"/>
          <w:sz w:val="24"/>
          <w:szCs w:val="24"/>
          <w:lang w:val="en-US"/>
        </w:rPr>
        <w:t>Sinkey</w:t>
      </w:r>
      <w:proofErr w:type="spellEnd"/>
      <w:r w:rsidRPr="00623A80">
        <w:rPr>
          <w:rFonts w:ascii="Times New Roman" w:hAnsi="Times New Roman" w:cs="Times New Roman"/>
          <w:sz w:val="24"/>
          <w:szCs w:val="24"/>
          <w:lang w:val="en-US"/>
        </w:rPr>
        <w:t xml:space="preserve">, H. (1988). The international </w:t>
      </w:r>
      <w:proofErr w:type="spellStart"/>
      <w:r w:rsidRPr="00623A80">
        <w:rPr>
          <w:rFonts w:ascii="Times New Roman" w:hAnsi="Times New Roman" w:cs="Times New Roman"/>
          <w:sz w:val="24"/>
          <w:szCs w:val="24"/>
          <w:lang w:val="en-US"/>
        </w:rPr>
        <w:t>bebt</w:t>
      </w:r>
      <w:proofErr w:type="spellEnd"/>
      <w:r w:rsidRPr="00623A80">
        <w:rPr>
          <w:rFonts w:ascii="Times New Roman" w:hAnsi="Times New Roman" w:cs="Times New Roman"/>
          <w:sz w:val="24"/>
          <w:szCs w:val="24"/>
          <w:lang w:val="en-US"/>
        </w:rPr>
        <w:t xml:space="preserve"> crisis and the </w:t>
      </w:r>
      <w:proofErr w:type="spellStart"/>
      <w:r w:rsidRPr="00623A80">
        <w:rPr>
          <w:rFonts w:ascii="Times New Roman" w:hAnsi="Times New Roman" w:cs="Times New Roman"/>
          <w:sz w:val="24"/>
          <w:szCs w:val="24"/>
          <w:lang w:val="en-US"/>
        </w:rPr>
        <w:t>signalling</w:t>
      </w:r>
      <w:proofErr w:type="spellEnd"/>
      <w:r w:rsidRPr="00623A80">
        <w:rPr>
          <w:rFonts w:ascii="Times New Roman" w:hAnsi="Times New Roman" w:cs="Times New Roman"/>
          <w:sz w:val="24"/>
          <w:szCs w:val="24"/>
          <w:lang w:val="en-US"/>
        </w:rPr>
        <w:t xml:space="preserve"> content of bank loan – loss reserve decisions. University of </w:t>
      </w:r>
      <w:proofErr w:type="spellStart"/>
      <w:r w:rsidRPr="00623A80">
        <w:rPr>
          <w:rFonts w:ascii="Times New Roman" w:hAnsi="Times New Roman" w:cs="Times New Roman"/>
          <w:sz w:val="24"/>
          <w:szCs w:val="24"/>
          <w:lang w:val="en-US"/>
        </w:rPr>
        <w:t>Geogria</w:t>
      </w:r>
      <w:proofErr w:type="spellEnd"/>
      <w:r w:rsidRPr="00623A80">
        <w:rPr>
          <w:rFonts w:ascii="Times New Roman" w:hAnsi="Times New Roman" w:cs="Times New Roman"/>
          <w:sz w:val="24"/>
          <w:szCs w:val="24"/>
          <w:lang w:val="en-US"/>
        </w:rPr>
        <w:t xml:space="preserve"> Working Paper.</w:t>
      </w:r>
      <w:bookmarkStart w:id="2" w:name="_GoBack"/>
      <w:bookmarkEnd w:id="2"/>
    </w:p>
    <w:sectPr w:rsidR="00956885" w:rsidRPr="00DA6C8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default"/>
    <w:embedRegular r:id="rId1" w:fontKey="{72B5C9D4-8CAB-4BA4-BED2-50609166E5A9}"/>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B1BC6913-CF0B-48A4-86E9-6A80C223C241}"/>
    <w:embedBold r:id="rId3" w:fontKey="{A9AA7B4F-BA03-4785-96FC-EDC6D75E8143}"/>
    <w:embedItalic r:id="rId4" w:fontKey="{10960917-0042-43ED-9097-BB882CF9F9CF}"/>
    <w:embedBoldItalic r:id="rId5" w:fontKey="{9D1C38E1-1118-45C1-BA9B-CF9036CDFAEC}"/>
  </w:font>
  <w:font w:name="Calibri">
    <w:panose1 w:val="020F0502020204030204"/>
    <w:charset w:val="CC"/>
    <w:family w:val="swiss"/>
    <w:pitch w:val="variable"/>
    <w:sig w:usb0="E4002EFF" w:usb1="C000247B" w:usb2="00000009" w:usb3="00000000" w:csb0="000001FF" w:csb1="00000000"/>
    <w:embedRegular r:id="rId6" w:fontKey="{0ED007E5-6EEA-45DD-B55B-823BDB8B8C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732A6"/>
    <w:multiLevelType w:val="hybridMultilevel"/>
    <w:tmpl w:val="A2CCF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3C74999"/>
    <w:multiLevelType w:val="hybridMultilevel"/>
    <w:tmpl w:val="764817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9F2C99"/>
    <w:multiLevelType w:val="hybridMultilevel"/>
    <w:tmpl w:val="33B4FF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044E9B"/>
    <w:multiLevelType w:val="hybridMultilevel"/>
    <w:tmpl w:val="FAB6BE9C"/>
    <w:lvl w:ilvl="0" w:tplc="129E854A">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30D34F98"/>
    <w:multiLevelType w:val="multilevel"/>
    <w:tmpl w:val="63449BB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972F46"/>
    <w:multiLevelType w:val="hybridMultilevel"/>
    <w:tmpl w:val="FA7621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E62"/>
    <w:rsid w:val="00040D67"/>
    <w:rsid w:val="002D0B98"/>
    <w:rsid w:val="00334E62"/>
    <w:rsid w:val="0037196A"/>
    <w:rsid w:val="00375DE1"/>
    <w:rsid w:val="003C25D2"/>
    <w:rsid w:val="004D61A6"/>
    <w:rsid w:val="0057428B"/>
    <w:rsid w:val="005A6822"/>
    <w:rsid w:val="005F18CE"/>
    <w:rsid w:val="00623A80"/>
    <w:rsid w:val="006E4C08"/>
    <w:rsid w:val="00956885"/>
    <w:rsid w:val="00B76C28"/>
    <w:rsid w:val="00C5240E"/>
    <w:rsid w:val="00C823EA"/>
    <w:rsid w:val="00CA6700"/>
    <w:rsid w:val="00DA6C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A1BD"/>
  <w15:docId w15:val="{B1760DF0-819B-4FAE-BA0C-873FD227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paragraph" w:customStyle="1" w:styleId="Default">
    <w:name w:val="Default"/>
    <w:rsid w:val="005A6822"/>
    <w:pPr>
      <w:autoSpaceDE w:val="0"/>
      <w:autoSpaceDN w:val="0"/>
      <w:adjustRightInd w:val="0"/>
      <w:spacing w:line="240" w:lineRule="auto"/>
    </w:pPr>
    <w:rPr>
      <w:rFonts w:eastAsiaTheme="minorHAnsi"/>
      <w:color w:val="000000"/>
      <w:sz w:val="24"/>
      <w:szCs w:val="24"/>
      <w:lang w:val="ru-RU" w:eastAsia="en-US"/>
    </w:rPr>
  </w:style>
  <w:style w:type="character" w:customStyle="1" w:styleId="a6">
    <w:name w:val="Абзац списка Знак"/>
    <w:aliases w:val="1_Заг Знак,Надпись к иллюстрации Знак,List1 Знак"/>
    <w:link w:val="a7"/>
    <w:uiPriority w:val="34"/>
    <w:locked/>
    <w:rsid w:val="00956885"/>
  </w:style>
  <w:style w:type="paragraph" w:styleId="a7">
    <w:name w:val="List Paragraph"/>
    <w:aliases w:val="1_Заг,Надпись к иллюстрации,List1"/>
    <w:basedOn w:val="a"/>
    <w:link w:val="a6"/>
    <w:uiPriority w:val="34"/>
    <w:qFormat/>
    <w:rsid w:val="00956885"/>
    <w:pPr>
      <w:spacing w:after="20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879076">
      <w:bodyDiv w:val="1"/>
      <w:marLeft w:val="0"/>
      <w:marRight w:val="0"/>
      <w:marTop w:val="0"/>
      <w:marBottom w:val="0"/>
      <w:divBdr>
        <w:top w:val="none" w:sz="0" w:space="0" w:color="auto"/>
        <w:left w:val="none" w:sz="0" w:space="0" w:color="auto"/>
        <w:bottom w:val="none" w:sz="0" w:space="0" w:color="auto"/>
        <w:right w:val="none" w:sz="0" w:space="0" w:color="auto"/>
      </w:divBdr>
    </w:div>
    <w:div w:id="317921808">
      <w:bodyDiv w:val="1"/>
      <w:marLeft w:val="0"/>
      <w:marRight w:val="0"/>
      <w:marTop w:val="0"/>
      <w:marBottom w:val="0"/>
      <w:divBdr>
        <w:top w:val="none" w:sz="0" w:space="0" w:color="auto"/>
        <w:left w:val="none" w:sz="0" w:space="0" w:color="auto"/>
        <w:bottom w:val="none" w:sz="0" w:space="0" w:color="auto"/>
        <w:right w:val="none" w:sz="0" w:space="0" w:color="auto"/>
      </w:divBdr>
    </w:div>
    <w:div w:id="387145821">
      <w:bodyDiv w:val="1"/>
      <w:marLeft w:val="0"/>
      <w:marRight w:val="0"/>
      <w:marTop w:val="0"/>
      <w:marBottom w:val="0"/>
      <w:divBdr>
        <w:top w:val="none" w:sz="0" w:space="0" w:color="auto"/>
        <w:left w:val="none" w:sz="0" w:space="0" w:color="auto"/>
        <w:bottom w:val="none" w:sz="0" w:space="0" w:color="auto"/>
        <w:right w:val="none" w:sz="0" w:space="0" w:color="auto"/>
      </w:divBdr>
    </w:div>
    <w:div w:id="531312056">
      <w:bodyDiv w:val="1"/>
      <w:marLeft w:val="0"/>
      <w:marRight w:val="0"/>
      <w:marTop w:val="0"/>
      <w:marBottom w:val="0"/>
      <w:divBdr>
        <w:top w:val="none" w:sz="0" w:space="0" w:color="auto"/>
        <w:left w:val="none" w:sz="0" w:space="0" w:color="auto"/>
        <w:bottom w:val="none" w:sz="0" w:space="0" w:color="auto"/>
        <w:right w:val="none" w:sz="0" w:space="0" w:color="auto"/>
      </w:divBdr>
    </w:div>
    <w:div w:id="877861151">
      <w:bodyDiv w:val="1"/>
      <w:marLeft w:val="0"/>
      <w:marRight w:val="0"/>
      <w:marTop w:val="0"/>
      <w:marBottom w:val="0"/>
      <w:divBdr>
        <w:top w:val="none" w:sz="0" w:space="0" w:color="auto"/>
        <w:left w:val="none" w:sz="0" w:space="0" w:color="auto"/>
        <w:bottom w:val="none" w:sz="0" w:space="0" w:color="auto"/>
        <w:right w:val="none" w:sz="0" w:space="0" w:color="auto"/>
      </w:divBdr>
    </w:div>
    <w:div w:id="962613842">
      <w:bodyDiv w:val="1"/>
      <w:marLeft w:val="0"/>
      <w:marRight w:val="0"/>
      <w:marTop w:val="0"/>
      <w:marBottom w:val="0"/>
      <w:divBdr>
        <w:top w:val="none" w:sz="0" w:space="0" w:color="auto"/>
        <w:left w:val="none" w:sz="0" w:space="0" w:color="auto"/>
        <w:bottom w:val="none" w:sz="0" w:space="0" w:color="auto"/>
        <w:right w:val="none" w:sz="0" w:space="0" w:color="auto"/>
      </w:divBdr>
    </w:div>
    <w:div w:id="978344253">
      <w:bodyDiv w:val="1"/>
      <w:marLeft w:val="0"/>
      <w:marRight w:val="0"/>
      <w:marTop w:val="0"/>
      <w:marBottom w:val="0"/>
      <w:divBdr>
        <w:top w:val="none" w:sz="0" w:space="0" w:color="auto"/>
        <w:left w:val="none" w:sz="0" w:space="0" w:color="auto"/>
        <w:bottom w:val="none" w:sz="0" w:space="0" w:color="auto"/>
        <w:right w:val="none" w:sz="0" w:space="0" w:color="auto"/>
      </w:divBdr>
    </w:div>
    <w:div w:id="1017655677">
      <w:bodyDiv w:val="1"/>
      <w:marLeft w:val="0"/>
      <w:marRight w:val="0"/>
      <w:marTop w:val="0"/>
      <w:marBottom w:val="0"/>
      <w:divBdr>
        <w:top w:val="none" w:sz="0" w:space="0" w:color="auto"/>
        <w:left w:val="none" w:sz="0" w:space="0" w:color="auto"/>
        <w:bottom w:val="none" w:sz="0" w:space="0" w:color="auto"/>
        <w:right w:val="none" w:sz="0" w:space="0" w:color="auto"/>
      </w:divBdr>
    </w:div>
    <w:div w:id="1369644599">
      <w:bodyDiv w:val="1"/>
      <w:marLeft w:val="0"/>
      <w:marRight w:val="0"/>
      <w:marTop w:val="0"/>
      <w:marBottom w:val="0"/>
      <w:divBdr>
        <w:top w:val="none" w:sz="0" w:space="0" w:color="auto"/>
        <w:left w:val="none" w:sz="0" w:space="0" w:color="auto"/>
        <w:bottom w:val="none" w:sz="0" w:space="0" w:color="auto"/>
        <w:right w:val="none" w:sz="0" w:space="0" w:color="auto"/>
      </w:divBdr>
    </w:div>
    <w:div w:id="1459909243">
      <w:bodyDiv w:val="1"/>
      <w:marLeft w:val="0"/>
      <w:marRight w:val="0"/>
      <w:marTop w:val="0"/>
      <w:marBottom w:val="0"/>
      <w:divBdr>
        <w:top w:val="none" w:sz="0" w:space="0" w:color="auto"/>
        <w:left w:val="none" w:sz="0" w:space="0" w:color="auto"/>
        <w:bottom w:val="none" w:sz="0" w:space="0" w:color="auto"/>
        <w:right w:val="none" w:sz="0" w:space="0" w:color="auto"/>
      </w:divBdr>
    </w:div>
    <w:div w:id="1502769278">
      <w:bodyDiv w:val="1"/>
      <w:marLeft w:val="0"/>
      <w:marRight w:val="0"/>
      <w:marTop w:val="0"/>
      <w:marBottom w:val="0"/>
      <w:divBdr>
        <w:top w:val="none" w:sz="0" w:space="0" w:color="auto"/>
        <w:left w:val="none" w:sz="0" w:space="0" w:color="auto"/>
        <w:bottom w:val="none" w:sz="0" w:space="0" w:color="auto"/>
        <w:right w:val="none" w:sz="0" w:space="0" w:color="auto"/>
      </w:divBdr>
    </w:div>
    <w:div w:id="1521550061">
      <w:bodyDiv w:val="1"/>
      <w:marLeft w:val="0"/>
      <w:marRight w:val="0"/>
      <w:marTop w:val="0"/>
      <w:marBottom w:val="0"/>
      <w:divBdr>
        <w:top w:val="none" w:sz="0" w:space="0" w:color="auto"/>
        <w:left w:val="none" w:sz="0" w:space="0" w:color="auto"/>
        <w:bottom w:val="none" w:sz="0" w:space="0" w:color="auto"/>
        <w:right w:val="none" w:sz="0" w:space="0" w:color="auto"/>
      </w:divBdr>
    </w:div>
    <w:div w:id="1698038993">
      <w:bodyDiv w:val="1"/>
      <w:marLeft w:val="0"/>
      <w:marRight w:val="0"/>
      <w:marTop w:val="0"/>
      <w:marBottom w:val="0"/>
      <w:divBdr>
        <w:top w:val="none" w:sz="0" w:space="0" w:color="auto"/>
        <w:left w:val="none" w:sz="0" w:space="0" w:color="auto"/>
        <w:bottom w:val="none" w:sz="0" w:space="0" w:color="auto"/>
        <w:right w:val="none" w:sz="0" w:space="0" w:color="auto"/>
      </w:divBdr>
    </w:div>
    <w:div w:id="1757245453">
      <w:bodyDiv w:val="1"/>
      <w:marLeft w:val="0"/>
      <w:marRight w:val="0"/>
      <w:marTop w:val="0"/>
      <w:marBottom w:val="0"/>
      <w:divBdr>
        <w:top w:val="none" w:sz="0" w:space="0" w:color="auto"/>
        <w:left w:val="none" w:sz="0" w:space="0" w:color="auto"/>
        <w:bottom w:val="none" w:sz="0" w:space="0" w:color="auto"/>
        <w:right w:val="none" w:sz="0" w:space="0" w:color="auto"/>
      </w:divBdr>
    </w:div>
    <w:div w:id="1908955767">
      <w:bodyDiv w:val="1"/>
      <w:marLeft w:val="0"/>
      <w:marRight w:val="0"/>
      <w:marTop w:val="0"/>
      <w:marBottom w:val="0"/>
      <w:divBdr>
        <w:top w:val="none" w:sz="0" w:space="0" w:color="auto"/>
        <w:left w:val="none" w:sz="0" w:space="0" w:color="auto"/>
        <w:bottom w:val="none" w:sz="0" w:space="0" w:color="auto"/>
        <w:right w:val="none" w:sz="0" w:space="0" w:color="auto"/>
      </w:divBdr>
    </w:div>
    <w:div w:id="1956475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11</Pages>
  <Words>3070</Words>
  <Characters>17503</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10</cp:revision>
  <dcterms:created xsi:type="dcterms:W3CDTF">2026-06-09T07:30:00Z</dcterms:created>
  <dcterms:modified xsi:type="dcterms:W3CDTF">2026-06-09T09:29:00Z</dcterms:modified>
</cp:coreProperties>
</file>