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Mô hình hóa là gì? Có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thiết với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ành CNPM hay không?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ó, nêu ví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Mô hình hoá là quá trình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sinh ra các mô hình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và khái 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theo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và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các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 và các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ng.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các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pháp,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và lý thuy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mô hình hoá các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khác nhau.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Mô hình hoá là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và không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tách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trong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nghiên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khoa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xu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t, vì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ngành công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vd: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phát tri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1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quy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trong cu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 cao thì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trúc hoá, mô hình hoá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và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quy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khi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phát tri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ái 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&amp;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 hình. Nêu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ví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 cụ thể.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Mô hình là hình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di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theo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ngôn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nào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đó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các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đặ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nghiên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Vd: Mô hình máy bay, mô hình game bóng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##################################################################################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Tổng quan về 1 số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 hình hóa UML, WSML, VRML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ĩa &amp;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số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ái 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quan).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UML là ngôn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hoá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nh rõ cho mô hình hoá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ng, là ngôn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mô hình hoá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mà bao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các kí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ra mô hình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ng, tham chi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 mô hình UML.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chia trong 2 mô hình: khái 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và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UML 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ứa rất nhiều kh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ái ni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ệm trừu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ợng từ rất nhiều nguồn.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ưu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ý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ột số kh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ái ni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ệm sau: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ối với structure: actor, attribute, class, component, interface, object, package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ối với behavior: activy, event, message, method, operation, state, use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ối với relashionship: aggreration, asscociation, composition, dependency, generalization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ột số kh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ái ni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ệm kh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ác: stereotype, multiplicity,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VRML là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đinh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ạng chuẩn của file cho sự biểu diễn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ồ hoạ vector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 3D, thi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ết kế ri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êng bi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ệt với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ờng World Wide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VRML là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ịnh dạng text file ở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ó, ngh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ỉnh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ạnh cho 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đa gi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 3D có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ợc chỉ rỏ về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ía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ớc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àu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ắc của bề mặt, UV mapping texture (kết cấu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ánh 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 UV), 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óng (Shininess), trong su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ốt (Transparency)…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UV mapping texture: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Ánh 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 UV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quá trình 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ý 3D làm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ảnh 2D biểu diễn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ô hình 3D. Ánh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ạ chuyển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ợng 3D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ào trong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ảnh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texture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Shininess: 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ọng sủ dụng trong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ưng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ình di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ễn tả 3D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ặt 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ích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 rực rở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của sự phản chiếu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ánh sáng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ủa texture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Transparency: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ặc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ật chất cho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ép ánh sáng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đi xuy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ên qua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WSML là ngôn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dùng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hoá các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ĩ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 khác nhau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ngh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ĩ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a, cung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ấ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ngôn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hình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mô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 ontology và 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ra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framework ngôn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rõ ràng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mô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ngh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ĩ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 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Các thành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ần của WSML: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WSML-Core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WSML-DL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WSML-Flight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WSML-Rule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WSML-Full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