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790"/>
        <w:gridCol w:w="328"/>
        <w:gridCol w:w="328"/>
        <w:gridCol w:w="328"/>
        <w:gridCol w:w="331"/>
        <w:gridCol w:w="331"/>
      </w:tblGrid>
      <w:tr w:rsidRPr="00944BD0" w:rsidR="00CC3056" w:rsidTr="63482AC4"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Pr="00EF18CA" w:rsidR="00CC3056" w:rsidP="001213A6" w:rsidRDefault="00CC3056" w14:paraId="68565FA8" w14:textId="4BD90C7D">
            <w:pPr>
              <w:rPr>
                <w:lang w:val="en-US"/>
              </w:rPr>
            </w:pPr>
            <w:r w:rsidRPr="00EF18CA">
              <w:rPr>
                <w:b/>
                <w:lang w:val="en-US"/>
              </w:rPr>
              <w:t>Student name</w:t>
            </w:r>
            <w:r w:rsidRPr="00EF18CA" w:rsidR="00EF18CA">
              <w:rPr>
                <w:b/>
                <w:lang w:val="en-US"/>
              </w:rPr>
              <w:t>: Phan Y</w:t>
            </w:r>
            <w:r w:rsidR="00EF18CA">
              <w:rPr>
                <w:b/>
                <w:lang w:val="en-US"/>
              </w:rPr>
              <w:t>en</w:t>
            </w:r>
          </w:p>
          <w:p w:rsidRPr="00EF18CA" w:rsidR="00CC3056" w:rsidP="001213A6" w:rsidRDefault="00CC3056" w14:paraId="54A094A9" w14:textId="77777777">
            <w:pPr>
              <w:rPr>
                <w:b/>
                <w:lang w:val="en-US"/>
              </w:rPr>
            </w:pPr>
          </w:p>
          <w:p w:rsidRPr="00EF18CA" w:rsidR="00CC3056" w:rsidP="001213A6" w:rsidRDefault="00CC3056" w14:paraId="2F73EF10" w14:textId="574AB229">
            <w:pPr>
              <w:rPr>
                <w:b/>
                <w:lang w:val="en-US"/>
              </w:rPr>
            </w:pPr>
            <w:r w:rsidRPr="00EF18CA">
              <w:rPr>
                <w:b/>
                <w:lang w:val="en-US"/>
              </w:rPr>
              <w:t xml:space="preserve">Date: </w:t>
            </w:r>
            <w:r w:rsidR="00EF18CA">
              <w:rPr>
                <w:b/>
                <w:lang w:val="en-US"/>
              </w:rPr>
              <w:t>21.06.2024</w:t>
            </w:r>
          </w:p>
          <w:p w:rsidRPr="00EF18CA" w:rsidR="00CC3056" w:rsidP="001213A6" w:rsidRDefault="00CC3056" w14:paraId="0DA70039" w14:textId="77777777">
            <w:pPr>
              <w:rPr>
                <w:b/>
                <w:lang w:val="en-US"/>
              </w:rPr>
            </w:pPr>
          </w:p>
        </w:tc>
      </w:tr>
      <w:tr w:rsidRPr="00091012" w:rsidR="00CC3056" w:rsidTr="63482AC4"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EF18CA" w:rsidR="00CC3056" w:rsidTr="63482AC4"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1213A6" w:rsidRDefault="00CC3056" w14:paraId="55B1CEB1" w14:textId="77777777">
            <w:pPr>
              <w:jc w:val="center"/>
              <w:rPr>
                <w:lang w:val="en-US"/>
              </w:rPr>
            </w:pPr>
          </w:p>
        </w:tc>
        <w:tc>
          <w:tcPr>
            <w:tcW w:w="0" w:type="auto"/>
            <w:tcMar/>
          </w:tcPr>
          <w:p w:rsidRPr="0014348A" w:rsidR="00CC3056" w:rsidP="001213A6" w:rsidRDefault="00CC3056" w14:paraId="21534055" w14:textId="77777777">
            <w:pPr>
              <w:jc w:val="center"/>
              <w:rPr>
                <w:lang w:val="en-US"/>
              </w:rPr>
            </w:pPr>
          </w:p>
        </w:tc>
        <w:tc>
          <w:tcPr>
            <w:tcW w:w="0" w:type="auto"/>
            <w:tcMar/>
          </w:tcPr>
          <w:p w:rsidRPr="0014348A" w:rsidR="00CC3056" w:rsidP="001213A6" w:rsidRDefault="00CC3056" w14:paraId="11D7C32A" w14:textId="77777777">
            <w:pPr>
              <w:jc w:val="center"/>
              <w:rPr>
                <w:lang w:val="en-US"/>
              </w:rPr>
            </w:pPr>
          </w:p>
        </w:tc>
        <w:tc>
          <w:tcPr>
            <w:tcW w:w="0" w:type="auto"/>
            <w:tcMar/>
          </w:tcPr>
          <w:p w:rsidRPr="0014348A" w:rsidR="00CC3056" w:rsidP="001213A6" w:rsidRDefault="00944BD0" w14:paraId="1D66E446" w14:textId="1B602FF8">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F5005E2" w14:textId="77777777">
            <w:pPr>
              <w:ind w:right="-152"/>
              <w:jc w:val="center"/>
              <w:rPr>
                <w:lang w:val="en-US"/>
              </w:rPr>
            </w:pPr>
          </w:p>
        </w:tc>
      </w:tr>
      <w:tr w:rsidRPr="00944BD0" w:rsidR="00CC3056" w:rsidTr="63482AC4"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1213A6" w:rsidRDefault="00CC3056" w14:paraId="3CAAA6C5" w14:textId="77777777">
            <w:pPr>
              <w:jc w:val="center"/>
              <w:rPr>
                <w:lang w:val="en-US"/>
              </w:rPr>
            </w:pPr>
          </w:p>
        </w:tc>
        <w:tc>
          <w:tcPr>
            <w:tcW w:w="0" w:type="auto"/>
            <w:tcMar/>
          </w:tcPr>
          <w:p w:rsidRPr="0014348A" w:rsidR="00CC3056" w:rsidP="001213A6" w:rsidRDefault="00CC3056" w14:paraId="79CC97E6" w14:textId="77777777">
            <w:pPr>
              <w:jc w:val="center"/>
              <w:rPr>
                <w:lang w:val="en-US"/>
              </w:rPr>
            </w:pPr>
          </w:p>
        </w:tc>
        <w:tc>
          <w:tcPr>
            <w:tcW w:w="0" w:type="auto"/>
            <w:tcMar/>
          </w:tcPr>
          <w:p w:rsidRPr="0014348A" w:rsidR="00CC3056" w:rsidP="001213A6" w:rsidRDefault="00CC3056" w14:paraId="38EC4592" w14:textId="77777777">
            <w:pPr>
              <w:jc w:val="center"/>
              <w:rPr>
                <w:lang w:val="en-US"/>
              </w:rPr>
            </w:pPr>
          </w:p>
        </w:tc>
        <w:tc>
          <w:tcPr>
            <w:tcW w:w="0" w:type="auto"/>
            <w:tcMar/>
          </w:tcPr>
          <w:p w:rsidRPr="0014348A" w:rsidR="00CC3056" w:rsidP="001213A6" w:rsidRDefault="00CC3056" w14:paraId="5B35C4FC" w14:textId="77777777">
            <w:pPr>
              <w:jc w:val="center"/>
              <w:rPr>
                <w:lang w:val="en-US"/>
              </w:rPr>
            </w:pPr>
          </w:p>
        </w:tc>
        <w:tc>
          <w:tcPr>
            <w:tcW w:w="0" w:type="auto"/>
            <w:tcBorders>
              <w:right w:val="single" w:color="auto" w:sz="12" w:space="0"/>
            </w:tcBorders>
            <w:tcMar/>
          </w:tcPr>
          <w:p w:rsidRPr="0014348A" w:rsidR="00CC3056" w:rsidP="001213A6" w:rsidRDefault="00944BD0" w14:paraId="38D2D44F" w14:textId="541CF73D">
            <w:pPr>
              <w:jc w:val="center"/>
              <w:rPr>
                <w:lang w:val="en-US"/>
              </w:rPr>
            </w:pPr>
            <w:r>
              <w:rPr>
                <w:lang w:val="en-US"/>
              </w:rPr>
              <w:t>X</w:t>
            </w:r>
          </w:p>
        </w:tc>
      </w:tr>
      <w:tr w:rsidRPr="00944BD0" w:rsidR="00CC3056" w:rsidTr="63482AC4"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1213A6" w:rsidRDefault="00CC3056" w14:paraId="5F19E271" w14:textId="77777777">
            <w:pPr>
              <w:jc w:val="center"/>
              <w:rPr>
                <w:lang w:val="en-US"/>
              </w:rPr>
            </w:pPr>
          </w:p>
        </w:tc>
        <w:tc>
          <w:tcPr>
            <w:tcW w:w="0" w:type="auto"/>
            <w:tcMar/>
          </w:tcPr>
          <w:p w:rsidRPr="0014348A" w:rsidR="00CC3056" w:rsidP="001213A6" w:rsidRDefault="00CC3056" w14:paraId="7F10E4E9" w14:textId="77777777">
            <w:pPr>
              <w:jc w:val="center"/>
              <w:rPr>
                <w:lang w:val="en-US"/>
              </w:rPr>
            </w:pPr>
          </w:p>
        </w:tc>
        <w:tc>
          <w:tcPr>
            <w:tcW w:w="0" w:type="auto"/>
            <w:tcMar/>
          </w:tcPr>
          <w:p w:rsidRPr="0014348A" w:rsidR="00CC3056" w:rsidP="001213A6" w:rsidRDefault="00CC3056" w14:paraId="462AB302" w14:textId="77777777">
            <w:pPr>
              <w:jc w:val="center"/>
              <w:rPr>
                <w:lang w:val="en-US"/>
              </w:rPr>
            </w:pPr>
          </w:p>
        </w:tc>
        <w:tc>
          <w:tcPr>
            <w:tcW w:w="0" w:type="auto"/>
            <w:tcMar/>
          </w:tcPr>
          <w:p w:rsidRPr="0014348A" w:rsidR="00CC3056" w:rsidP="001213A6" w:rsidRDefault="00CC3056" w14:paraId="6F223102" w14:textId="77777777">
            <w:pPr>
              <w:jc w:val="center"/>
              <w:rPr>
                <w:lang w:val="en-US"/>
              </w:rPr>
            </w:pPr>
          </w:p>
        </w:tc>
        <w:tc>
          <w:tcPr>
            <w:tcW w:w="0" w:type="auto"/>
            <w:tcBorders>
              <w:right w:val="single" w:color="auto" w:sz="12" w:space="0"/>
            </w:tcBorders>
            <w:tcMar/>
          </w:tcPr>
          <w:p w:rsidRPr="0014348A" w:rsidR="00CC3056" w:rsidP="001213A6" w:rsidRDefault="00944BD0" w14:paraId="0DBF1F67" w14:textId="7645B733">
            <w:pPr>
              <w:jc w:val="center"/>
              <w:rPr>
                <w:lang w:val="en-US"/>
              </w:rPr>
            </w:pPr>
            <w:r>
              <w:rPr>
                <w:lang w:val="en-US"/>
              </w:rPr>
              <w:t>X</w:t>
            </w:r>
          </w:p>
        </w:tc>
      </w:tr>
      <w:tr w:rsidRPr="00944BD0" w:rsidR="00CC3056" w:rsidTr="63482AC4"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1213A6" w:rsidRDefault="00CC3056" w14:paraId="5F178C33" w14:textId="77777777">
            <w:pPr>
              <w:jc w:val="center"/>
              <w:rPr>
                <w:lang w:val="en-US"/>
              </w:rPr>
            </w:pPr>
          </w:p>
        </w:tc>
        <w:tc>
          <w:tcPr>
            <w:tcW w:w="0" w:type="auto"/>
            <w:tcMar/>
          </w:tcPr>
          <w:p w:rsidRPr="0014348A" w:rsidR="00CC3056" w:rsidP="001213A6" w:rsidRDefault="00CC3056" w14:paraId="256A65AF" w14:textId="77777777">
            <w:pPr>
              <w:jc w:val="center"/>
              <w:rPr>
                <w:lang w:val="en-US"/>
              </w:rPr>
            </w:pPr>
          </w:p>
        </w:tc>
        <w:tc>
          <w:tcPr>
            <w:tcW w:w="0" w:type="auto"/>
            <w:tcMar/>
          </w:tcPr>
          <w:p w:rsidRPr="0014348A" w:rsidR="00CC3056" w:rsidP="001213A6" w:rsidRDefault="00CC3056" w14:paraId="7DCBA64A" w14:textId="77777777">
            <w:pPr>
              <w:jc w:val="center"/>
              <w:rPr>
                <w:lang w:val="en-US"/>
              </w:rPr>
            </w:pPr>
          </w:p>
        </w:tc>
        <w:tc>
          <w:tcPr>
            <w:tcW w:w="0" w:type="auto"/>
            <w:tcMar/>
          </w:tcPr>
          <w:p w:rsidRPr="0014348A" w:rsidR="00CC3056" w:rsidP="001213A6" w:rsidRDefault="00944BD0" w14:paraId="08B75C2C" w14:textId="6B9209C6">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7D57BE0D" w14:textId="77777777">
            <w:pPr>
              <w:jc w:val="center"/>
              <w:rPr>
                <w:lang w:val="en-US"/>
              </w:rPr>
            </w:pPr>
          </w:p>
        </w:tc>
      </w:tr>
      <w:tr w:rsidRPr="00944BD0" w:rsidR="00CC3056" w:rsidTr="63482AC4"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system to support team-based software development. </w:t>
            </w:r>
          </w:p>
        </w:tc>
        <w:tc>
          <w:tcPr>
            <w:tcW w:w="0" w:type="auto"/>
            <w:tcBorders>
              <w:left w:val="single" w:color="auto" w:sz="12" w:space="0"/>
            </w:tcBorders>
            <w:tcMar/>
          </w:tcPr>
          <w:p w:rsidRPr="0014348A" w:rsidR="00CC3056" w:rsidP="001213A6" w:rsidRDefault="00CC3056" w14:paraId="30BB527E" w14:textId="77777777">
            <w:pPr>
              <w:jc w:val="center"/>
              <w:rPr>
                <w:lang w:val="en-US"/>
              </w:rPr>
            </w:pPr>
          </w:p>
        </w:tc>
        <w:tc>
          <w:tcPr>
            <w:tcW w:w="0" w:type="auto"/>
            <w:tcMar/>
          </w:tcPr>
          <w:p w:rsidRPr="0014348A" w:rsidR="00CC3056" w:rsidP="001213A6" w:rsidRDefault="00CC3056" w14:paraId="1D586C4A" w14:textId="77777777">
            <w:pPr>
              <w:jc w:val="center"/>
              <w:rPr>
                <w:lang w:val="en-US"/>
              </w:rPr>
            </w:pPr>
          </w:p>
        </w:tc>
        <w:tc>
          <w:tcPr>
            <w:tcW w:w="0" w:type="auto"/>
            <w:tcMar/>
          </w:tcPr>
          <w:p w:rsidRPr="0014348A" w:rsidR="00CC3056" w:rsidP="001213A6" w:rsidRDefault="00CC3056" w14:paraId="643F156B" w14:textId="77777777">
            <w:pPr>
              <w:jc w:val="center"/>
              <w:rPr>
                <w:lang w:val="en-US"/>
              </w:rPr>
            </w:pPr>
          </w:p>
        </w:tc>
        <w:tc>
          <w:tcPr>
            <w:tcW w:w="0" w:type="auto"/>
            <w:tcMar/>
          </w:tcPr>
          <w:p w:rsidRPr="0014348A" w:rsidR="00CC3056" w:rsidP="001213A6" w:rsidRDefault="00CC3056" w14:paraId="63258F19" w14:textId="77777777">
            <w:pPr>
              <w:jc w:val="center"/>
              <w:rPr>
                <w:lang w:val="en-US"/>
              </w:rPr>
            </w:pPr>
          </w:p>
        </w:tc>
        <w:tc>
          <w:tcPr>
            <w:tcW w:w="0" w:type="auto"/>
            <w:tcBorders>
              <w:right w:val="single" w:color="auto" w:sz="12" w:space="0"/>
            </w:tcBorders>
            <w:tcMar/>
          </w:tcPr>
          <w:p w:rsidRPr="0014348A" w:rsidR="00CC3056" w:rsidP="001213A6" w:rsidRDefault="00944BD0" w14:paraId="32EF9B22" w14:textId="5C8DE0A5">
            <w:pPr>
              <w:jc w:val="center"/>
              <w:rPr>
                <w:lang w:val="en-US"/>
              </w:rPr>
            </w:pPr>
            <w:r>
              <w:rPr>
                <w:lang w:val="en-US"/>
              </w:rPr>
              <w:t>X</w:t>
            </w:r>
          </w:p>
        </w:tc>
      </w:tr>
      <w:tr w:rsidRPr="00944BD0" w:rsidR="00CC3056" w:rsidTr="63482AC4"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1213A6" w:rsidRDefault="00CC3056" w14:paraId="7B32F05E" w14:textId="77777777">
            <w:pPr>
              <w:jc w:val="center"/>
              <w:rPr>
                <w:lang w:val="en-US"/>
              </w:rPr>
            </w:pPr>
          </w:p>
        </w:tc>
        <w:tc>
          <w:tcPr>
            <w:tcW w:w="0" w:type="auto"/>
            <w:tcMar/>
          </w:tcPr>
          <w:p w:rsidRPr="0014348A" w:rsidR="00CC3056" w:rsidP="001213A6" w:rsidRDefault="00CC3056" w14:paraId="6C3C4646" w14:textId="77777777">
            <w:pPr>
              <w:jc w:val="center"/>
              <w:rPr>
                <w:lang w:val="en-US"/>
              </w:rPr>
            </w:pPr>
          </w:p>
        </w:tc>
        <w:tc>
          <w:tcPr>
            <w:tcW w:w="0" w:type="auto"/>
            <w:tcMar/>
          </w:tcPr>
          <w:p w:rsidRPr="0014348A" w:rsidR="00CC3056" w:rsidP="001213A6" w:rsidRDefault="00CC3056" w14:paraId="5F60DCA5" w14:textId="77777777">
            <w:pPr>
              <w:jc w:val="center"/>
              <w:rPr>
                <w:lang w:val="en-US"/>
              </w:rPr>
            </w:pPr>
          </w:p>
        </w:tc>
        <w:tc>
          <w:tcPr>
            <w:tcW w:w="0" w:type="auto"/>
            <w:tcMar/>
          </w:tcPr>
          <w:p w:rsidRPr="0014348A" w:rsidR="00CC3056" w:rsidP="001213A6" w:rsidRDefault="009A3842" w14:paraId="21FD9177" w14:textId="74796BEA">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17C24ECF" w14:textId="77777777">
            <w:pPr>
              <w:jc w:val="center"/>
              <w:rPr>
                <w:lang w:val="en-US"/>
              </w:rPr>
            </w:pPr>
          </w:p>
        </w:tc>
      </w:tr>
      <w:tr w:rsidRPr="00944BD0" w:rsidR="00CC3056" w:rsidTr="63482AC4"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1213A6" w:rsidRDefault="00CC3056" w14:paraId="17F9A411" w14:textId="77777777">
            <w:pPr>
              <w:jc w:val="center"/>
              <w:rPr>
                <w:lang w:val="en-US"/>
              </w:rPr>
            </w:pPr>
          </w:p>
        </w:tc>
        <w:tc>
          <w:tcPr>
            <w:tcW w:w="0" w:type="auto"/>
            <w:tcMar/>
          </w:tcPr>
          <w:p w:rsidRPr="0014348A" w:rsidR="00CC3056" w:rsidP="001213A6" w:rsidRDefault="00CC3056" w14:paraId="5F17CF14" w14:textId="77777777">
            <w:pPr>
              <w:jc w:val="center"/>
              <w:rPr>
                <w:lang w:val="en-US"/>
              </w:rPr>
            </w:pPr>
          </w:p>
        </w:tc>
        <w:tc>
          <w:tcPr>
            <w:tcW w:w="0" w:type="auto"/>
            <w:tcMar/>
          </w:tcPr>
          <w:p w:rsidRPr="0014348A" w:rsidR="00CC3056" w:rsidP="001213A6" w:rsidRDefault="00CC3056" w14:paraId="2F70273B" w14:textId="77777777">
            <w:pPr>
              <w:jc w:val="center"/>
              <w:rPr>
                <w:lang w:val="en-US"/>
              </w:rPr>
            </w:pPr>
          </w:p>
        </w:tc>
        <w:tc>
          <w:tcPr>
            <w:tcW w:w="0" w:type="auto"/>
            <w:tcMar/>
          </w:tcPr>
          <w:p w:rsidRPr="0014348A" w:rsidR="00CC3056" w:rsidP="001213A6" w:rsidRDefault="009A3842" w14:paraId="7C9DCAA9" w14:textId="712DF527">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4C74B97E" w14:textId="77777777">
            <w:pPr>
              <w:jc w:val="center"/>
              <w:rPr>
                <w:lang w:val="en-US"/>
              </w:rPr>
            </w:pPr>
          </w:p>
        </w:tc>
      </w:tr>
      <w:tr w:rsidRPr="00944BD0" w:rsidR="00CC3056" w:rsidTr="63482AC4"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1213A6" w:rsidRDefault="00CC3056" w14:paraId="75360405" w14:textId="77777777">
            <w:pPr>
              <w:jc w:val="center"/>
              <w:rPr>
                <w:lang w:val="en-US"/>
              </w:rPr>
            </w:pPr>
          </w:p>
        </w:tc>
        <w:tc>
          <w:tcPr>
            <w:tcW w:w="0" w:type="auto"/>
            <w:tcMar/>
          </w:tcPr>
          <w:p w:rsidRPr="0014348A" w:rsidR="00CC3056" w:rsidP="001213A6" w:rsidRDefault="00CC3056" w14:paraId="34452F00" w14:textId="77777777">
            <w:pPr>
              <w:jc w:val="center"/>
              <w:rPr>
                <w:lang w:val="en-US"/>
              </w:rPr>
            </w:pPr>
          </w:p>
        </w:tc>
        <w:tc>
          <w:tcPr>
            <w:tcW w:w="0" w:type="auto"/>
            <w:tcMar/>
          </w:tcPr>
          <w:p w:rsidRPr="0014348A" w:rsidR="00CC3056" w:rsidP="001213A6" w:rsidRDefault="00CC3056" w14:paraId="5D28DE27" w14:textId="77777777">
            <w:pPr>
              <w:jc w:val="center"/>
              <w:rPr>
                <w:lang w:val="en-US"/>
              </w:rPr>
            </w:pPr>
          </w:p>
        </w:tc>
        <w:tc>
          <w:tcPr>
            <w:tcW w:w="0" w:type="auto"/>
            <w:tcMar/>
          </w:tcPr>
          <w:p w:rsidRPr="0014348A" w:rsidR="00CC3056" w:rsidP="001213A6" w:rsidRDefault="00CC3056" w14:paraId="03DF5F21" w14:textId="77777777">
            <w:pPr>
              <w:jc w:val="center"/>
              <w:rPr>
                <w:lang w:val="en-US"/>
              </w:rPr>
            </w:pPr>
          </w:p>
        </w:tc>
        <w:tc>
          <w:tcPr>
            <w:tcW w:w="0" w:type="auto"/>
            <w:tcBorders>
              <w:right w:val="single" w:color="auto" w:sz="12" w:space="0"/>
            </w:tcBorders>
            <w:tcMar/>
          </w:tcPr>
          <w:p w:rsidRPr="0014348A" w:rsidR="00CC3056" w:rsidP="001213A6" w:rsidRDefault="005A7979" w14:paraId="2B512A1D" w14:textId="2AAF8952">
            <w:pPr>
              <w:jc w:val="center"/>
              <w:rPr>
                <w:lang w:val="en-US"/>
              </w:rPr>
            </w:pPr>
            <w:r>
              <w:rPr>
                <w:lang w:val="en-US"/>
              </w:rPr>
              <w:t>X</w:t>
            </w:r>
          </w:p>
        </w:tc>
      </w:tr>
      <w:tr w:rsidRPr="00944BD0" w:rsidR="00CC3056" w:rsidTr="63482AC4"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1213A6" w:rsidRDefault="00CC3056" w14:paraId="4D03E262" w14:textId="77777777">
            <w:pPr>
              <w:jc w:val="center"/>
              <w:rPr>
                <w:lang w:val="en-US"/>
              </w:rPr>
            </w:pPr>
          </w:p>
        </w:tc>
        <w:tc>
          <w:tcPr>
            <w:tcW w:w="0" w:type="auto"/>
            <w:tcMar/>
          </w:tcPr>
          <w:p w:rsidRPr="0014348A" w:rsidR="00CC3056" w:rsidP="001213A6" w:rsidRDefault="00CC3056" w14:paraId="2910BAF8" w14:textId="77777777">
            <w:pPr>
              <w:jc w:val="center"/>
              <w:rPr>
                <w:lang w:val="en-US"/>
              </w:rPr>
            </w:pPr>
          </w:p>
        </w:tc>
        <w:tc>
          <w:tcPr>
            <w:tcW w:w="0" w:type="auto"/>
            <w:tcMar/>
          </w:tcPr>
          <w:p w:rsidRPr="0014348A" w:rsidR="00CC3056" w:rsidP="001213A6" w:rsidRDefault="00CC3056" w14:paraId="01E18F1E" w14:textId="77777777">
            <w:pPr>
              <w:jc w:val="center"/>
              <w:rPr>
                <w:lang w:val="en-US"/>
              </w:rPr>
            </w:pPr>
          </w:p>
        </w:tc>
        <w:tc>
          <w:tcPr>
            <w:tcW w:w="0" w:type="auto"/>
            <w:tcMar/>
          </w:tcPr>
          <w:p w:rsidRPr="0014348A" w:rsidR="00CC3056" w:rsidP="001213A6" w:rsidRDefault="0034677E" w14:paraId="453C2F44" w14:textId="1F0C09CA">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30EE147B" w14:textId="77777777">
            <w:pPr>
              <w:jc w:val="center"/>
              <w:rPr>
                <w:lang w:val="en-US"/>
              </w:rPr>
            </w:pPr>
          </w:p>
        </w:tc>
      </w:tr>
      <w:tr w:rsidRPr="00944BD0" w:rsidR="00CC3056" w:rsidTr="63482AC4"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1213A6" w:rsidRDefault="00CC3056" w14:paraId="5ED87B36" w14:textId="77777777">
            <w:pPr>
              <w:jc w:val="center"/>
              <w:rPr>
                <w:lang w:val="en-US"/>
              </w:rPr>
            </w:pPr>
          </w:p>
        </w:tc>
        <w:tc>
          <w:tcPr>
            <w:tcW w:w="0" w:type="auto"/>
            <w:tcMar/>
          </w:tcPr>
          <w:p w:rsidRPr="0014348A" w:rsidR="00CC3056" w:rsidP="001213A6" w:rsidRDefault="00CC3056" w14:paraId="31FBBCC8" w14:textId="77777777">
            <w:pPr>
              <w:jc w:val="center"/>
              <w:rPr>
                <w:lang w:val="en-US"/>
              </w:rPr>
            </w:pPr>
          </w:p>
        </w:tc>
        <w:tc>
          <w:tcPr>
            <w:tcW w:w="0" w:type="auto"/>
            <w:tcMar/>
          </w:tcPr>
          <w:p w:rsidRPr="0014348A" w:rsidR="00CC3056" w:rsidP="001213A6" w:rsidRDefault="00CC3056" w14:paraId="2186094B" w14:textId="77777777">
            <w:pPr>
              <w:jc w:val="center"/>
              <w:rPr>
                <w:lang w:val="en-US"/>
              </w:rPr>
            </w:pPr>
          </w:p>
        </w:tc>
        <w:tc>
          <w:tcPr>
            <w:tcW w:w="0" w:type="auto"/>
            <w:tcMar/>
          </w:tcPr>
          <w:p w:rsidRPr="0014348A" w:rsidR="00CC3056" w:rsidP="001213A6" w:rsidRDefault="0034677E" w14:paraId="2E1F4469" w14:textId="2BE046B4">
            <w:pPr>
              <w:jc w:val="center"/>
              <w:rPr>
                <w:lang w:val="en-US"/>
              </w:rPr>
            </w:pPr>
            <w:r>
              <w:rPr>
                <w:lang w:val="en-US"/>
              </w:rPr>
              <w:t>X</w:t>
            </w:r>
          </w:p>
        </w:tc>
        <w:tc>
          <w:tcPr>
            <w:tcW w:w="0" w:type="auto"/>
            <w:tcBorders>
              <w:right w:val="single" w:color="auto" w:sz="12" w:space="0"/>
            </w:tcBorders>
            <w:tcMar/>
          </w:tcPr>
          <w:p w:rsidRPr="0014348A" w:rsidR="00CC3056" w:rsidP="001213A6" w:rsidRDefault="00CC3056" w14:paraId="00903289" w14:textId="77777777">
            <w:pPr>
              <w:jc w:val="center"/>
              <w:rPr>
                <w:lang w:val="en-US"/>
              </w:rPr>
            </w:pPr>
          </w:p>
        </w:tc>
      </w:tr>
      <w:tr w:rsidRPr="00091012" w:rsidR="00CC3056" w:rsidTr="63482AC4"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001213A6" w:rsidRDefault="00CC3056" w14:paraId="68759326" w14:textId="77777777">
            <w:pPr>
              <w:jc w:val="right"/>
              <w:rPr>
                <w:b/>
              </w:rPr>
            </w:pPr>
          </w:p>
          <w:p w:rsidRPr="00091012" w:rsidR="00CC3056" w:rsidP="001213A6" w:rsidRDefault="0034677E" w14:paraId="019AFEDC" w14:textId="2DF76E86">
            <w:r w:rsidR="00035888">
              <w:rPr/>
              <w:t>8</w:t>
            </w:r>
          </w:p>
          <w:p w:rsidRPr="00091012" w:rsidR="00CC3056" w:rsidP="001213A6" w:rsidRDefault="00CC3056" w14:paraId="32300089" w14:textId="77777777"/>
          <w:p w:rsidRPr="00091012" w:rsidR="00CC3056" w:rsidP="001213A6" w:rsidRDefault="00CC3056" w14:paraId="76914D9A" w14:textId="77777777"/>
        </w:tc>
      </w:tr>
      <w:tr w:rsidRPr="003D01B4" w:rsidR="00CC3056" w:rsidTr="63482AC4"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Pr="003D01B4" w:rsidR="00CC3056" w:rsidP="001213A6" w:rsidRDefault="00CC3056" w14:paraId="20B727D0" w14:textId="0082DC15">
            <w:pPr>
              <w:rPr>
                <w:lang w:val="en-US"/>
              </w:rPr>
            </w:pPr>
            <w:r w:rsidRPr="003D01B4">
              <w:rPr>
                <w:lang w:val="en-US"/>
              </w:rPr>
              <w:t>Feedback:</w:t>
            </w:r>
            <w:r w:rsidRPr="003D01B4" w:rsidR="0034677E">
              <w:rPr>
                <w:lang w:val="en-US"/>
              </w:rPr>
              <w:t xml:space="preserve"> </w:t>
            </w:r>
            <w:r w:rsidRPr="003D01B4" w:rsidR="003D01B4">
              <w:rPr>
                <w:lang w:val="en-US"/>
              </w:rPr>
              <w:t>Fantastic work on the desktop application. Your attention to detail has made it an invaluable tool for administrators.</w:t>
            </w:r>
          </w:p>
          <w:p w:rsidRPr="003D01B4" w:rsidR="00CC3056" w:rsidP="001213A6" w:rsidRDefault="00CC3056" w14:paraId="2D7F2B88" w14:textId="77777777">
            <w:pPr>
              <w:rPr>
                <w:lang w:val="en-US"/>
              </w:rPr>
            </w:pPr>
          </w:p>
          <w:p w:rsidRPr="003D01B4" w:rsidR="00CC3056" w:rsidP="001213A6" w:rsidRDefault="00CC3056" w14:paraId="02B5D980" w14:textId="77777777">
            <w:pPr>
              <w:rPr>
                <w:lang w:val="en-US"/>
              </w:rPr>
            </w:pPr>
          </w:p>
          <w:p w:rsidRPr="003D01B4" w:rsidR="00CC3056" w:rsidP="001213A6" w:rsidRDefault="00CC3056" w14:paraId="1565B5DB" w14:textId="77777777">
            <w:pPr>
              <w:rPr>
                <w:lang w:val="en-US"/>
              </w:rPr>
            </w:pPr>
          </w:p>
          <w:p w:rsidRPr="003D01B4" w:rsidR="00CC3056" w:rsidP="001213A6" w:rsidRDefault="00CC3056" w14:paraId="79FE486E" w14:textId="77777777">
            <w:pPr>
              <w:rPr>
                <w:lang w:val="en-US"/>
              </w:rPr>
            </w:pPr>
          </w:p>
          <w:p w:rsidRPr="003D01B4" w:rsidR="00CC3056" w:rsidP="001213A6" w:rsidRDefault="00CC3056" w14:paraId="2B2DABCF" w14:textId="77777777">
            <w:pPr>
              <w:rPr>
                <w:lang w:val="en-US"/>
              </w:rPr>
            </w:pPr>
          </w:p>
          <w:p w:rsidRPr="003D01B4" w:rsidR="00CC3056" w:rsidP="001213A6" w:rsidRDefault="00CC3056" w14:paraId="1224E3D1" w14:textId="77777777">
            <w:pPr>
              <w:rPr>
                <w:lang w:val="en-US"/>
              </w:rPr>
            </w:pPr>
          </w:p>
        </w:tc>
      </w:tr>
    </w:tbl>
    <w:p w:rsidRPr="003D01B4" w:rsidR="00CC3056" w:rsidP="00CC3056" w:rsidRDefault="00CC3056" w14:paraId="5B9E9EFE" w14:textId="77777777">
      <w:pPr>
        <w:rPr>
          <w:b/>
          <w:lang w:val="en-US"/>
        </w:rPr>
      </w:pPr>
    </w:p>
    <w:p w:rsidRPr="003D01B4" w:rsidR="00CC3056" w:rsidP="00CC3056" w:rsidRDefault="00CC3056" w14:paraId="6F465AD3" w14:textId="77777777">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1213A6"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If there are 4 group members then you get a total of 4*7 = 28 points. You may distribute these 28 points per group member (minimum 1, maximum 10 and with a maximum difference of 2 from the teachers)among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Then the marks given by all group members are added up and averaged. If a mark given by a student deviates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035888"/>
    <w:rsid w:val="0034677E"/>
    <w:rsid w:val="003D01B4"/>
    <w:rsid w:val="005A7979"/>
    <w:rsid w:val="00841F7E"/>
    <w:rsid w:val="00944BD0"/>
    <w:rsid w:val="009A3842"/>
    <w:rsid w:val="00AF398C"/>
    <w:rsid w:val="00BA73C1"/>
    <w:rsid w:val="00CC3056"/>
    <w:rsid w:val="00D9420F"/>
    <w:rsid w:val="00DB03B5"/>
    <w:rsid w:val="00E27B6B"/>
    <w:rsid w:val="00EF18CA"/>
    <w:rsid w:val="4E292F27"/>
    <w:rsid w:val="54E6A1E4"/>
    <w:rsid w:val="63482AC4"/>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Props1.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Thu Tran</lastModifiedBy>
  <revision>9</revision>
  <dcterms:created xsi:type="dcterms:W3CDTF">2024-06-18T11:22:00.0000000Z</dcterms:created>
  <dcterms:modified xsi:type="dcterms:W3CDTF">2024-06-21T18:41:38.1819483Z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y fmtid="{D5CDD505-2E9C-101B-9397-08002B2CF9AE}" pid="3" name="GrammarlyDocumentId">
    <vt:lpwstr>95aedb216f0acf3559b83b4dc09b74bcd63a73b376d339c941ada12bdd84f4d4</vt:lpwstr>
  </property>
</Properties>
</file>